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5FA9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1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CSAMSE Annual Conference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Best Paper Award</w:t>
      </w:r>
      <w:bookmarkEnd w:id="1"/>
    </w:p>
    <w:p w14:paraId="54AFA9E4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bookmarkStart w:id="2" w:name="_Hlk192012502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Call for Submissions</w:t>
      </w:r>
    </w:p>
    <w:bookmarkEnd w:id="2"/>
    <w:p w14:paraId="536DA60B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3087D10F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As part of the prestigious event, 1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CSAMSE Annual Conference (CSAMSE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), we are delighted to invite submissions for the Best Paper Award, recognizing exceptional contributions advancing the theory and applications in the field of </w:t>
      </w:r>
      <w:r>
        <w:rPr>
          <w:rFonts w:ascii="Times New Roman" w:hAnsi="Times New Roman" w:cs="Times New Roman"/>
          <w:kern w:val="0"/>
          <w:sz w:val="24"/>
          <w:szCs w:val="24"/>
          <w:highlight w:val="none"/>
        </w:rPr>
        <w:t>Management Science and Engineering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656BF6DA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79E9F131"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>Submission Guidelines</w:t>
      </w:r>
    </w:p>
    <w:p w14:paraId="4C852481"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3E98843D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Topics of Interest</w:t>
      </w:r>
    </w:p>
    <w:p w14:paraId="1ED6E980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We welcome high-quality research papers addressing cutting-edge topics in management science/operations research, operations and supply chain management, information systems, data science and related interdisciplinary fields.</w:t>
      </w:r>
    </w:p>
    <w:p w14:paraId="36541952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4D127D8D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Originality</w:t>
      </w:r>
    </w:p>
    <w:p w14:paraId="35C8A15A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Submissions must present original, unpublished work that demonstrates significant theoretical, methodological, or practical contributions.</w:t>
      </w:r>
    </w:p>
    <w:p w14:paraId="7AC1E3F6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30FD11EC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Format</w:t>
      </w:r>
    </w:p>
    <w:p w14:paraId="6CE2C8F8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Papers should follow the INFORMS or POMS template (available on INFORMS website) and not exceed 32 pages, including references, figures, and tables.</w:t>
      </w:r>
    </w:p>
    <w:p w14:paraId="5344B2AD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Submission Deadline: All submissions must be received by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May 18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0D8775EF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Submission Portal: Papers should be submitted electronically via the conference submission system at the conference website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instrText xml:space="preserve"> HYPERLINK "https://csamse2026.scimeeting.cn/" </w:instrTex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Style w:val="6"/>
          <w:rFonts w:hint="eastAsia" w:ascii="Times New Roman" w:hAnsi="Times New Roman" w:cs="Times New Roman"/>
          <w:sz w:val="24"/>
          <w:szCs w:val="24"/>
          <w:highlight w:val="none"/>
        </w:rPr>
        <w:t>https://csamse2026.scimeeting.cn/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20C4188F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1DEEEB69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Evaluation Process</w:t>
      </w:r>
    </w:p>
    <w:p w14:paraId="71C9DD3B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Submissions will be rigorously reviewed by five field experts in the first-round based on the following criteria:</w:t>
      </w:r>
    </w:p>
    <w:p w14:paraId="3B51BFDF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Problem Importance / Interest</w:t>
      </w:r>
    </w:p>
    <w:p w14:paraId="4A3AB14B">
      <w:pPr>
        <w:pStyle w:val="7"/>
        <w:numPr>
          <w:ilvl w:val="0"/>
          <w:numId w:val="1"/>
        </w:numPr>
        <w:ind w:firstLineChars="0"/>
        <w:rPr>
          <w:highlight w:val="none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Problem Modeling</w:t>
      </w:r>
    </w:p>
    <w:p w14:paraId="48B05792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Results (Analytical, Computational, Empirical, etc.)</w:t>
      </w:r>
    </w:p>
    <w:p w14:paraId="4CB24C68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Paper Writing</w:t>
      </w:r>
    </w:p>
    <w:p w14:paraId="6F2A0E2A">
      <w:pPr>
        <w:pStyle w:val="7"/>
        <w:numPr>
          <w:ilvl w:val="0"/>
          <w:numId w:val="1"/>
        </w:numPr>
        <w:ind w:firstLineChars="0"/>
        <w:rPr>
          <w:highlight w:val="none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  <w:highlight w:val="none"/>
        </w:rPr>
        <w:t>Relevance to China's Economic Development</w:t>
      </w:r>
    </w:p>
    <w:p w14:paraId="5992B545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160B1ABC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Shortlisted papers based on their scores in the first-round will be invited for presentation at the conference, and the final winners will be determined by the combined scores of the first-round evaluation and by the on-site judgers. </w:t>
      </w:r>
    </w:p>
    <w:p w14:paraId="745F840F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14767B22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Award Details</w:t>
      </w:r>
    </w:p>
    <w:p w14:paraId="0705EE6A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205E9641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The Best Paper Award winners (including a first prize, a second prize and two third prizes) will receive a certificate of recognition, a cash prize (possible), and an opportunity to present their work in a dedicated plenary session at the conference.</w:t>
      </w:r>
    </w:p>
    <w:p w14:paraId="7188E54F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2BD1EBF4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Important Dates</w:t>
      </w:r>
    </w:p>
    <w:p w14:paraId="2654DFDC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</w:p>
    <w:p w14:paraId="2F55CAFB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Submission Deadline: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May 18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</w:p>
    <w:p w14:paraId="0958C2C6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Notification of Award Presentation: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June 18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</w:p>
    <w:p w14:paraId="2D34D343">
      <w:pPr>
        <w:pStyle w:val="7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Conference Dates: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June 26-28</w:t>
      </w:r>
      <w:r>
        <w:rPr>
          <w:rFonts w:ascii="Times New Roman" w:hAnsi="Times New Roman" w:cs="Times New Roman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</w:p>
    <w:p w14:paraId="5E99870E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02E02BF6">
      <w:pPr>
        <w:rPr>
          <w:rFonts w:hint="eastAsia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Don’t miss this opportunity to showcase your research and contribute to the advancement of management science and engineering. Submit your paper today and be part of a vibrant community of scholars and practitioners shaping the future of the field. For more information, visit our website at the conference website 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https://csamse2026.scimeeting.cn/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or contact us at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instrText xml:space="preserve"> HYPERLINK "mailto:csamse2026@163.com" </w:instrText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t>csamse2026@163.com</w:t>
      </w:r>
      <w:r>
        <w:rPr>
          <w:rFonts w:ascii="Times New Roman" w:hAnsi="Times New Roman" w:cs="Times New Roman"/>
          <w:color w:val="4472C4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6D0336BC">
      <w:pPr>
        <w:rPr>
          <w:rFonts w:ascii="Times New Roman" w:hAnsi="Times New Roman" w:cs="Times New Roman"/>
          <w:sz w:val="24"/>
          <w:szCs w:val="24"/>
          <w:highlight w:val="none"/>
        </w:rPr>
      </w:pPr>
    </w:p>
    <w:p w14:paraId="531DBA7C"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We look forward to receiving your submissions and seeing you at CSAMSE 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7444E"/>
    <w:multiLevelType w:val="multilevel"/>
    <w:tmpl w:val="0A6744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6D1466"/>
    <w:multiLevelType w:val="multilevel"/>
    <w:tmpl w:val="3B6D14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DA"/>
    <w:rsid w:val="000902CD"/>
    <w:rsid w:val="00180031"/>
    <w:rsid w:val="00193A2B"/>
    <w:rsid w:val="00391581"/>
    <w:rsid w:val="00407AC9"/>
    <w:rsid w:val="00653E1D"/>
    <w:rsid w:val="00753FD6"/>
    <w:rsid w:val="007C7170"/>
    <w:rsid w:val="00851501"/>
    <w:rsid w:val="00945252"/>
    <w:rsid w:val="00A24114"/>
    <w:rsid w:val="00BE52B9"/>
    <w:rsid w:val="00C84ADA"/>
    <w:rsid w:val="00F5359E"/>
    <w:rsid w:val="14AD5701"/>
    <w:rsid w:val="1838780B"/>
    <w:rsid w:val="2E277E7A"/>
    <w:rsid w:val="37B564F7"/>
    <w:rsid w:val="3BB34A1E"/>
    <w:rsid w:val="45156877"/>
    <w:rsid w:val="45F97EF6"/>
    <w:rsid w:val="4B4E4840"/>
    <w:rsid w:val="705E1DC3"/>
    <w:rsid w:val="7878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2184</Characters>
  <Lines>18</Lines>
  <Paragraphs>5</Paragraphs>
  <TotalTime>1</TotalTime>
  <ScaleCrop>false</ScaleCrop>
  <LinksUpToDate>false</LinksUpToDate>
  <CharactersWithSpaces>2507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2025-03-07T13:48:00Z</dcterms:created>
  <dc:creator>Guohua Wan</dc:creator>
  <cp:lastModifiedBy>何龙飞</cp:lastModifiedBy>
  <dcterms:modified xsi:type="dcterms:W3CDTF">2026-04-20T16:02:53Z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eyJoZGlkIjoiMWEwNzg3MzljZDMyMjVlOWE0YWZkOWIxMzIyYjFiYjIiLCJ1c2VySWQiOiIxNjg4MTMwMjkzIn0=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7D29A8EDA0724306BEE4F03489594DB3_12</vt:lpwstr>
  </property>
</Properties>
</file>