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79672" w14:textId="77777777" w:rsidR="007B1067" w:rsidRDefault="007B1067" w:rsidP="007B1067">
      <w:pPr>
        <w:pStyle w:val="1"/>
      </w:pPr>
      <w:bookmarkStart w:id="0" w:name="_Toc16177"/>
      <w:r>
        <w:t>1251</w:t>
      </w:r>
      <w:r>
        <w:rPr>
          <w:rFonts w:hint="eastAsia"/>
        </w:rPr>
        <w:t>00</w:t>
      </w:r>
      <w:r>
        <w:rPr>
          <w:rFonts w:hint="eastAsia"/>
        </w:rPr>
        <w:t>—工商管理硕士（</w:t>
      </w:r>
      <w:r>
        <w:rPr>
          <w:rFonts w:hint="eastAsia"/>
        </w:rPr>
        <w:t>MBA</w:t>
      </w:r>
      <w:r>
        <w:rPr>
          <w:rFonts w:hint="eastAsia"/>
        </w:rPr>
        <w:t>）（专业学位）</w:t>
      </w:r>
      <w:bookmarkEnd w:id="0"/>
    </w:p>
    <w:p w14:paraId="12B3628B" w14:textId="77777777" w:rsidR="007B1067" w:rsidRDefault="007B1067" w:rsidP="007B1067">
      <w:pPr>
        <w:ind w:firstLineChars="200" w:firstLine="640"/>
        <w:rPr>
          <w:rFonts w:eastAsia="黑体" w:cs="黑体"/>
          <w:sz w:val="32"/>
          <w:szCs w:val="32"/>
        </w:rPr>
      </w:pPr>
      <w:r>
        <w:rPr>
          <w:rFonts w:eastAsia="黑体" w:cs="黑体" w:hint="eastAsia"/>
          <w:sz w:val="32"/>
          <w:szCs w:val="32"/>
        </w:rPr>
        <w:t>一、领域简介</w:t>
      </w:r>
    </w:p>
    <w:p w14:paraId="06D81AC8"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工商管理硕士（</w:t>
      </w:r>
      <w:r>
        <w:rPr>
          <w:rFonts w:eastAsia="仿宋_GB2312"/>
          <w:sz w:val="32"/>
          <w:szCs w:val="32"/>
        </w:rPr>
        <w:t>MBA</w:t>
      </w:r>
      <w:r>
        <w:rPr>
          <w:rFonts w:eastAsia="仿宋_GB2312"/>
          <w:sz w:val="32"/>
          <w:szCs w:val="32"/>
        </w:rPr>
        <w:t>）教育从本质上讲是一种专业实践，兼具理论与实践相结合，特别强调在掌握现代管理理论和方法的基础上，通过商业案例分析、实战观摩、分析与决策技能训练等重点培养学生在复杂环境下的实操能力，旨在让学生在思维边界、心理素质及战略眼光上突破自我，从而在数智时代的职场博弈中，构筑不可替代的核心竞争力。东北大学工商管理硕士教育始于</w:t>
      </w:r>
      <w:r>
        <w:rPr>
          <w:rFonts w:eastAsia="仿宋_GB2312"/>
          <w:sz w:val="32"/>
          <w:szCs w:val="32"/>
        </w:rPr>
        <w:t>1997</w:t>
      </w:r>
      <w:r>
        <w:rPr>
          <w:rFonts w:eastAsia="仿宋_GB2312"/>
          <w:sz w:val="32"/>
          <w:szCs w:val="32"/>
        </w:rPr>
        <w:t>年。</w:t>
      </w:r>
      <w:r>
        <w:rPr>
          <w:rFonts w:eastAsia="仿宋_GB2312"/>
          <w:sz w:val="32"/>
          <w:szCs w:val="32"/>
        </w:rPr>
        <w:t>2010</w:t>
      </w:r>
      <w:r>
        <w:rPr>
          <w:rFonts w:eastAsia="仿宋_GB2312"/>
          <w:sz w:val="32"/>
          <w:szCs w:val="32"/>
        </w:rPr>
        <w:t>年</w:t>
      </w:r>
      <w:r>
        <w:rPr>
          <w:rFonts w:eastAsia="仿宋_GB2312"/>
          <w:sz w:val="32"/>
          <w:szCs w:val="32"/>
        </w:rPr>
        <w:t>9</w:t>
      </w:r>
      <w:r>
        <w:rPr>
          <w:rFonts w:eastAsia="仿宋_GB2312"/>
          <w:sz w:val="32"/>
          <w:szCs w:val="32"/>
        </w:rPr>
        <w:t>月，成为首批全国专业学位研究生教育综合改革试点院校。经过</w:t>
      </w:r>
      <w:r>
        <w:rPr>
          <w:rFonts w:eastAsia="仿宋_GB2312"/>
          <w:sz w:val="32"/>
          <w:szCs w:val="32"/>
        </w:rPr>
        <w:t>30</w:t>
      </w:r>
      <w:r>
        <w:rPr>
          <w:rFonts w:eastAsia="仿宋_GB2312"/>
          <w:sz w:val="32"/>
          <w:szCs w:val="32"/>
        </w:rPr>
        <w:t>余年的不断探索，逐渐形成了基于责任理念的，依托于</w:t>
      </w:r>
      <w:r>
        <w:rPr>
          <w:rFonts w:eastAsia="仿宋_GB2312"/>
          <w:sz w:val="32"/>
          <w:szCs w:val="32"/>
        </w:rPr>
        <w:t>“</w:t>
      </w:r>
      <w:r>
        <w:rPr>
          <w:rFonts w:eastAsia="仿宋_GB2312"/>
          <w:sz w:val="32"/>
          <w:szCs w:val="32"/>
        </w:rPr>
        <w:t>定制化</w:t>
      </w:r>
      <w:r>
        <w:rPr>
          <w:rFonts w:eastAsia="仿宋_GB2312"/>
          <w:sz w:val="32"/>
          <w:szCs w:val="32"/>
        </w:rPr>
        <w:t>”</w:t>
      </w:r>
      <w:r>
        <w:rPr>
          <w:rFonts w:eastAsia="仿宋_GB2312"/>
          <w:sz w:val="32"/>
          <w:szCs w:val="32"/>
        </w:rPr>
        <w:t>课程设置、</w:t>
      </w:r>
      <w:r>
        <w:rPr>
          <w:rFonts w:eastAsia="仿宋_GB2312"/>
          <w:sz w:val="32"/>
          <w:szCs w:val="32"/>
        </w:rPr>
        <w:t>“</w:t>
      </w:r>
      <w:r>
        <w:rPr>
          <w:rFonts w:eastAsia="仿宋_GB2312"/>
          <w:sz w:val="32"/>
          <w:szCs w:val="32"/>
        </w:rPr>
        <w:t>双师型</w:t>
      </w:r>
      <w:r>
        <w:rPr>
          <w:rFonts w:eastAsia="仿宋_GB2312"/>
          <w:sz w:val="32"/>
          <w:szCs w:val="32"/>
        </w:rPr>
        <w:t>”</w:t>
      </w:r>
      <w:r>
        <w:rPr>
          <w:rFonts w:eastAsia="仿宋_GB2312"/>
          <w:sz w:val="32"/>
          <w:szCs w:val="32"/>
        </w:rPr>
        <w:t>师资队伍建设、</w:t>
      </w:r>
      <w:r>
        <w:rPr>
          <w:rFonts w:eastAsia="仿宋_GB2312"/>
          <w:sz w:val="32"/>
          <w:szCs w:val="32"/>
        </w:rPr>
        <w:t>“</w:t>
      </w:r>
      <w:r>
        <w:rPr>
          <w:rFonts w:eastAsia="仿宋_GB2312"/>
          <w:sz w:val="32"/>
          <w:szCs w:val="32"/>
        </w:rPr>
        <w:t>实践性</w:t>
      </w:r>
      <w:r>
        <w:rPr>
          <w:rFonts w:eastAsia="仿宋_GB2312"/>
          <w:sz w:val="32"/>
          <w:szCs w:val="32"/>
        </w:rPr>
        <w:t>”</w:t>
      </w:r>
      <w:r>
        <w:rPr>
          <w:rFonts w:eastAsia="仿宋_GB2312"/>
          <w:sz w:val="32"/>
          <w:szCs w:val="32"/>
        </w:rPr>
        <w:t>教学设计、</w:t>
      </w:r>
      <w:r>
        <w:rPr>
          <w:rFonts w:eastAsia="仿宋_GB2312"/>
          <w:sz w:val="32"/>
          <w:szCs w:val="32"/>
        </w:rPr>
        <w:t>“</w:t>
      </w:r>
      <w:r>
        <w:rPr>
          <w:rFonts w:eastAsia="仿宋_GB2312"/>
          <w:sz w:val="32"/>
          <w:szCs w:val="32"/>
        </w:rPr>
        <w:t>应用型</w:t>
      </w:r>
      <w:r>
        <w:rPr>
          <w:rFonts w:eastAsia="仿宋_GB2312"/>
          <w:sz w:val="32"/>
          <w:szCs w:val="32"/>
        </w:rPr>
        <w:t>”</w:t>
      </w:r>
      <w:r>
        <w:rPr>
          <w:rFonts w:eastAsia="仿宋_GB2312"/>
          <w:sz w:val="32"/>
          <w:szCs w:val="32"/>
        </w:rPr>
        <w:t>论文导向、</w:t>
      </w:r>
      <w:r>
        <w:rPr>
          <w:rFonts w:eastAsia="仿宋_GB2312"/>
          <w:sz w:val="32"/>
          <w:szCs w:val="32"/>
        </w:rPr>
        <w:t>“</w:t>
      </w:r>
      <w:r>
        <w:rPr>
          <w:rFonts w:eastAsia="仿宋_GB2312"/>
          <w:sz w:val="32"/>
          <w:szCs w:val="32"/>
        </w:rPr>
        <w:t>国际化</w:t>
      </w:r>
      <w:r>
        <w:rPr>
          <w:rFonts w:eastAsia="仿宋_GB2312"/>
          <w:sz w:val="32"/>
          <w:szCs w:val="32"/>
        </w:rPr>
        <w:t>”</w:t>
      </w:r>
      <w:r>
        <w:rPr>
          <w:rFonts w:eastAsia="仿宋_GB2312"/>
          <w:sz w:val="32"/>
          <w:szCs w:val="32"/>
        </w:rPr>
        <w:t>人才培养的特色东北大学工商管理硕士培养模式，已培养分布于国有大型企业、民营企业以及政府等企事业单位的</w:t>
      </w:r>
      <w:r>
        <w:rPr>
          <w:rFonts w:eastAsia="仿宋_GB2312"/>
          <w:sz w:val="32"/>
          <w:szCs w:val="32"/>
        </w:rPr>
        <w:t>5000</w:t>
      </w:r>
      <w:r>
        <w:rPr>
          <w:rFonts w:eastAsia="仿宋_GB2312"/>
          <w:sz w:val="32"/>
          <w:szCs w:val="32"/>
        </w:rPr>
        <w:t>余名优秀毕业生。</w:t>
      </w:r>
    </w:p>
    <w:p w14:paraId="2B882B8C"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根据</w:t>
      </w:r>
      <w:r>
        <w:rPr>
          <w:rFonts w:eastAsia="仿宋_GB2312"/>
          <w:sz w:val="32"/>
          <w:szCs w:val="32"/>
        </w:rPr>
        <w:t>MBA</w:t>
      </w:r>
      <w:r>
        <w:rPr>
          <w:rFonts w:eastAsia="仿宋_GB2312"/>
          <w:sz w:val="32"/>
          <w:szCs w:val="32"/>
        </w:rPr>
        <w:t>教育项目自身特征以及东北大学师资力量状况，东北大学</w:t>
      </w:r>
      <w:r>
        <w:rPr>
          <w:rFonts w:eastAsia="仿宋_GB2312"/>
          <w:sz w:val="32"/>
          <w:szCs w:val="32"/>
        </w:rPr>
        <w:t>MBA</w:t>
      </w:r>
      <w:r>
        <w:rPr>
          <w:rFonts w:eastAsia="仿宋_GB2312"/>
          <w:sz w:val="32"/>
          <w:szCs w:val="32"/>
        </w:rPr>
        <w:t>主要的研究方向有七个：组织与战略管理、财务与会计管理、营销与服务管理、生产运营与物流管理、创新创业与数字化管理、金融管理、企业经济分析与决策。</w:t>
      </w:r>
    </w:p>
    <w:p w14:paraId="21FB58E0"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（一）组织与战略管理</w:t>
      </w:r>
    </w:p>
    <w:p w14:paraId="428D59FF"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组织中个体行为、群体行为、领导行为和组织行为，包括员工的态度与行为、协同激励、整合领导力、组织变革、组织文化等；多变环境下人力资源管理机制问题，包括员工职业生涯管理、员工满意度、员工职业倦怠、薪酬管理、员工培训与开发、绩效管理等。企业战略设计，战略形成与实施，战略模式，竞争战略选择等。</w:t>
      </w:r>
    </w:p>
    <w:p w14:paraId="43C2768F"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lastRenderedPageBreak/>
        <w:t>（二）营销与服务管理</w:t>
      </w:r>
    </w:p>
    <w:p w14:paraId="164B2D82"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营销战略管理，消费者行为，品牌管理，产品与服务创新，网络营销，数字化营销，关系营销，整合营销传播，新媒体营销，体验营销，互动营销，人工智能服务，服务参与者行为，零售管理，全渠道营销等。</w:t>
      </w:r>
    </w:p>
    <w:p w14:paraId="5D1D9ABC"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（三）财务与会计管理</w:t>
      </w:r>
    </w:p>
    <w:p w14:paraId="53C5F536"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主要研究方面包括：财务会计与信息披露、企业投融资决策与风险管理、审计与内部控制、成本管理、业绩评价与激励机制、纳税筹划等。</w:t>
      </w:r>
    </w:p>
    <w:p w14:paraId="6C5D0D6E"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（四）生产运营与物流管理</w:t>
      </w:r>
    </w:p>
    <w:p w14:paraId="48D9159E"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主要研究方面包括：生产计划与调度、生产系统设计与优化、现场管理、质量管理、项目管理、物流与供应链管理。</w:t>
      </w:r>
    </w:p>
    <w:p w14:paraId="4B1F3486"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（五）创新创业与数字化管理</w:t>
      </w:r>
    </w:p>
    <w:p w14:paraId="072EE8A0"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技术创新管理、绿色创新管理、创新网络、商业模式创新、算法驱动的创新、网络驱动的用户创新、企业技术创新过程、创新创业行为、创业管理、创业机会识别与评价、大数据评价理论与技术、系统测度及数字化管理等。</w:t>
      </w:r>
    </w:p>
    <w:p w14:paraId="2D9F03D7"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（六）金融管理</w:t>
      </w:r>
    </w:p>
    <w:p w14:paraId="48630E0C"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主要研究方面包括：投资银行业务与证券市场投资方法、商业银行管理、金融市场复杂性、公司并购与金融工程、银行风险管理、证券风险管理等。</w:t>
      </w:r>
    </w:p>
    <w:p w14:paraId="1B1EAC04"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（七）企业经济分析与决策</w:t>
      </w:r>
    </w:p>
    <w:p w14:paraId="02B9DE23"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主要研究方面包括：工程项目投资及组合项目评价，区域环境、资源、安全中的技术经济评价，项目可行性研究，项目风险管理，项目进度管理，项目沟通管理等。</w:t>
      </w:r>
    </w:p>
    <w:p w14:paraId="2F8B9F89" w14:textId="77777777" w:rsidR="007B1067" w:rsidRDefault="007B1067" w:rsidP="007B1067">
      <w:pPr>
        <w:ind w:firstLineChars="200" w:firstLine="640"/>
        <w:rPr>
          <w:rFonts w:eastAsia="黑体" w:cs="黑体"/>
          <w:sz w:val="32"/>
          <w:szCs w:val="32"/>
        </w:rPr>
      </w:pPr>
      <w:r>
        <w:rPr>
          <w:rFonts w:eastAsia="黑体" w:cs="黑体" w:hint="eastAsia"/>
          <w:sz w:val="32"/>
          <w:szCs w:val="32"/>
        </w:rPr>
        <w:lastRenderedPageBreak/>
        <w:t>二、培养目标</w:t>
      </w:r>
    </w:p>
    <w:p w14:paraId="1A7414CE"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东北大学</w:t>
      </w:r>
      <w:r>
        <w:rPr>
          <w:rFonts w:eastAsia="仿宋_GB2312"/>
          <w:sz w:val="32"/>
          <w:szCs w:val="32"/>
        </w:rPr>
        <w:t>MBA</w:t>
      </w:r>
      <w:r>
        <w:rPr>
          <w:rFonts w:eastAsia="仿宋_GB2312"/>
          <w:sz w:val="32"/>
          <w:szCs w:val="32"/>
        </w:rPr>
        <w:t>教育项目旨在培养拥护中国共产党的领导，热爱祖国，拥护社会主义制度，具有高数智素养、强社会实践、宏基础理论、精管理技术，富有创新思维和全球战略眼光的管理精英。具体而言：</w:t>
      </w:r>
      <w:r>
        <w:rPr>
          <w:rFonts w:eastAsia="仿宋_GB2312"/>
          <w:sz w:val="32"/>
          <w:szCs w:val="32"/>
        </w:rPr>
        <w:t>①</w:t>
      </w:r>
      <w:r>
        <w:rPr>
          <w:rFonts w:eastAsia="仿宋_GB2312"/>
          <w:sz w:val="32"/>
          <w:szCs w:val="32"/>
        </w:rPr>
        <w:t>要具备扎实的基础理论，能够洞察管理实践前沿，具有博雅的人文素养和严谨的科学精神，能够在复杂不确定性中持续迭代知识、积极探索未知领域的终身学习能力；</w:t>
      </w:r>
      <w:r>
        <w:rPr>
          <w:rFonts w:eastAsia="仿宋_GB2312"/>
          <w:sz w:val="32"/>
          <w:szCs w:val="32"/>
        </w:rPr>
        <w:t>②</w:t>
      </w:r>
      <w:r>
        <w:rPr>
          <w:rFonts w:eastAsia="仿宋_GB2312"/>
          <w:sz w:val="32"/>
          <w:szCs w:val="32"/>
        </w:rPr>
        <w:t>能够系统化审视全球及本土管理实践现状，擅长运用前沿管理理论与数智分析方法，开展具有一定创新性的应用研究，发现、分析和解决管理实践中的重要问题；</w:t>
      </w:r>
      <w:r>
        <w:rPr>
          <w:rFonts w:eastAsia="仿宋_GB2312"/>
          <w:sz w:val="32"/>
          <w:szCs w:val="32"/>
        </w:rPr>
        <w:t>③</w:t>
      </w:r>
      <w:r>
        <w:rPr>
          <w:rFonts w:eastAsia="仿宋_GB2312"/>
          <w:sz w:val="32"/>
          <w:szCs w:val="32"/>
        </w:rPr>
        <w:t>具备岗位适应性与战略执行力，将创新精神、社会责任感与职业道德高度融合，在推动组织变革中实现商业价值与社会效益的共同增长。</w:t>
      </w:r>
    </w:p>
    <w:p w14:paraId="724ED8A2" w14:textId="77777777" w:rsidR="007B1067" w:rsidRDefault="007B1067" w:rsidP="007B1067">
      <w:pPr>
        <w:ind w:firstLineChars="200" w:firstLine="640"/>
        <w:rPr>
          <w:rFonts w:eastAsia="黑体" w:cs="黑体"/>
          <w:sz w:val="32"/>
          <w:szCs w:val="32"/>
        </w:rPr>
      </w:pPr>
      <w:r>
        <w:rPr>
          <w:rFonts w:eastAsia="黑体" w:cs="黑体" w:hint="eastAsia"/>
          <w:sz w:val="32"/>
          <w:szCs w:val="32"/>
        </w:rPr>
        <w:t>三、学制及学位申请年限</w:t>
      </w:r>
    </w:p>
    <w:p w14:paraId="55D9A8B9"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东北大学</w:t>
      </w:r>
      <w:r>
        <w:rPr>
          <w:rFonts w:eastAsia="仿宋_GB2312"/>
          <w:sz w:val="32"/>
          <w:szCs w:val="32"/>
        </w:rPr>
        <w:t>MBA</w:t>
      </w:r>
      <w:r>
        <w:rPr>
          <w:rFonts w:eastAsia="仿宋_GB2312"/>
          <w:sz w:val="32"/>
          <w:szCs w:val="32"/>
        </w:rPr>
        <w:t>每年秋季入学，学制为</w:t>
      </w:r>
      <w:r>
        <w:rPr>
          <w:rFonts w:eastAsia="仿宋_GB2312"/>
          <w:sz w:val="32"/>
          <w:szCs w:val="32"/>
        </w:rPr>
        <w:t>2.5</w:t>
      </w:r>
      <w:r>
        <w:rPr>
          <w:rFonts w:eastAsia="仿宋_GB2312"/>
          <w:sz w:val="32"/>
          <w:szCs w:val="32"/>
        </w:rPr>
        <w:t>年，最长学习年限为</w:t>
      </w:r>
      <w:r>
        <w:rPr>
          <w:rFonts w:eastAsia="仿宋_GB2312"/>
          <w:sz w:val="32"/>
          <w:szCs w:val="32"/>
        </w:rPr>
        <w:t>4</w:t>
      </w:r>
      <w:r>
        <w:rPr>
          <w:rFonts w:eastAsia="仿宋_GB2312"/>
          <w:sz w:val="32"/>
          <w:szCs w:val="32"/>
        </w:rPr>
        <w:t>年，学位申请的最长年限为</w:t>
      </w:r>
      <w:r>
        <w:rPr>
          <w:rFonts w:eastAsia="仿宋_GB2312"/>
          <w:sz w:val="32"/>
          <w:szCs w:val="32"/>
        </w:rPr>
        <w:t>5</w:t>
      </w:r>
      <w:r>
        <w:rPr>
          <w:rFonts w:eastAsia="仿宋_GB2312"/>
          <w:sz w:val="32"/>
          <w:szCs w:val="32"/>
        </w:rPr>
        <w:t>年。工商管理硕士专业学位研究生不允许提前毕业。</w:t>
      </w:r>
    </w:p>
    <w:p w14:paraId="1A2AB460" w14:textId="77777777" w:rsidR="007B1067" w:rsidRDefault="007B1067" w:rsidP="007B1067">
      <w:pPr>
        <w:ind w:firstLineChars="200" w:firstLine="640"/>
        <w:rPr>
          <w:rFonts w:eastAsia="黑体" w:cs="黑体"/>
          <w:sz w:val="32"/>
          <w:szCs w:val="32"/>
        </w:rPr>
      </w:pPr>
      <w:r>
        <w:rPr>
          <w:rFonts w:eastAsia="黑体" w:cs="黑体" w:hint="eastAsia"/>
          <w:sz w:val="32"/>
          <w:szCs w:val="32"/>
        </w:rPr>
        <w:t>四、培养方式</w:t>
      </w:r>
    </w:p>
    <w:p w14:paraId="73568151"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东北大学</w:t>
      </w:r>
      <w:r>
        <w:rPr>
          <w:rFonts w:eastAsia="仿宋_GB2312"/>
          <w:sz w:val="32"/>
          <w:szCs w:val="32"/>
        </w:rPr>
        <w:t>MBA</w:t>
      </w:r>
      <w:r>
        <w:rPr>
          <w:rFonts w:eastAsia="仿宋_GB2312"/>
          <w:sz w:val="32"/>
          <w:szCs w:val="32"/>
        </w:rPr>
        <w:t>教育重在培养学生发现、分析和解决实际问题的能力。学生培养中严格贯彻责任理念，课程设置实行</w:t>
      </w:r>
      <w:r>
        <w:rPr>
          <w:rFonts w:eastAsia="仿宋_GB2312"/>
          <w:sz w:val="32"/>
          <w:szCs w:val="32"/>
        </w:rPr>
        <w:t>“</w:t>
      </w:r>
      <w:r>
        <w:rPr>
          <w:rFonts w:eastAsia="仿宋_GB2312"/>
          <w:sz w:val="32"/>
          <w:szCs w:val="32"/>
        </w:rPr>
        <w:t>定制化</w:t>
      </w:r>
      <w:r>
        <w:rPr>
          <w:rFonts w:eastAsia="仿宋_GB2312"/>
          <w:sz w:val="32"/>
          <w:szCs w:val="32"/>
        </w:rPr>
        <w:t>”</w:t>
      </w:r>
      <w:r>
        <w:rPr>
          <w:rFonts w:eastAsia="仿宋_GB2312"/>
          <w:sz w:val="32"/>
          <w:szCs w:val="32"/>
        </w:rPr>
        <w:t>，注重</w:t>
      </w:r>
      <w:r>
        <w:rPr>
          <w:rFonts w:eastAsia="仿宋_GB2312"/>
          <w:sz w:val="32"/>
          <w:szCs w:val="32"/>
        </w:rPr>
        <w:t>“</w:t>
      </w:r>
      <w:r>
        <w:rPr>
          <w:rFonts w:eastAsia="仿宋_GB2312"/>
          <w:sz w:val="32"/>
          <w:szCs w:val="32"/>
        </w:rPr>
        <w:t>双师型</w:t>
      </w:r>
      <w:r>
        <w:rPr>
          <w:rFonts w:eastAsia="仿宋_GB2312"/>
          <w:sz w:val="32"/>
          <w:szCs w:val="32"/>
        </w:rPr>
        <w:t>”</w:t>
      </w:r>
      <w:r>
        <w:rPr>
          <w:rFonts w:eastAsia="仿宋_GB2312"/>
          <w:sz w:val="32"/>
          <w:szCs w:val="32"/>
        </w:rPr>
        <w:t>师资队伍打造，强调</w:t>
      </w:r>
      <w:r>
        <w:rPr>
          <w:rFonts w:eastAsia="仿宋_GB2312"/>
          <w:sz w:val="32"/>
          <w:szCs w:val="32"/>
        </w:rPr>
        <w:t>“</w:t>
      </w:r>
      <w:r>
        <w:rPr>
          <w:rFonts w:eastAsia="仿宋_GB2312"/>
          <w:sz w:val="32"/>
          <w:szCs w:val="32"/>
        </w:rPr>
        <w:t>实践性</w:t>
      </w:r>
      <w:r>
        <w:rPr>
          <w:rFonts w:eastAsia="仿宋_GB2312"/>
          <w:sz w:val="32"/>
          <w:szCs w:val="32"/>
        </w:rPr>
        <w:t>”</w:t>
      </w:r>
      <w:r>
        <w:rPr>
          <w:rFonts w:eastAsia="仿宋_GB2312"/>
          <w:sz w:val="32"/>
          <w:szCs w:val="32"/>
        </w:rPr>
        <w:t>教学，要求论文选题应用性，并将</w:t>
      </w:r>
      <w:r>
        <w:rPr>
          <w:rFonts w:eastAsia="仿宋_GB2312"/>
          <w:sz w:val="32"/>
          <w:szCs w:val="32"/>
        </w:rPr>
        <w:t>“</w:t>
      </w:r>
      <w:r>
        <w:rPr>
          <w:rFonts w:eastAsia="仿宋_GB2312"/>
          <w:sz w:val="32"/>
          <w:szCs w:val="32"/>
        </w:rPr>
        <w:t>国际化</w:t>
      </w:r>
      <w:r>
        <w:rPr>
          <w:rFonts w:eastAsia="仿宋_GB2312"/>
          <w:sz w:val="32"/>
          <w:szCs w:val="32"/>
        </w:rPr>
        <w:t>”</w:t>
      </w:r>
      <w:r>
        <w:rPr>
          <w:rFonts w:eastAsia="仿宋_GB2312"/>
          <w:sz w:val="32"/>
          <w:szCs w:val="32"/>
        </w:rPr>
        <w:t>人才培养贯穿于</w:t>
      </w:r>
      <w:r>
        <w:rPr>
          <w:rFonts w:eastAsia="仿宋_GB2312"/>
          <w:sz w:val="32"/>
          <w:szCs w:val="32"/>
        </w:rPr>
        <w:t>MBA</w:t>
      </w:r>
      <w:r>
        <w:rPr>
          <w:rFonts w:eastAsia="仿宋_GB2312"/>
          <w:sz w:val="32"/>
          <w:szCs w:val="32"/>
        </w:rPr>
        <w:t>培养的各环节。</w:t>
      </w:r>
    </w:p>
    <w:p w14:paraId="58ABF457"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在论文指导环节，为了使</w:t>
      </w:r>
      <w:r>
        <w:rPr>
          <w:rFonts w:eastAsia="仿宋_GB2312"/>
          <w:sz w:val="32"/>
          <w:szCs w:val="32"/>
        </w:rPr>
        <w:t>MBA</w:t>
      </w:r>
      <w:r>
        <w:rPr>
          <w:rFonts w:eastAsia="仿宋_GB2312"/>
          <w:sz w:val="32"/>
          <w:szCs w:val="32"/>
        </w:rPr>
        <w:t>学生的选题更有应用价值，提高论文撰写质量，尽早培育年轻教师介入</w:t>
      </w:r>
      <w:r>
        <w:rPr>
          <w:rFonts w:eastAsia="仿宋_GB2312"/>
          <w:sz w:val="32"/>
          <w:szCs w:val="32"/>
        </w:rPr>
        <w:t>MBA</w:t>
      </w:r>
      <w:r>
        <w:rPr>
          <w:rFonts w:eastAsia="仿宋_GB2312"/>
          <w:sz w:val="32"/>
          <w:szCs w:val="32"/>
        </w:rPr>
        <w:t>教育，对</w:t>
      </w:r>
      <w:r>
        <w:rPr>
          <w:rFonts w:eastAsia="仿宋_GB2312"/>
          <w:sz w:val="32"/>
          <w:szCs w:val="32"/>
        </w:rPr>
        <w:t>MBA</w:t>
      </w:r>
      <w:r>
        <w:rPr>
          <w:rFonts w:eastAsia="仿宋_GB2312"/>
          <w:sz w:val="32"/>
          <w:szCs w:val="32"/>
        </w:rPr>
        <w:t>学生进行切实有效的指导，东北大学工商管理硕士的学位论文采取导师单独指导与导师组指导制。其中，导师组由教授（副教授）、</w:t>
      </w:r>
      <w:r>
        <w:rPr>
          <w:rFonts w:eastAsia="仿宋_GB2312"/>
          <w:sz w:val="32"/>
          <w:szCs w:val="32"/>
        </w:rPr>
        <w:lastRenderedPageBreak/>
        <w:t>讲师、企业高级管理者在内的</w:t>
      </w:r>
      <w:r>
        <w:rPr>
          <w:rFonts w:eastAsia="仿宋_GB2312"/>
          <w:sz w:val="32"/>
          <w:szCs w:val="32"/>
        </w:rPr>
        <w:t>MBA</w:t>
      </w:r>
      <w:r>
        <w:rPr>
          <w:rFonts w:eastAsia="仿宋_GB2312"/>
          <w:sz w:val="32"/>
          <w:szCs w:val="32"/>
        </w:rPr>
        <w:t>学位论文指导工作组构成，由担任</w:t>
      </w:r>
      <w:r>
        <w:rPr>
          <w:rFonts w:eastAsia="仿宋_GB2312"/>
          <w:sz w:val="32"/>
          <w:szCs w:val="32"/>
        </w:rPr>
        <w:t>MBA</w:t>
      </w:r>
      <w:r>
        <w:rPr>
          <w:rFonts w:eastAsia="仿宋_GB2312"/>
          <w:sz w:val="32"/>
          <w:szCs w:val="32"/>
        </w:rPr>
        <w:t>导师的教授（副教授）主导，共同指导</w:t>
      </w:r>
      <w:r>
        <w:rPr>
          <w:rFonts w:eastAsia="仿宋_GB2312"/>
          <w:sz w:val="32"/>
          <w:szCs w:val="32"/>
        </w:rPr>
        <w:t>MBA</w:t>
      </w:r>
      <w:r>
        <w:rPr>
          <w:rFonts w:eastAsia="仿宋_GB2312"/>
          <w:sz w:val="32"/>
          <w:szCs w:val="32"/>
        </w:rPr>
        <w:t>学生的学位论文，全面负责</w:t>
      </w:r>
      <w:r>
        <w:rPr>
          <w:rFonts w:eastAsia="仿宋_GB2312"/>
          <w:sz w:val="32"/>
          <w:szCs w:val="32"/>
        </w:rPr>
        <w:t>MBA</w:t>
      </w:r>
      <w:r>
        <w:rPr>
          <w:rFonts w:eastAsia="仿宋_GB2312"/>
          <w:sz w:val="32"/>
          <w:szCs w:val="32"/>
        </w:rPr>
        <w:t>学生的学位论文质量。</w:t>
      </w:r>
    </w:p>
    <w:p w14:paraId="57C98772" w14:textId="77777777" w:rsidR="007B1067" w:rsidRDefault="007B1067" w:rsidP="007B1067">
      <w:pPr>
        <w:ind w:firstLineChars="200" w:firstLine="640"/>
        <w:rPr>
          <w:rFonts w:eastAsia="黑体" w:cs="黑体"/>
          <w:sz w:val="32"/>
          <w:szCs w:val="32"/>
        </w:rPr>
      </w:pPr>
      <w:r>
        <w:rPr>
          <w:rFonts w:eastAsia="黑体" w:cs="黑体" w:hint="eastAsia"/>
          <w:sz w:val="32"/>
          <w:szCs w:val="32"/>
        </w:rPr>
        <w:t>五、课程设置与学分要求</w:t>
      </w:r>
    </w:p>
    <w:p w14:paraId="695DF215"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（一）课程设置</w:t>
      </w:r>
    </w:p>
    <w:p w14:paraId="541D0F61"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东北大学</w:t>
      </w:r>
      <w:r>
        <w:rPr>
          <w:rFonts w:eastAsia="仿宋_GB2312"/>
          <w:sz w:val="32"/>
          <w:szCs w:val="32"/>
        </w:rPr>
        <w:t>MBA</w:t>
      </w:r>
      <w:r>
        <w:rPr>
          <w:rFonts w:eastAsia="仿宋_GB2312"/>
          <w:sz w:val="32"/>
          <w:szCs w:val="32"/>
        </w:rPr>
        <w:t>教育项目以培养学生责任感为课程设计主线，基于对个人责任、组织责任与社会责任的理念，充分考虑到</w:t>
      </w:r>
      <w:r>
        <w:rPr>
          <w:rFonts w:eastAsia="仿宋_GB2312"/>
          <w:sz w:val="32"/>
          <w:szCs w:val="32"/>
        </w:rPr>
        <w:t>MBA</w:t>
      </w:r>
      <w:r>
        <w:rPr>
          <w:rFonts w:eastAsia="仿宋_GB2312"/>
          <w:sz w:val="32"/>
          <w:szCs w:val="32"/>
        </w:rPr>
        <w:t>学生、企业等利益相关者的现实需求，设计出包含专业核心课程、专业通选课程和专业方向类课程的课程架构。学生可以在专业选修课和专业方向类课程中选课旨在通过相应课程树立责任意识，培养伦理精神，提升现代管理技能，塑造坚韧品格意志。在此基础上，针对特定行业还实施定制化课程，以完成对特定行业管理人才的培养。</w:t>
      </w:r>
    </w:p>
    <w:p w14:paraId="79E3F0D3"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hint="eastAsia"/>
          <w:sz w:val="32"/>
          <w:szCs w:val="32"/>
        </w:rPr>
        <w:t>1.</w:t>
      </w:r>
      <w:r>
        <w:rPr>
          <w:rFonts w:eastAsia="仿宋_GB2312"/>
          <w:sz w:val="32"/>
          <w:szCs w:val="32"/>
        </w:rPr>
        <w:t>MBA</w:t>
      </w:r>
      <w:r>
        <w:rPr>
          <w:rFonts w:eastAsia="仿宋_GB2312"/>
          <w:sz w:val="32"/>
          <w:szCs w:val="32"/>
        </w:rPr>
        <w:t>专业核心课程</w:t>
      </w:r>
    </w:p>
    <w:p w14:paraId="389AC0C5"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MBA</w:t>
      </w:r>
      <w:r>
        <w:rPr>
          <w:rFonts w:eastAsia="仿宋_GB2312"/>
          <w:sz w:val="32"/>
          <w:szCs w:val="32"/>
        </w:rPr>
        <w:t>专业核心课程是《专业学位研究生核心课程指南》要求开设的课程，是工商管理硕士的基础课程，围绕企业全维度经营管理展开。系统讲解企业战略制定、市场运营、财务管控、团队管理与资源配置逻辑等内容。不仅夯实商业基础知识，更侧重培养商业思维、全局视野、决策判断和综合管理能力，适配企业中高层管理、创业及商业运营等职业发展需求。</w:t>
      </w:r>
    </w:p>
    <w:p w14:paraId="23E2119F"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hint="eastAsia"/>
          <w:sz w:val="32"/>
          <w:szCs w:val="32"/>
        </w:rPr>
        <w:t>2.</w:t>
      </w:r>
      <w:r>
        <w:rPr>
          <w:rFonts w:eastAsia="仿宋_GB2312"/>
          <w:sz w:val="32"/>
          <w:szCs w:val="32"/>
        </w:rPr>
        <w:t>MBA</w:t>
      </w:r>
      <w:r>
        <w:rPr>
          <w:rFonts w:eastAsia="仿宋_GB2312"/>
          <w:sz w:val="32"/>
          <w:szCs w:val="32"/>
        </w:rPr>
        <w:t>专业通选课程</w:t>
      </w:r>
    </w:p>
    <w:p w14:paraId="32CAC240"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MBA</w:t>
      </w:r>
      <w:r>
        <w:rPr>
          <w:rFonts w:eastAsia="仿宋_GB2312"/>
          <w:sz w:val="32"/>
          <w:szCs w:val="32"/>
        </w:rPr>
        <w:t>专业选修课为核心课程外自主选学拓展课程，面向全体学生开放选修。不局限特定行业赛道，侧重拓宽商业视野、补充前沿管理知识与实用职场技能。学生可根据自身短板、兴趣爱好与职业发展规划自由选课，灵活完善知识结构，适配跨界发展、能力进</w:t>
      </w:r>
      <w:r>
        <w:rPr>
          <w:rFonts w:eastAsia="仿宋_GB2312"/>
          <w:sz w:val="32"/>
          <w:szCs w:val="32"/>
        </w:rPr>
        <w:lastRenderedPageBreak/>
        <w:t>阶等个性化成长需求。</w:t>
      </w:r>
    </w:p>
    <w:p w14:paraId="278AE1A6"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hint="eastAsia"/>
          <w:sz w:val="32"/>
          <w:szCs w:val="32"/>
        </w:rPr>
        <w:t>3.</w:t>
      </w:r>
      <w:r>
        <w:rPr>
          <w:rFonts w:eastAsia="仿宋_GB2312"/>
          <w:sz w:val="32"/>
          <w:szCs w:val="32"/>
        </w:rPr>
        <w:t>MBA</w:t>
      </w:r>
      <w:r>
        <w:rPr>
          <w:rFonts w:eastAsia="仿宋_GB2312"/>
          <w:sz w:val="32"/>
          <w:szCs w:val="32"/>
        </w:rPr>
        <w:t>专业方向课程</w:t>
      </w:r>
    </w:p>
    <w:p w14:paraId="15FF7353" w14:textId="77777777" w:rsidR="007B1067" w:rsidRDefault="007B1067" w:rsidP="007B1067">
      <w:pPr>
        <w:adjustRightInd w:val="0"/>
        <w:snapToGrid w:val="0"/>
        <w:spacing w:line="560" w:lineRule="atLeast"/>
        <w:ind w:firstLineChars="197" w:firstLine="630"/>
        <w:rPr>
          <w:rFonts w:eastAsia="仿宋_GB2312"/>
        </w:rPr>
      </w:pPr>
      <w:r>
        <w:rPr>
          <w:rFonts w:eastAsia="仿宋_GB2312"/>
          <w:sz w:val="32"/>
          <w:szCs w:val="32"/>
        </w:rPr>
        <w:t>MBA</w:t>
      </w:r>
      <w:r>
        <w:rPr>
          <w:rFonts w:eastAsia="仿宋_GB2312"/>
          <w:sz w:val="32"/>
          <w:szCs w:val="32"/>
        </w:rPr>
        <w:t>专业方向课是按行业与管理领域划分的模块化专修课程，属于定向深耕课程。学校设置创新与创业管理、现代金融与财务管理、人工智能与大数据管理三个特色方向，每个方向配备专属系列课程，聚焦细分行业规则、产业痛点与专属管理方法。学生选定特定方向后可以集中修习，精准匹配行业岗位需求，培养垂直领域专业管理能力，为深耕行业中层及高层管理岗位奠定专业基础。</w:t>
      </w:r>
    </w:p>
    <w:p w14:paraId="03F7FEB6"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（二）学分要求</w:t>
      </w:r>
    </w:p>
    <w:p w14:paraId="5BF35180"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课程学习实行学分制，本学科硕士生必须通过学校组织的规定课程的考核，成绩合格方能取得该门课程的学分。按照全国</w:t>
      </w:r>
      <w:r>
        <w:rPr>
          <w:rFonts w:eastAsia="仿宋_GB2312"/>
          <w:sz w:val="32"/>
          <w:szCs w:val="32"/>
        </w:rPr>
        <w:t>MBA</w:t>
      </w:r>
      <w:r>
        <w:rPr>
          <w:rFonts w:eastAsia="仿宋_GB2312"/>
          <w:sz w:val="32"/>
          <w:szCs w:val="32"/>
        </w:rPr>
        <w:t>教育指导委员会要求，课程学习必须修满至少</w:t>
      </w:r>
      <w:r>
        <w:rPr>
          <w:rFonts w:eastAsia="仿宋_GB2312"/>
          <w:sz w:val="32"/>
          <w:szCs w:val="32"/>
        </w:rPr>
        <w:t>42</w:t>
      </w:r>
      <w:r>
        <w:rPr>
          <w:rFonts w:eastAsia="仿宋_GB2312"/>
          <w:sz w:val="32"/>
          <w:szCs w:val="32"/>
        </w:rPr>
        <w:t>学分。课程设置与学分要求详见</w:t>
      </w:r>
      <w:r>
        <w:rPr>
          <w:rFonts w:eastAsia="仿宋_GB2312" w:hint="eastAsia"/>
          <w:sz w:val="32"/>
          <w:szCs w:val="32"/>
        </w:rPr>
        <w:t>表</w:t>
      </w:r>
      <w:r>
        <w:rPr>
          <w:rFonts w:eastAsia="仿宋_GB2312"/>
          <w:sz w:val="32"/>
          <w:szCs w:val="32"/>
        </w:rPr>
        <w:t>1</w:t>
      </w:r>
      <w:r>
        <w:rPr>
          <w:rFonts w:eastAsia="仿宋_GB2312"/>
          <w:sz w:val="32"/>
          <w:szCs w:val="32"/>
        </w:rPr>
        <w:t>。</w:t>
      </w:r>
    </w:p>
    <w:p w14:paraId="208A7CFC" w14:textId="77777777" w:rsidR="007B1067" w:rsidRDefault="007B1067" w:rsidP="007B1067">
      <w:pPr>
        <w:spacing w:afterLines="50" w:after="156" w:line="400" w:lineRule="exact"/>
        <w:ind w:firstLineChars="200" w:firstLine="482"/>
        <w:jc w:val="center"/>
        <w:rPr>
          <w:b/>
          <w:sz w:val="24"/>
        </w:rPr>
      </w:pPr>
      <w:bookmarkStart w:id="1" w:name="_Hlk231905614"/>
      <w:r>
        <w:rPr>
          <w:rFonts w:hint="eastAsia"/>
          <w:b/>
          <w:sz w:val="24"/>
        </w:rPr>
        <w:t>表</w:t>
      </w:r>
      <w:r>
        <w:rPr>
          <w:b/>
          <w:sz w:val="24"/>
        </w:rPr>
        <w:t>1</w:t>
      </w:r>
      <w:r>
        <w:rPr>
          <w:rFonts w:hint="eastAsia"/>
          <w:b/>
          <w:sz w:val="24"/>
        </w:rPr>
        <w:t xml:space="preserve">  </w:t>
      </w:r>
      <w:bookmarkEnd w:id="1"/>
      <w:r>
        <w:rPr>
          <w:rFonts w:hint="eastAsia"/>
          <w:b/>
          <w:sz w:val="24"/>
        </w:rPr>
        <w:t>硕士研究生</w:t>
      </w:r>
      <w:r>
        <w:rPr>
          <w:b/>
          <w:sz w:val="24"/>
        </w:rPr>
        <w:t>课程设置及学分要求</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0"/>
        <w:gridCol w:w="2430"/>
        <w:gridCol w:w="631"/>
        <w:gridCol w:w="669"/>
        <w:gridCol w:w="633"/>
        <w:gridCol w:w="584"/>
        <w:gridCol w:w="633"/>
        <w:gridCol w:w="667"/>
        <w:gridCol w:w="702"/>
      </w:tblGrid>
      <w:tr w:rsidR="007B1067" w14:paraId="36FE5738" w14:textId="77777777" w:rsidTr="00D4209C">
        <w:trPr>
          <w:trHeight w:val="792"/>
        </w:trPr>
        <w:tc>
          <w:tcPr>
            <w:tcW w:w="1135" w:type="dxa"/>
            <w:tcBorders>
              <w:top w:val="single" w:sz="4" w:space="0" w:color="auto"/>
              <w:left w:val="single" w:sz="4" w:space="0" w:color="auto"/>
              <w:bottom w:val="single" w:sz="4" w:space="0" w:color="auto"/>
              <w:right w:val="single" w:sz="4" w:space="0" w:color="auto"/>
            </w:tcBorders>
            <w:vAlign w:val="center"/>
          </w:tcPr>
          <w:p w14:paraId="7BE98F15" w14:textId="77777777" w:rsidR="007B1067" w:rsidRDefault="007B1067" w:rsidP="00D4209C">
            <w:pPr>
              <w:widowControl/>
              <w:jc w:val="center"/>
              <w:rPr>
                <w:b/>
                <w:bCs/>
                <w:kern w:val="0"/>
                <w:sz w:val="18"/>
                <w:szCs w:val="18"/>
              </w:rPr>
            </w:pPr>
            <w:r>
              <w:rPr>
                <w:b/>
                <w:bCs/>
                <w:kern w:val="0"/>
                <w:sz w:val="18"/>
                <w:szCs w:val="18"/>
              </w:rPr>
              <w:t>课程类别</w:t>
            </w:r>
          </w:p>
        </w:tc>
        <w:tc>
          <w:tcPr>
            <w:tcW w:w="1270" w:type="dxa"/>
            <w:tcBorders>
              <w:top w:val="single" w:sz="4" w:space="0" w:color="auto"/>
              <w:left w:val="single" w:sz="4" w:space="0" w:color="auto"/>
              <w:bottom w:val="single" w:sz="4" w:space="0" w:color="auto"/>
              <w:right w:val="single" w:sz="4" w:space="0" w:color="auto"/>
            </w:tcBorders>
            <w:vAlign w:val="center"/>
          </w:tcPr>
          <w:p w14:paraId="4A231A08" w14:textId="77777777" w:rsidR="007B1067" w:rsidRDefault="007B1067" w:rsidP="00D4209C">
            <w:pPr>
              <w:widowControl/>
              <w:jc w:val="center"/>
              <w:rPr>
                <w:b/>
                <w:bCs/>
                <w:kern w:val="0"/>
                <w:sz w:val="18"/>
                <w:szCs w:val="18"/>
              </w:rPr>
            </w:pPr>
            <w:r>
              <w:rPr>
                <w:b/>
                <w:bCs/>
                <w:kern w:val="0"/>
                <w:sz w:val="18"/>
                <w:szCs w:val="18"/>
              </w:rPr>
              <w:t>课程编号</w:t>
            </w:r>
          </w:p>
        </w:tc>
        <w:tc>
          <w:tcPr>
            <w:tcW w:w="2430" w:type="dxa"/>
            <w:tcBorders>
              <w:top w:val="single" w:sz="4" w:space="0" w:color="auto"/>
              <w:left w:val="single" w:sz="4" w:space="0" w:color="auto"/>
              <w:bottom w:val="single" w:sz="4" w:space="0" w:color="auto"/>
              <w:right w:val="single" w:sz="4" w:space="0" w:color="auto"/>
            </w:tcBorders>
            <w:vAlign w:val="center"/>
          </w:tcPr>
          <w:p w14:paraId="3FAA730F" w14:textId="77777777" w:rsidR="007B1067" w:rsidRDefault="007B1067" w:rsidP="00D4209C">
            <w:pPr>
              <w:widowControl/>
              <w:jc w:val="center"/>
              <w:rPr>
                <w:b/>
                <w:bCs/>
                <w:kern w:val="0"/>
                <w:sz w:val="18"/>
                <w:szCs w:val="18"/>
              </w:rPr>
            </w:pPr>
            <w:r>
              <w:rPr>
                <w:b/>
                <w:bCs/>
                <w:kern w:val="0"/>
                <w:sz w:val="18"/>
                <w:szCs w:val="18"/>
              </w:rPr>
              <w:t>课程名称</w:t>
            </w:r>
          </w:p>
        </w:tc>
        <w:tc>
          <w:tcPr>
            <w:tcW w:w="631" w:type="dxa"/>
            <w:tcBorders>
              <w:top w:val="single" w:sz="4" w:space="0" w:color="auto"/>
              <w:left w:val="single" w:sz="4" w:space="0" w:color="auto"/>
              <w:bottom w:val="single" w:sz="4" w:space="0" w:color="auto"/>
              <w:right w:val="single" w:sz="4" w:space="0" w:color="auto"/>
            </w:tcBorders>
            <w:vAlign w:val="center"/>
          </w:tcPr>
          <w:p w14:paraId="090CCB3D" w14:textId="77777777" w:rsidR="007B1067" w:rsidRDefault="007B1067" w:rsidP="00D4209C">
            <w:pPr>
              <w:widowControl/>
              <w:jc w:val="center"/>
              <w:rPr>
                <w:b/>
                <w:bCs/>
                <w:kern w:val="0"/>
                <w:sz w:val="18"/>
                <w:szCs w:val="18"/>
              </w:rPr>
            </w:pPr>
            <w:r>
              <w:rPr>
                <w:b/>
                <w:bCs/>
                <w:kern w:val="0"/>
                <w:sz w:val="18"/>
                <w:szCs w:val="18"/>
              </w:rPr>
              <w:t>学时</w:t>
            </w:r>
          </w:p>
        </w:tc>
        <w:tc>
          <w:tcPr>
            <w:tcW w:w="669" w:type="dxa"/>
            <w:tcBorders>
              <w:top w:val="single" w:sz="4" w:space="0" w:color="auto"/>
              <w:left w:val="single" w:sz="4" w:space="0" w:color="auto"/>
              <w:bottom w:val="single" w:sz="4" w:space="0" w:color="auto"/>
              <w:right w:val="single" w:sz="4" w:space="0" w:color="auto"/>
            </w:tcBorders>
            <w:vAlign w:val="center"/>
          </w:tcPr>
          <w:p w14:paraId="4ADD8CE5" w14:textId="77777777" w:rsidR="007B1067" w:rsidRDefault="007B1067" w:rsidP="00D4209C">
            <w:pPr>
              <w:widowControl/>
              <w:jc w:val="center"/>
              <w:rPr>
                <w:b/>
                <w:bCs/>
                <w:kern w:val="0"/>
                <w:sz w:val="18"/>
                <w:szCs w:val="18"/>
              </w:rPr>
            </w:pPr>
            <w:r>
              <w:rPr>
                <w:b/>
                <w:bCs/>
                <w:kern w:val="0"/>
                <w:sz w:val="18"/>
                <w:szCs w:val="18"/>
              </w:rPr>
              <w:t>学分</w:t>
            </w:r>
          </w:p>
        </w:tc>
        <w:tc>
          <w:tcPr>
            <w:tcW w:w="633" w:type="dxa"/>
            <w:tcBorders>
              <w:top w:val="single" w:sz="4" w:space="0" w:color="auto"/>
              <w:left w:val="single" w:sz="4" w:space="0" w:color="auto"/>
              <w:bottom w:val="single" w:sz="4" w:space="0" w:color="auto"/>
              <w:right w:val="single" w:sz="4" w:space="0" w:color="auto"/>
            </w:tcBorders>
            <w:vAlign w:val="center"/>
          </w:tcPr>
          <w:p w14:paraId="30730DB3" w14:textId="77777777" w:rsidR="007B1067" w:rsidRDefault="007B1067" w:rsidP="00D4209C">
            <w:pPr>
              <w:widowControl/>
              <w:jc w:val="center"/>
              <w:rPr>
                <w:b/>
                <w:bCs/>
                <w:kern w:val="0"/>
                <w:sz w:val="18"/>
                <w:szCs w:val="18"/>
              </w:rPr>
            </w:pPr>
            <w:r>
              <w:rPr>
                <w:b/>
                <w:bCs/>
                <w:kern w:val="0"/>
                <w:sz w:val="18"/>
                <w:szCs w:val="18"/>
              </w:rPr>
              <w:t>是否必修</w:t>
            </w:r>
          </w:p>
        </w:tc>
        <w:tc>
          <w:tcPr>
            <w:tcW w:w="584" w:type="dxa"/>
            <w:tcBorders>
              <w:top w:val="single" w:sz="4" w:space="0" w:color="auto"/>
              <w:left w:val="single" w:sz="4" w:space="0" w:color="auto"/>
              <w:bottom w:val="single" w:sz="4" w:space="0" w:color="auto"/>
              <w:right w:val="single" w:sz="4" w:space="0" w:color="auto"/>
            </w:tcBorders>
            <w:vAlign w:val="center"/>
          </w:tcPr>
          <w:p w14:paraId="48E16411" w14:textId="77777777" w:rsidR="007B1067" w:rsidRDefault="007B1067" w:rsidP="00D4209C">
            <w:pPr>
              <w:widowControl/>
              <w:jc w:val="center"/>
              <w:rPr>
                <w:b/>
                <w:bCs/>
                <w:kern w:val="0"/>
                <w:sz w:val="18"/>
                <w:szCs w:val="18"/>
              </w:rPr>
            </w:pPr>
            <w:r>
              <w:rPr>
                <w:b/>
                <w:bCs/>
                <w:kern w:val="0"/>
                <w:sz w:val="18"/>
                <w:szCs w:val="18"/>
              </w:rPr>
              <w:t>学分要求</w:t>
            </w:r>
          </w:p>
        </w:tc>
        <w:tc>
          <w:tcPr>
            <w:tcW w:w="633" w:type="dxa"/>
            <w:tcBorders>
              <w:top w:val="single" w:sz="4" w:space="0" w:color="auto"/>
              <w:left w:val="single" w:sz="4" w:space="0" w:color="auto"/>
              <w:bottom w:val="single" w:sz="4" w:space="0" w:color="auto"/>
              <w:right w:val="single" w:sz="4" w:space="0" w:color="auto"/>
            </w:tcBorders>
            <w:vAlign w:val="center"/>
          </w:tcPr>
          <w:p w14:paraId="09C8CA6D" w14:textId="77777777" w:rsidR="007B1067" w:rsidRDefault="007B1067" w:rsidP="00D4209C">
            <w:pPr>
              <w:widowControl/>
              <w:jc w:val="center"/>
              <w:rPr>
                <w:b/>
                <w:bCs/>
                <w:kern w:val="0"/>
                <w:sz w:val="18"/>
                <w:szCs w:val="18"/>
              </w:rPr>
            </w:pPr>
            <w:r>
              <w:rPr>
                <w:b/>
                <w:bCs/>
                <w:kern w:val="0"/>
                <w:sz w:val="18"/>
                <w:szCs w:val="18"/>
              </w:rPr>
              <w:t>考核</w:t>
            </w:r>
          </w:p>
          <w:p w14:paraId="770A80CD" w14:textId="77777777" w:rsidR="007B1067" w:rsidRDefault="007B1067" w:rsidP="00D4209C">
            <w:pPr>
              <w:widowControl/>
              <w:jc w:val="center"/>
              <w:rPr>
                <w:b/>
                <w:bCs/>
                <w:kern w:val="0"/>
                <w:sz w:val="18"/>
                <w:szCs w:val="18"/>
              </w:rPr>
            </w:pPr>
            <w:r>
              <w:rPr>
                <w:b/>
                <w:bCs/>
                <w:kern w:val="0"/>
                <w:sz w:val="18"/>
                <w:szCs w:val="18"/>
              </w:rPr>
              <w:t>方式</w:t>
            </w:r>
          </w:p>
        </w:tc>
        <w:tc>
          <w:tcPr>
            <w:tcW w:w="667" w:type="dxa"/>
            <w:tcBorders>
              <w:top w:val="single" w:sz="4" w:space="0" w:color="auto"/>
              <w:left w:val="single" w:sz="4" w:space="0" w:color="auto"/>
              <w:bottom w:val="single" w:sz="4" w:space="0" w:color="auto"/>
              <w:right w:val="single" w:sz="4" w:space="0" w:color="auto"/>
            </w:tcBorders>
            <w:vAlign w:val="center"/>
          </w:tcPr>
          <w:p w14:paraId="68FC2411" w14:textId="77777777" w:rsidR="007B1067" w:rsidRDefault="007B1067" w:rsidP="00D4209C">
            <w:pPr>
              <w:widowControl/>
              <w:jc w:val="center"/>
              <w:rPr>
                <w:b/>
                <w:bCs/>
                <w:kern w:val="0"/>
                <w:sz w:val="18"/>
                <w:szCs w:val="18"/>
              </w:rPr>
            </w:pPr>
            <w:r>
              <w:rPr>
                <w:b/>
                <w:bCs/>
                <w:kern w:val="0"/>
                <w:sz w:val="18"/>
                <w:szCs w:val="18"/>
              </w:rPr>
              <w:t>开课</w:t>
            </w:r>
          </w:p>
          <w:p w14:paraId="2C009A16" w14:textId="77777777" w:rsidR="007B1067" w:rsidRDefault="007B1067" w:rsidP="00D4209C">
            <w:pPr>
              <w:widowControl/>
              <w:jc w:val="center"/>
              <w:rPr>
                <w:b/>
                <w:bCs/>
                <w:kern w:val="0"/>
                <w:sz w:val="18"/>
                <w:szCs w:val="18"/>
              </w:rPr>
            </w:pPr>
            <w:r>
              <w:rPr>
                <w:b/>
                <w:bCs/>
                <w:kern w:val="0"/>
                <w:sz w:val="18"/>
                <w:szCs w:val="18"/>
              </w:rPr>
              <w:t>学期</w:t>
            </w:r>
          </w:p>
        </w:tc>
        <w:tc>
          <w:tcPr>
            <w:tcW w:w="702" w:type="dxa"/>
            <w:tcBorders>
              <w:top w:val="single" w:sz="4" w:space="0" w:color="auto"/>
              <w:left w:val="single" w:sz="4" w:space="0" w:color="auto"/>
              <w:bottom w:val="single" w:sz="4" w:space="0" w:color="auto"/>
              <w:right w:val="single" w:sz="4" w:space="0" w:color="auto"/>
            </w:tcBorders>
            <w:vAlign w:val="center"/>
          </w:tcPr>
          <w:p w14:paraId="2E2405C6" w14:textId="77777777" w:rsidR="007B1067" w:rsidRDefault="007B1067" w:rsidP="00D4209C">
            <w:pPr>
              <w:widowControl/>
              <w:jc w:val="center"/>
              <w:rPr>
                <w:b/>
                <w:bCs/>
                <w:kern w:val="0"/>
                <w:sz w:val="18"/>
                <w:szCs w:val="18"/>
              </w:rPr>
            </w:pPr>
            <w:r>
              <w:rPr>
                <w:b/>
                <w:bCs/>
                <w:kern w:val="0"/>
                <w:sz w:val="18"/>
                <w:szCs w:val="18"/>
              </w:rPr>
              <w:t>备注</w:t>
            </w:r>
          </w:p>
        </w:tc>
      </w:tr>
      <w:tr w:rsidR="007B1067" w14:paraId="1AD5DFAC" w14:textId="77777777" w:rsidTr="00D4209C">
        <w:trPr>
          <w:trHeight w:val="397"/>
        </w:trPr>
        <w:tc>
          <w:tcPr>
            <w:tcW w:w="1135" w:type="dxa"/>
            <w:vMerge w:val="restart"/>
            <w:tcBorders>
              <w:top w:val="single" w:sz="4" w:space="0" w:color="auto"/>
              <w:left w:val="single" w:sz="4" w:space="0" w:color="auto"/>
              <w:right w:val="single" w:sz="4" w:space="0" w:color="auto"/>
            </w:tcBorders>
            <w:vAlign w:val="center"/>
          </w:tcPr>
          <w:p w14:paraId="5664D476" w14:textId="77777777" w:rsidR="007B1067" w:rsidRDefault="007B1067" w:rsidP="00D4209C">
            <w:pPr>
              <w:widowControl/>
              <w:jc w:val="center"/>
              <w:rPr>
                <w:b/>
                <w:bCs/>
                <w:kern w:val="0"/>
                <w:sz w:val="18"/>
                <w:szCs w:val="18"/>
              </w:rPr>
            </w:pPr>
            <w:r>
              <w:rPr>
                <w:b/>
                <w:bCs/>
                <w:kern w:val="0"/>
                <w:sz w:val="18"/>
                <w:szCs w:val="18"/>
              </w:rPr>
              <w:t>公共必修课</w:t>
            </w:r>
          </w:p>
        </w:tc>
        <w:tc>
          <w:tcPr>
            <w:tcW w:w="1270" w:type="dxa"/>
            <w:tcBorders>
              <w:top w:val="single" w:sz="4" w:space="0" w:color="auto"/>
              <w:left w:val="single" w:sz="4" w:space="0" w:color="auto"/>
              <w:right w:val="single" w:sz="4" w:space="0" w:color="auto"/>
            </w:tcBorders>
            <w:vAlign w:val="center"/>
          </w:tcPr>
          <w:p w14:paraId="753799E4" w14:textId="77777777" w:rsidR="007B1067" w:rsidRDefault="007B1067" w:rsidP="00D4209C">
            <w:pPr>
              <w:widowControl/>
              <w:jc w:val="center"/>
              <w:rPr>
                <w:sz w:val="18"/>
                <w:szCs w:val="18"/>
              </w:rPr>
            </w:pPr>
            <w:r>
              <w:rPr>
                <w:sz w:val="18"/>
                <w:szCs w:val="18"/>
              </w:rPr>
              <w:t>yx202615001</w:t>
            </w:r>
          </w:p>
        </w:tc>
        <w:tc>
          <w:tcPr>
            <w:tcW w:w="2430" w:type="dxa"/>
            <w:tcBorders>
              <w:top w:val="single" w:sz="4" w:space="0" w:color="auto"/>
              <w:left w:val="single" w:sz="4" w:space="0" w:color="auto"/>
              <w:right w:val="single" w:sz="4" w:space="0" w:color="auto"/>
            </w:tcBorders>
            <w:vAlign w:val="center"/>
          </w:tcPr>
          <w:p w14:paraId="7117B6A9" w14:textId="77777777" w:rsidR="007B1067" w:rsidRDefault="007B1067" w:rsidP="00D4209C">
            <w:pPr>
              <w:widowControl/>
              <w:jc w:val="center"/>
              <w:rPr>
                <w:kern w:val="0"/>
                <w:sz w:val="18"/>
                <w:szCs w:val="18"/>
              </w:rPr>
            </w:pPr>
            <w:r>
              <w:rPr>
                <w:kern w:val="0"/>
                <w:sz w:val="18"/>
                <w:szCs w:val="18"/>
                <w:lang w:bidi="ar"/>
              </w:rPr>
              <w:t>思想政治理论课（硕士必修）</w:t>
            </w:r>
          </w:p>
        </w:tc>
        <w:tc>
          <w:tcPr>
            <w:tcW w:w="631" w:type="dxa"/>
            <w:tcBorders>
              <w:top w:val="single" w:sz="4" w:space="0" w:color="auto"/>
              <w:left w:val="single" w:sz="4" w:space="0" w:color="auto"/>
              <w:right w:val="single" w:sz="4" w:space="0" w:color="auto"/>
            </w:tcBorders>
            <w:vAlign w:val="center"/>
          </w:tcPr>
          <w:p w14:paraId="35C774E5" w14:textId="77777777" w:rsidR="007B1067" w:rsidRDefault="007B1067" w:rsidP="00D4209C">
            <w:pPr>
              <w:widowControl/>
              <w:jc w:val="center"/>
              <w:rPr>
                <w:kern w:val="0"/>
                <w:sz w:val="18"/>
                <w:szCs w:val="18"/>
              </w:rPr>
            </w:pPr>
            <w:r>
              <w:rPr>
                <w:kern w:val="0"/>
                <w:sz w:val="18"/>
                <w:szCs w:val="18"/>
              </w:rPr>
              <w:t>36</w:t>
            </w:r>
          </w:p>
        </w:tc>
        <w:tc>
          <w:tcPr>
            <w:tcW w:w="669" w:type="dxa"/>
            <w:tcBorders>
              <w:top w:val="single" w:sz="4" w:space="0" w:color="auto"/>
              <w:left w:val="single" w:sz="4" w:space="0" w:color="auto"/>
              <w:right w:val="single" w:sz="4" w:space="0" w:color="auto"/>
            </w:tcBorders>
            <w:vAlign w:val="center"/>
          </w:tcPr>
          <w:p w14:paraId="3FDC46A4"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008EC611" w14:textId="77777777" w:rsidR="007B1067" w:rsidRDefault="007B1067" w:rsidP="00D4209C">
            <w:pPr>
              <w:widowControl/>
              <w:jc w:val="center"/>
              <w:rPr>
                <w:kern w:val="0"/>
                <w:sz w:val="18"/>
                <w:szCs w:val="18"/>
              </w:rPr>
            </w:pPr>
            <w:r>
              <w:rPr>
                <w:kern w:val="0"/>
                <w:sz w:val="18"/>
                <w:szCs w:val="18"/>
                <w:lang w:bidi="ar"/>
              </w:rPr>
              <w:t>必修</w:t>
            </w:r>
          </w:p>
        </w:tc>
        <w:tc>
          <w:tcPr>
            <w:tcW w:w="584" w:type="dxa"/>
            <w:tcBorders>
              <w:top w:val="single" w:sz="4" w:space="0" w:color="auto"/>
              <w:left w:val="single" w:sz="4" w:space="0" w:color="auto"/>
              <w:right w:val="single" w:sz="4" w:space="0" w:color="auto"/>
            </w:tcBorders>
            <w:vAlign w:val="center"/>
          </w:tcPr>
          <w:p w14:paraId="00512E68"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456DF00C"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259EDE67" w14:textId="77777777" w:rsidR="007B1067" w:rsidRDefault="007B1067" w:rsidP="00D4209C">
            <w:pPr>
              <w:widowControl/>
              <w:jc w:val="center"/>
              <w:rPr>
                <w:kern w:val="0"/>
                <w:sz w:val="18"/>
                <w:szCs w:val="18"/>
              </w:rPr>
            </w:pPr>
            <w:r>
              <w:rPr>
                <w:kern w:val="0"/>
                <w:sz w:val="18"/>
                <w:szCs w:val="18"/>
              </w:rPr>
              <w:t>1</w:t>
            </w:r>
          </w:p>
        </w:tc>
        <w:tc>
          <w:tcPr>
            <w:tcW w:w="702" w:type="dxa"/>
            <w:tcBorders>
              <w:top w:val="single" w:sz="4" w:space="0" w:color="auto"/>
              <w:left w:val="single" w:sz="4" w:space="0" w:color="auto"/>
              <w:right w:val="single" w:sz="4" w:space="0" w:color="auto"/>
            </w:tcBorders>
            <w:vAlign w:val="center"/>
          </w:tcPr>
          <w:p w14:paraId="5AC6E1EB" w14:textId="77777777" w:rsidR="007B1067" w:rsidRDefault="007B1067" w:rsidP="00D4209C">
            <w:pPr>
              <w:widowControl/>
              <w:jc w:val="center"/>
              <w:rPr>
                <w:kern w:val="0"/>
                <w:sz w:val="18"/>
                <w:szCs w:val="18"/>
              </w:rPr>
            </w:pPr>
          </w:p>
        </w:tc>
      </w:tr>
      <w:tr w:rsidR="007B1067" w14:paraId="5A4334D1" w14:textId="77777777" w:rsidTr="00D4209C">
        <w:trPr>
          <w:trHeight w:val="397"/>
        </w:trPr>
        <w:tc>
          <w:tcPr>
            <w:tcW w:w="1135" w:type="dxa"/>
            <w:vMerge/>
            <w:tcBorders>
              <w:left w:val="single" w:sz="4" w:space="0" w:color="auto"/>
              <w:right w:val="single" w:sz="4" w:space="0" w:color="auto"/>
            </w:tcBorders>
            <w:vAlign w:val="center"/>
          </w:tcPr>
          <w:p w14:paraId="19F28129"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right w:val="single" w:sz="4" w:space="0" w:color="auto"/>
            </w:tcBorders>
            <w:vAlign w:val="center"/>
          </w:tcPr>
          <w:p w14:paraId="0751B3CD" w14:textId="77777777" w:rsidR="007B1067" w:rsidRDefault="007B1067" w:rsidP="00D4209C">
            <w:pPr>
              <w:widowControl/>
              <w:jc w:val="center"/>
              <w:rPr>
                <w:sz w:val="18"/>
                <w:szCs w:val="18"/>
              </w:rPr>
            </w:pPr>
            <w:r>
              <w:rPr>
                <w:sz w:val="18"/>
                <w:szCs w:val="18"/>
              </w:rPr>
              <w:t>yx202211001</w:t>
            </w:r>
          </w:p>
        </w:tc>
        <w:tc>
          <w:tcPr>
            <w:tcW w:w="2430" w:type="dxa"/>
            <w:tcBorders>
              <w:top w:val="single" w:sz="4" w:space="0" w:color="auto"/>
              <w:left w:val="single" w:sz="4" w:space="0" w:color="auto"/>
              <w:right w:val="single" w:sz="4" w:space="0" w:color="auto"/>
            </w:tcBorders>
            <w:vAlign w:val="center"/>
          </w:tcPr>
          <w:p w14:paraId="646B71E6" w14:textId="77777777" w:rsidR="007B1067" w:rsidRDefault="007B1067" w:rsidP="00D4209C">
            <w:pPr>
              <w:widowControl/>
              <w:jc w:val="center"/>
              <w:rPr>
                <w:kern w:val="0"/>
                <w:sz w:val="18"/>
                <w:szCs w:val="18"/>
              </w:rPr>
            </w:pPr>
            <w:r>
              <w:rPr>
                <w:kern w:val="0"/>
                <w:sz w:val="18"/>
                <w:szCs w:val="18"/>
                <w:lang w:bidi="ar"/>
              </w:rPr>
              <w:t>硕士英语</w:t>
            </w:r>
          </w:p>
        </w:tc>
        <w:tc>
          <w:tcPr>
            <w:tcW w:w="631" w:type="dxa"/>
            <w:tcBorders>
              <w:top w:val="single" w:sz="4" w:space="0" w:color="auto"/>
              <w:left w:val="single" w:sz="4" w:space="0" w:color="auto"/>
              <w:right w:val="single" w:sz="4" w:space="0" w:color="auto"/>
            </w:tcBorders>
            <w:vAlign w:val="center"/>
          </w:tcPr>
          <w:p w14:paraId="08FD67C3"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right w:val="single" w:sz="4" w:space="0" w:color="auto"/>
            </w:tcBorders>
            <w:vAlign w:val="center"/>
          </w:tcPr>
          <w:p w14:paraId="7C826A32"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3230EF82"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1A612512"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1BD7EB06"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45600398" w14:textId="77777777" w:rsidR="007B1067" w:rsidRDefault="007B1067" w:rsidP="00D4209C">
            <w:pPr>
              <w:widowControl/>
              <w:jc w:val="center"/>
              <w:rPr>
                <w:kern w:val="0"/>
                <w:sz w:val="18"/>
                <w:szCs w:val="18"/>
              </w:rPr>
            </w:pPr>
            <w:r>
              <w:rPr>
                <w:kern w:val="0"/>
                <w:sz w:val="18"/>
                <w:szCs w:val="18"/>
              </w:rPr>
              <w:t>1</w:t>
            </w:r>
          </w:p>
        </w:tc>
        <w:tc>
          <w:tcPr>
            <w:tcW w:w="702" w:type="dxa"/>
            <w:tcBorders>
              <w:top w:val="single" w:sz="4" w:space="0" w:color="auto"/>
              <w:left w:val="single" w:sz="4" w:space="0" w:color="auto"/>
              <w:right w:val="single" w:sz="4" w:space="0" w:color="auto"/>
            </w:tcBorders>
            <w:vAlign w:val="center"/>
          </w:tcPr>
          <w:p w14:paraId="0F76C3D3" w14:textId="77777777" w:rsidR="007B1067" w:rsidRDefault="007B1067" w:rsidP="00D4209C">
            <w:pPr>
              <w:widowControl/>
              <w:jc w:val="center"/>
              <w:rPr>
                <w:kern w:val="0"/>
                <w:sz w:val="18"/>
                <w:szCs w:val="18"/>
              </w:rPr>
            </w:pPr>
          </w:p>
        </w:tc>
      </w:tr>
      <w:tr w:rsidR="007B1067" w14:paraId="2AA1C13B" w14:textId="77777777" w:rsidTr="00D4209C">
        <w:trPr>
          <w:trHeight w:val="397"/>
        </w:trPr>
        <w:tc>
          <w:tcPr>
            <w:tcW w:w="1135" w:type="dxa"/>
            <w:vMerge/>
            <w:tcBorders>
              <w:left w:val="single" w:sz="4" w:space="0" w:color="auto"/>
              <w:right w:val="single" w:sz="4" w:space="0" w:color="auto"/>
            </w:tcBorders>
            <w:vAlign w:val="center"/>
          </w:tcPr>
          <w:p w14:paraId="5F4E147C" w14:textId="77777777" w:rsidR="007B1067" w:rsidRDefault="007B1067" w:rsidP="00D4209C">
            <w:pPr>
              <w:widowControl/>
              <w:jc w:val="center"/>
              <w:rPr>
                <w:b/>
                <w:bCs/>
                <w:kern w:val="0"/>
                <w:sz w:val="18"/>
                <w:szCs w:val="18"/>
              </w:rPr>
            </w:pPr>
          </w:p>
        </w:tc>
        <w:tc>
          <w:tcPr>
            <w:tcW w:w="1270" w:type="dxa"/>
            <w:tcBorders>
              <w:left w:val="single" w:sz="4" w:space="0" w:color="auto"/>
              <w:bottom w:val="single" w:sz="4" w:space="0" w:color="auto"/>
              <w:right w:val="single" w:sz="4" w:space="0" w:color="auto"/>
            </w:tcBorders>
            <w:vAlign w:val="center"/>
          </w:tcPr>
          <w:p w14:paraId="5174BBBA" w14:textId="77777777" w:rsidR="007B1067" w:rsidRDefault="007B1067" w:rsidP="00D4209C">
            <w:pPr>
              <w:widowControl/>
              <w:jc w:val="center"/>
              <w:rPr>
                <w:sz w:val="18"/>
                <w:szCs w:val="18"/>
              </w:rPr>
            </w:pPr>
            <w:r>
              <w:rPr>
                <w:sz w:val="18"/>
                <w:szCs w:val="18"/>
              </w:rPr>
              <w:t>yx202699001</w:t>
            </w:r>
          </w:p>
        </w:tc>
        <w:tc>
          <w:tcPr>
            <w:tcW w:w="2430" w:type="dxa"/>
            <w:tcBorders>
              <w:left w:val="single" w:sz="4" w:space="0" w:color="auto"/>
              <w:bottom w:val="single" w:sz="4" w:space="0" w:color="auto"/>
              <w:right w:val="single" w:sz="4" w:space="0" w:color="auto"/>
            </w:tcBorders>
            <w:vAlign w:val="center"/>
          </w:tcPr>
          <w:p w14:paraId="0652B0E1" w14:textId="77777777" w:rsidR="007B1067" w:rsidRDefault="007B1067" w:rsidP="00D4209C">
            <w:pPr>
              <w:widowControl/>
              <w:jc w:val="center"/>
              <w:rPr>
                <w:kern w:val="0"/>
                <w:sz w:val="18"/>
                <w:szCs w:val="18"/>
              </w:rPr>
            </w:pPr>
            <w:r>
              <w:rPr>
                <w:kern w:val="0"/>
                <w:sz w:val="18"/>
                <w:szCs w:val="18"/>
              </w:rPr>
              <w:t>论文写作与学术规范</w:t>
            </w:r>
          </w:p>
        </w:tc>
        <w:tc>
          <w:tcPr>
            <w:tcW w:w="631" w:type="dxa"/>
            <w:tcBorders>
              <w:left w:val="single" w:sz="4" w:space="0" w:color="auto"/>
              <w:bottom w:val="single" w:sz="4" w:space="0" w:color="auto"/>
              <w:right w:val="single" w:sz="4" w:space="0" w:color="auto"/>
            </w:tcBorders>
            <w:vAlign w:val="center"/>
          </w:tcPr>
          <w:p w14:paraId="2D586734" w14:textId="77777777" w:rsidR="007B1067" w:rsidRDefault="007B1067" w:rsidP="00D4209C">
            <w:pPr>
              <w:widowControl/>
              <w:jc w:val="center"/>
              <w:rPr>
                <w:kern w:val="0"/>
                <w:sz w:val="18"/>
                <w:szCs w:val="18"/>
              </w:rPr>
            </w:pPr>
            <w:r>
              <w:rPr>
                <w:kern w:val="0"/>
                <w:sz w:val="18"/>
                <w:szCs w:val="18"/>
              </w:rPr>
              <w:t>16</w:t>
            </w:r>
          </w:p>
        </w:tc>
        <w:tc>
          <w:tcPr>
            <w:tcW w:w="669" w:type="dxa"/>
            <w:tcBorders>
              <w:left w:val="single" w:sz="4" w:space="0" w:color="auto"/>
              <w:bottom w:val="single" w:sz="4" w:space="0" w:color="auto"/>
              <w:right w:val="single" w:sz="4" w:space="0" w:color="auto"/>
            </w:tcBorders>
            <w:vAlign w:val="center"/>
          </w:tcPr>
          <w:p w14:paraId="337C09F6" w14:textId="77777777" w:rsidR="007B1067" w:rsidRDefault="007B1067" w:rsidP="00D4209C">
            <w:pPr>
              <w:widowControl/>
              <w:jc w:val="center"/>
              <w:rPr>
                <w:kern w:val="0"/>
                <w:sz w:val="18"/>
                <w:szCs w:val="18"/>
              </w:rPr>
            </w:pPr>
            <w:r>
              <w:rPr>
                <w:kern w:val="0"/>
                <w:sz w:val="18"/>
                <w:szCs w:val="18"/>
              </w:rPr>
              <w:t>1</w:t>
            </w:r>
          </w:p>
        </w:tc>
        <w:tc>
          <w:tcPr>
            <w:tcW w:w="633" w:type="dxa"/>
            <w:tcBorders>
              <w:left w:val="single" w:sz="4" w:space="0" w:color="auto"/>
              <w:bottom w:val="single" w:sz="4" w:space="0" w:color="auto"/>
              <w:right w:val="single" w:sz="4" w:space="0" w:color="auto"/>
            </w:tcBorders>
            <w:vAlign w:val="center"/>
          </w:tcPr>
          <w:p w14:paraId="3896F490" w14:textId="77777777" w:rsidR="007B1067" w:rsidRDefault="007B1067" w:rsidP="00D4209C">
            <w:pPr>
              <w:widowControl/>
              <w:jc w:val="center"/>
              <w:rPr>
                <w:kern w:val="0"/>
                <w:sz w:val="18"/>
                <w:szCs w:val="18"/>
              </w:rPr>
            </w:pPr>
            <w:r>
              <w:rPr>
                <w:kern w:val="0"/>
                <w:sz w:val="18"/>
                <w:szCs w:val="18"/>
              </w:rPr>
              <w:t>必修</w:t>
            </w:r>
          </w:p>
        </w:tc>
        <w:tc>
          <w:tcPr>
            <w:tcW w:w="584" w:type="dxa"/>
            <w:tcBorders>
              <w:left w:val="single" w:sz="4" w:space="0" w:color="auto"/>
              <w:bottom w:val="single" w:sz="4" w:space="0" w:color="auto"/>
              <w:right w:val="single" w:sz="4" w:space="0" w:color="auto"/>
            </w:tcBorders>
            <w:vAlign w:val="center"/>
          </w:tcPr>
          <w:p w14:paraId="12311C1F" w14:textId="77777777" w:rsidR="007B1067" w:rsidRDefault="007B1067" w:rsidP="00D4209C">
            <w:pPr>
              <w:widowControl/>
              <w:jc w:val="center"/>
              <w:rPr>
                <w:kern w:val="0"/>
                <w:sz w:val="18"/>
                <w:szCs w:val="18"/>
              </w:rPr>
            </w:pPr>
            <w:r>
              <w:rPr>
                <w:kern w:val="0"/>
                <w:sz w:val="18"/>
                <w:szCs w:val="18"/>
              </w:rPr>
              <w:t>1</w:t>
            </w:r>
          </w:p>
        </w:tc>
        <w:tc>
          <w:tcPr>
            <w:tcW w:w="633" w:type="dxa"/>
            <w:tcBorders>
              <w:left w:val="single" w:sz="4" w:space="0" w:color="auto"/>
              <w:bottom w:val="single" w:sz="4" w:space="0" w:color="auto"/>
              <w:right w:val="single" w:sz="4" w:space="0" w:color="auto"/>
            </w:tcBorders>
            <w:vAlign w:val="center"/>
          </w:tcPr>
          <w:p w14:paraId="011082A5" w14:textId="77777777" w:rsidR="007B1067" w:rsidRDefault="007B1067" w:rsidP="00D4209C">
            <w:pPr>
              <w:widowControl/>
              <w:jc w:val="center"/>
              <w:rPr>
                <w:kern w:val="0"/>
                <w:sz w:val="18"/>
                <w:szCs w:val="18"/>
              </w:rPr>
            </w:pPr>
            <w:r>
              <w:rPr>
                <w:rFonts w:hint="eastAsia"/>
                <w:kern w:val="0"/>
                <w:sz w:val="18"/>
                <w:szCs w:val="18"/>
              </w:rPr>
              <w:t>考查</w:t>
            </w:r>
          </w:p>
        </w:tc>
        <w:tc>
          <w:tcPr>
            <w:tcW w:w="667" w:type="dxa"/>
            <w:tcBorders>
              <w:left w:val="single" w:sz="4" w:space="0" w:color="auto"/>
              <w:bottom w:val="single" w:sz="4" w:space="0" w:color="auto"/>
              <w:right w:val="single" w:sz="4" w:space="0" w:color="auto"/>
            </w:tcBorders>
            <w:vAlign w:val="center"/>
          </w:tcPr>
          <w:p w14:paraId="71709BF3" w14:textId="77777777" w:rsidR="007B1067" w:rsidRDefault="007B1067" w:rsidP="00D4209C">
            <w:pPr>
              <w:widowControl/>
              <w:jc w:val="center"/>
              <w:rPr>
                <w:kern w:val="0"/>
                <w:sz w:val="18"/>
                <w:szCs w:val="18"/>
              </w:rPr>
            </w:pPr>
            <w:r>
              <w:rPr>
                <w:rFonts w:hint="eastAsia"/>
                <w:kern w:val="0"/>
                <w:sz w:val="18"/>
                <w:szCs w:val="18"/>
              </w:rPr>
              <w:t>3</w:t>
            </w:r>
          </w:p>
        </w:tc>
        <w:tc>
          <w:tcPr>
            <w:tcW w:w="702" w:type="dxa"/>
            <w:tcBorders>
              <w:left w:val="single" w:sz="4" w:space="0" w:color="auto"/>
              <w:bottom w:val="single" w:sz="4" w:space="0" w:color="auto"/>
              <w:right w:val="single" w:sz="4" w:space="0" w:color="auto"/>
            </w:tcBorders>
            <w:vAlign w:val="center"/>
          </w:tcPr>
          <w:p w14:paraId="081BB956" w14:textId="77777777" w:rsidR="007B1067" w:rsidRDefault="007B1067" w:rsidP="00D4209C">
            <w:pPr>
              <w:widowControl/>
              <w:jc w:val="center"/>
              <w:rPr>
                <w:kern w:val="0"/>
                <w:sz w:val="18"/>
                <w:szCs w:val="18"/>
              </w:rPr>
            </w:pPr>
          </w:p>
        </w:tc>
      </w:tr>
      <w:tr w:rsidR="007B1067" w14:paraId="526A1AD2" w14:textId="77777777" w:rsidTr="00D4209C">
        <w:trPr>
          <w:trHeight w:val="397"/>
        </w:trPr>
        <w:tc>
          <w:tcPr>
            <w:tcW w:w="1135" w:type="dxa"/>
            <w:vMerge w:val="restart"/>
            <w:tcBorders>
              <w:left w:val="single" w:sz="4" w:space="0" w:color="auto"/>
              <w:right w:val="single" w:sz="4" w:space="0" w:color="auto"/>
            </w:tcBorders>
            <w:vAlign w:val="center"/>
          </w:tcPr>
          <w:p w14:paraId="1A7EB5A0" w14:textId="77777777" w:rsidR="007B1067" w:rsidRDefault="007B1067" w:rsidP="00D4209C">
            <w:pPr>
              <w:widowControl/>
              <w:jc w:val="center"/>
              <w:rPr>
                <w:b/>
                <w:bCs/>
                <w:kern w:val="0"/>
                <w:sz w:val="18"/>
                <w:szCs w:val="18"/>
              </w:rPr>
            </w:pPr>
            <w:r>
              <w:rPr>
                <w:b/>
                <w:bCs/>
                <w:kern w:val="0"/>
                <w:sz w:val="18"/>
                <w:szCs w:val="18"/>
              </w:rPr>
              <w:t>专业必修课</w:t>
            </w:r>
          </w:p>
        </w:tc>
        <w:tc>
          <w:tcPr>
            <w:tcW w:w="1270" w:type="dxa"/>
            <w:tcBorders>
              <w:top w:val="single" w:sz="4" w:space="0" w:color="auto"/>
              <w:left w:val="single" w:sz="4" w:space="0" w:color="auto"/>
              <w:bottom w:val="single" w:sz="4" w:space="0" w:color="auto"/>
              <w:right w:val="single" w:sz="4" w:space="0" w:color="auto"/>
            </w:tcBorders>
            <w:vAlign w:val="center"/>
          </w:tcPr>
          <w:p w14:paraId="0A0A6FA7"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033</w:t>
            </w:r>
          </w:p>
        </w:tc>
        <w:tc>
          <w:tcPr>
            <w:tcW w:w="2430" w:type="dxa"/>
            <w:tcBorders>
              <w:top w:val="single" w:sz="4" w:space="0" w:color="auto"/>
              <w:left w:val="single" w:sz="4" w:space="0" w:color="auto"/>
              <w:bottom w:val="single" w:sz="4" w:space="0" w:color="auto"/>
              <w:right w:val="single" w:sz="4" w:space="0" w:color="auto"/>
            </w:tcBorders>
            <w:vAlign w:val="center"/>
          </w:tcPr>
          <w:p w14:paraId="4D6A19CE" w14:textId="77777777" w:rsidR="007B1067" w:rsidRDefault="007B1067" w:rsidP="00D4209C">
            <w:pPr>
              <w:widowControl/>
              <w:jc w:val="center"/>
              <w:rPr>
                <w:kern w:val="0"/>
                <w:sz w:val="18"/>
                <w:szCs w:val="18"/>
              </w:rPr>
            </w:pPr>
            <w:r>
              <w:rPr>
                <w:rFonts w:hint="eastAsia"/>
                <w:sz w:val="18"/>
                <w:szCs w:val="18"/>
              </w:rPr>
              <w:t>体验式管理训练</w:t>
            </w:r>
          </w:p>
        </w:tc>
        <w:tc>
          <w:tcPr>
            <w:tcW w:w="631" w:type="dxa"/>
            <w:tcBorders>
              <w:top w:val="single" w:sz="4" w:space="0" w:color="auto"/>
              <w:left w:val="single" w:sz="4" w:space="0" w:color="auto"/>
              <w:bottom w:val="single" w:sz="4" w:space="0" w:color="auto"/>
              <w:right w:val="single" w:sz="4" w:space="0" w:color="auto"/>
            </w:tcBorders>
            <w:vAlign w:val="center"/>
          </w:tcPr>
          <w:p w14:paraId="7A6CE041" w14:textId="77777777" w:rsidR="007B1067" w:rsidRDefault="007B1067" w:rsidP="00D4209C">
            <w:pPr>
              <w:widowControl/>
              <w:jc w:val="center"/>
              <w:rPr>
                <w:kern w:val="0"/>
                <w:sz w:val="18"/>
                <w:szCs w:val="18"/>
              </w:rPr>
            </w:pPr>
            <w:r>
              <w:rPr>
                <w:rFonts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3DE41772"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726457BD"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0E86DA03"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6664B60" w14:textId="77777777" w:rsidR="007B1067" w:rsidRDefault="007B1067" w:rsidP="00D4209C">
            <w:pPr>
              <w:widowControl/>
              <w:jc w:val="center"/>
              <w:rPr>
                <w:kern w:val="0"/>
                <w:sz w:val="18"/>
                <w:szCs w:val="18"/>
              </w:rPr>
            </w:pPr>
            <w:r>
              <w:rPr>
                <w:rFonts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D669B1B" w14:textId="77777777" w:rsidR="007B1067" w:rsidRDefault="007B1067" w:rsidP="00D4209C">
            <w:pPr>
              <w:widowControl/>
              <w:jc w:val="center"/>
              <w:rPr>
                <w:kern w:val="0"/>
                <w:sz w:val="18"/>
                <w:szCs w:val="18"/>
              </w:rPr>
            </w:pPr>
            <w:r>
              <w:rPr>
                <w:kern w:val="0"/>
                <w:sz w:val="18"/>
                <w:szCs w:val="18"/>
              </w:rPr>
              <w:t>1</w:t>
            </w:r>
          </w:p>
        </w:tc>
        <w:tc>
          <w:tcPr>
            <w:tcW w:w="702" w:type="dxa"/>
            <w:vMerge w:val="restart"/>
            <w:tcBorders>
              <w:top w:val="single" w:sz="4" w:space="0" w:color="auto"/>
              <w:left w:val="single" w:sz="4" w:space="0" w:color="auto"/>
              <w:right w:val="single" w:sz="4" w:space="0" w:color="auto"/>
            </w:tcBorders>
            <w:vAlign w:val="center"/>
          </w:tcPr>
          <w:p w14:paraId="645956F6" w14:textId="77777777" w:rsidR="007B1067" w:rsidRDefault="007B1067" w:rsidP="00D4209C">
            <w:pPr>
              <w:widowControl/>
              <w:jc w:val="center"/>
              <w:rPr>
                <w:kern w:val="0"/>
                <w:sz w:val="18"/>
                <w:szCs w:val="18"/>
              </w:rPr>
            </w:pPr>
          </w:p>
        </w:tc>
      </w:tr>
      <w:tr w:rsidR="007B1067" w14:paraId="741F3233" w14:textId="77777777" w:rsidTr="00D4209C">
        <w:trPr>
          <w:trHeight w:val="397"/>
        </w:trPr>
        <w:tc>
          <w:tcPr>
            <w:tcW w:w="1135" w:type="dxa"/>
            <w:vMerge/>
            <w:tcBorders>
              <w:left w:val="single" w:sz="4" w:space="0" w:color="auto"/>
              <w:right w:val="single" w:sz="4" w:space="0" w:color="auto"/>
            </w:tcBorders>
            <w:vAlign w:val="center"/>
          </w:tcPr>
          <w:p w14:paraId="4B93C301"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7EACD999"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034</w:t>
            </w:r>
          </w:p>
        </w:tc>
        <w:tc>
          <w:tcPr>
            <w:tcW w:w="2430" w:type="dxa"/>
            <w:tcBorders>
              <w:top w:val="single" w:sz="4" w:space="0" w:color="auto"/>
              <w:left w:val="single" w:sz="4" w:space="0" w:color="auto"/>
              <w:bottom w:val="single" w:sz="4" w:space="0" w:color="auto"/>
              <w:right w:val="single" w:sz="4" w:space="0" w:color="auto"/>
            </w:tcBorders>
            <w:vAlign w:val="center"/>
          </w:tcPr>
          <w:p w14:paraId="4824B36D" w14:textId="77777777" w:rsidR="007B1067" w:rsidRDefault="007B1067" w:rsidP="00D4209C">
            <w:pPr>
              <w:widowControl/>
              <w:jc w:val="center"/>
              <w:rPr>
                <w:kern w:val="0"/>
                <w:sz w:val="18"/>
                <w:szCs w:val="18"/>
              </w:rPr>
            </w:pPr>
            <w:r>
              <w:rPr>
                <w:rFonts w:hint="eastAsia"/>
                <w:sz w:val="18"/>
                <w:szCs w:val="18"/>
              </w:rPr>
              <w:t>战略管理</w:t>
            </w:r>
          </w:p>
        </w:tc>
        <w:tc>
          <w:tcPr>
            <w:tcW w:w="631" w:type="dxa"/>
            <w:tcBorders>
              <w:top w:val="single" w:sz="4" w:space="0" w:color="auto"/>
              <w:left w:val="single" w:sz="4" w:space="0" w:color="auto"/>
              <w:bottom w:val="single" w:sz="4" w:space="0" w:color="auto"/>
              <w:right w:val="single" w:sz="4" w:space="0" w:color="auto"/>
            </w:tcBorders>
            <w:vAlign w:val="center"/>
          </w:tcPr>
          <w:p w14:paraId="4304255A"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119D5D9"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72DABBE"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1E225D8F"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76C0002" w14:textId="77777777" w:rsidR="007B1067" w:rsidRDefault="007B1067" w:rsidP="00D4209C">
            <w:pPr>
              <w:widowControl/>
              <w:jc w:val="center"/>
              <w:rPr>
                <w:kern w:val="0"/>
                <w:sz w:val="18"/>
                <w:szCs w:val="18"/>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75490405" w14:textId="77777777" w:rsidR="007B1067" w:rsidRDefault="007B1067" w:rsidP="00D4209C">
            <w:pPr>
              <w:widowControl/>
              <w:jc w:val="center"/>
              <w:rPr>
                <w:kern w:val="0"/>
                <w:sz w:val="18"/>
                <w:szCs w:val="18"/>
              </w:rPr>
            </w:pPr>
            <w:r>
              <w:rPr>
                <w:kern w:val="0"/>
                <w:sz w:val="18"/>
                <w:szCs w:val="18"/>
              </w:rPr>
              <w:t>2</w:t>
            </w:r>
          </w:p>
        </w:tc>
        <w:tc>
          <w:tcPr>
            <w:tcW w:w="702" w:type="dxa"/>
            <w:vMerge/>
            <w:tcBorders>
              <w:left w:val="single" w:sz="4" w:space="0" w:color="auto"/>
              <w:right w:val="single" w:sz="4" w:space="0" w:color="auto"/>
            </w:tcBorders>
            <w:vAlign w:val="center"/>
          </w:tcPr>
          <w:p w14:paraId="0D2C35F8" w14:textId="77777777" w:rsidR="007B1067" w:rsidRDefault="007B1067" w:rsidP="00D4209C">
            <w:pPr>
              <w:jc w:val="center"/>
              <w:rPr>
                <w:kern w:val="0"/>
                <w:sz w:val="18"/>
                <w:szCs w:val="18"/>
              </w:rPr>
            </w:pPr>
          </w:p>
        </w:tc>
      </w:tr>
      <w:tr w:rsidR="007B1067" w14:paraId="03D16772" w14:textId="77777777" w:rsidTr="00D4209C">
        <w:trPr>
          <w:trHeight w:val="397"/>
        </w:trPr>
        <w:tc>
          <w:tcPr>
            <w:tcW w:w="1135" w:type="dxa"/>
            <w:vMerge/>
            <w:tcBorders>
              <w:left w:val="single" w:sz="4" w:space="0" w:color="auto"/>
              <w:right w:val="single" w:sz="4" w:space="0" w:color="auto"/>
            </w:tcBorders>
            <w:vAlign w:val="center"/>
          </w:tcPr>
          <w:p w14:paraId="6BD5B6D3"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0D3B6DD" w14:textId="77777777" w:rsidR="007B1067" w:rsidRDefault="007B1067" w:rsidP="00D4209C">
            <w:pPr>
              <w:widowControl/>
              <w:jc w:val="center"/>
              <w:rPr>
                <w:kern w:val="0"/>
                <w:sz w:val="18"/>
                <w:szCs w:val="18"/>
                <w:lang w:bidi="ar"/>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035</w:t>
            </w:r>
          </w:p>
        </w:tc>
        <w:tc>
          <w:tcPr>
            <w:tcW w:w="2430" w:type="dxa"/>
            <w:tcBorders>
              <w:top w:val="single" w:sz="4" w:space="0" w:color="auto"/>
              <w:left w:val="single" w:sz="4" w:space="0" w:color="auto"/>
              <w:bottom w:val="single" w:sz="4" w:space="0" w:color="auto"/>
              <w:right w:val="single" w:sz="4" w:space="0" w:color="auto"/>
            </w:tcBorders>
            <w:vAlign w:val="center"/>
          </w:tcPr>
          <w:p w14:paraId="551AF9A7" w14:textId="77777777" w:rsidR="007B1067" w:rsidRDefault="007B1067" w:rsidP="00D4209C">
            <w:pPr>
              <w:widowControl/>
              <w:jc w:val="center"/>
              <w:rPr>
                <w:kern w:val="0"/>
                <w:sz w:val="18"/>
                <w:szCs w:val="18"/>
                <w:lang w:bidi="ar"/>
              </w:rPr>
            </w:pPr>
            <w:r>
              <w:rPr>
                <w:rFonts w:hint="eastAsia"/>
                <w:sz w:val="18"/>
                <w:szCs w:val="18"/>
              </w:rPr>
              <w:t>营销管理</w:t>
            </w:r>
          </w:p>
        </w:tc>
        <w:tc>
          <w:tcPr>
            <w:tcW w:w="631" w:type="dxa"/>
            <w:tcBorders>
              <w:top w:val="single" w:sz="4" w:space="0" w:color="auto"/>
              <w:left w:val="single" w:sz="4" w:space="0" w:color="auto"/>
              <w:bottom w:val="single" w:sz="4" w:space="0" w:color="auto"/>
              <w:right w:val="single" w:sz="4" w:space="0" w:color="auto"/>
            </w:tcBorders>
            <w:vAlign w:val="center"/>
          </w:tcPr>
          <w:p w14:paraId="06E84C72" w14:textId="77777777" w:rsidR="007B1067" w:rsidRDefault="007B1067" w:rsidP="00D4209C">
            <w:pPr>
              <w:widowControl/>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8C96903"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1CE6964" w14:textId="77777777" w:rsidR="007B1067" w:rsidRDefault="007B1067" w:rsidP="00D4209C">
            <w:pPr>
              <w:widowControl/>
              <w:jc w:val="center"/>
              <w:rPr>
                <w:kern w:val="0"/>
                <w:sz w:val="18"/>
                <w:szCs w:val="18"/>
                <w:lang w:bidi="ar"/>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66ADD7E0"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63F8F35" w14:textId="77777777" w:rsidR="007B1067" w:rsidRDefault="007B1067" w:rsidP="00D4209C">
            <w:pPr>
              <w:widowControl/>
              <w:jc w:val="center"/>
              <w:rPr>
                <w:kern w:val="0"/>
                <w:sz w:val="18"/>
                <w:szCs w:val="18"/>
                <w:lang w:bidi="ar"/>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F65C523" w14:textId="77777777" w:rsidR="007B1067" w:rsidRDefault="007B1067" w:rsidP="00D4209C">
            <w:pPr>
              <w:widowControl/>
              <w:jc w:val="center"/>
              <w:rPr>
                <w:kern w:val="0"/>
                <w:sz w:val="18"/>
                <w:szCs w:val="18"/>
                <w:lang w:bidi="ar"/>
              </w:rPr>
            </w:pPr>
            <w:r>
              <w:rPr>
                <w:kern w:val="0"/>
                <w:sz w:val="18"/>
                <w:szCs w:val="18"/>
              </w:rPr>
              <w:t>1</w:t>
            </w:r>
          </w:p>
        </w:tc>
        <w:tc>
          <w:tcPr>
            <w:tcW w:w="702" w:type="dxa"/>
            <w:vMerge/>
            <w:tcBorders>
              <w:left w:val="single" w:sz="4" w:space="0" w:color="auto"/>
              <w:right w:val="single" w:sz="4" w:space="0" w:color="auto"/>
            </w:tcBorders>
            <w:vAlign w:val="center"/>
          </w:tcPr>
          <w:p w14:paraId="3E48A43C" w14:textId="77777777" w:rsidR="007B1067" w:rsidRDefault="007B1067" w:rsidP="00D4209C">
            <w:pPr>
              <w:jc w:val="center"/>
              <w:rPr>
                <w:kern w:val="0"/>
                <w:sz w:val="18"/>
                <w:szCs w:val="18"/>
              </w:rPr>
            </w:pPr>
          </w:p>
        </w:tc>
      </w:tr>
      <w:tr w:rsidR="007B1067" w14:paraId="79E08124" w14:textId="77777777" w:rsidTr="00D4209C">
        <w:trPr>
          <w:trHeight w:val="397"/>
        </w:trPr>
        <w:tc>
          <w:tcPr>
            <w:tcW w:w="1135" w:type="dxa"/>
            <w:vMerge/>
            <w:tcBorders>
              <w:left w:val="single" w:sz="4" w:space="0" w:color="auto"/>
              <w:right w:val="single" w:sz="4" w:space="0" w:color="auto"/>
            </w:tcBorders>
            <w:vAlign w:val="center"/>
          </w:tcPr>
          <w:p w14:paraId="137A2522"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4FEF3CFA" w14:textId="77777777" w:rsidR="007B1067" w:rsidRDefault="007B1067" w:rsidP="00D4209C">
            <w:pPr>
              <w:widowControl/>
              <w:jc w:val="center"/>
              <w:rPr>
                <w:kern w:val="0"/>
                <w:sz w:val="18"/>
                <w:szCs w:val="18"/>
                <w:lang w:bidi="ar"/>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036</w:t>
            </w:r>
          </w:p>
        </w:tc>
        <w:tc>
          <w:tcPr>
            <w:tcW w:w="2430" w:type="dxa"/>
            <w:tcBorders>
              <w:top w:val="single" w:sz="4" w:space="0" w:color="auto"/>
              <w:left w:val="single" w:sz="4" w:space="0" w:color="auto"/>
              <w:bottom w:val="single" w:sz="4" w:space="0" w:color="auto"/>
              <w:right w:val="single" w:sz="4" w:space="0" w:color="auto"/>
            </w:tcBorders>
            <w:vAlign w:val="center"/>
          </w:tcPr>
          <w:p w14:paraId="2803226E" w14:textId="77777777" w:rsidR="007B1067" w:rsidRDefault="007B1067" w:rsidP="00D4209C">
            <w:pPr>
              <w:widowControl/>
              <w:jc w:val="center"/>
              <w:rPr>
                <w:kern w:val="0"/>
                <w:sz w:val="18"/>
                <w:szCs w:val="18"/>
                <w:lang w:bidi="ar"/>
              </w:rPr>
            </w:pPr>
            <w:r>
              <w:rPr>
                <w:rFonts w:hint="eastAsia"/>
                <w:sz w:val="18"/>
                <w:szCs w:val="18"/>
              </w:rPr>
              <w:t>管理经济学</w:t>
            </w:r>
          </w:p>
        </w:tc>
        <w:tc>
          <w:tcPr>
            <w:tcW w:w="631" w:type="dxa"/>
            <w:tcBorders>
              <w:top w:val="single" w:sz="4" w:space="0" w:color="auto"/>
              <w:left w:val="single" w:sz="4" w:space="0" w:color="auto"/>
              <w:bottom w:val="single" w:sz="4" w:space="0" w:color="auto"/>
              <w:right w:val="single" w:sz="4" w:space="0" w:color="auto"/>
            </w:tcBorders>
            <w:vAlign w:val="center"/>
          </w:tcPr>
          <w:p w14:paraId="1B4CA71C" w14:textId="77777777" w:rsidR="007B1067" w:rsidRDefault="007B1067" w:rsidP="00D4209C">
            <w:pPr>
              <w:widowControl/>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6B3AC25"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5DFF284" w14:textId="77777777" w:rsidR="007B1067" w:rsidRDefault="007B1067" w:rsidP="00D4209C">
            <w:pPr>
              <w:widowControl/>
              <w:jc w:val="center"/>
              <w:rPr>
                <w:kern w:val="0"/>
                <w:sz w:val="18"/>
                <w:szCs w:val="18"/>
                <w:lang w:bidi="ar"/>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B677B15"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BE9B942" w14:textId="77777777" w:rsidR="007B1067" w:rsidRDefault="007B1067" w:rsidP="00D4209C">
            <w:pPr>
              <w:widowControl/>
              <w:jc w:val="center"/>
              <w:rPr>
                <w:kern w:val="0"/>
                <w:sz w:val="18"/>
                <w:szCs w:val="18"/>
                <w:lang w:bidi="ar"/>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074F0A5" w14:textId="77777777" w:rsidR="007B1067" w:rsidRDefault="007B1067" w:rsidP="00D4209C">
            <w:pPr>
              <w:widowControl/>
              <w:jc w:val="center"/>
              <w:rPr>
                <w:kern w:val="0"/>
                <w:sz w:val="18"/>
                <w:szCs w:val="18"/>
                <w:lang w:bidi="ar"/>
              </w:rPr>
            </w:pPr>
            <w:r>
              <w:rPr>
                <w:kern w:val="0"/>
                <w:sz w:val="18"/>
                <w:szCs w:val="18"/>
              </w:rPr>
              <w:t>1</w:t>
            </w:r>
          </w:p>
        </w:tc>
        <w:tc>
          <w:tcPr>
            <w:tcW w:w="702" w:type="dxa"/>
            <w:vMerge/>
            <w:tcBorders>
              <w:left w:val="single" w:sz="4" w:space="0" w:color="auto"/>
              <w:right w:val="single" w:sz="4" w:space="0" w:color="auto"/>
            </w:tcBorders>
            <w:vAlign w:val="center"/>
          </w:tcPr>
          <w:p w14:paraId="1140B15A" w14:textId="77777777" w:rsidR="007B1067" w:rsidRDefault="007B1067" w:rsidP="00D4209C">
            <w:pPr>
              <w:jc w:val="center"/>
              <w:rPr>
                <w:kern w:val="0"/>
                <w:sz w:val="18"/>
                <w:szCs w:val="18"/>
              </w:rPr>
            </w:pPr>
          </w:p>
        </w:tc>
      </w:tr>
      <w:tr w:rsidR="007B1067" w14:paraId="2CB75101" w14:textId="77777777" w:rsidTr="00D4209C">
        <w:trPr>
          <w:trHeight w:val="397"/>
        </w:trPr>
        <w:tc>
          <w:tcPr>
            <w:tcW w:w="1135" w:type="dxa"/>
            <w:vMerge/>
            <w:tcBorders>
              <w:left w:val="single" w:sz="4" w:space="0" w:color="auto"/>
              <w:right w:val="single" w:sz="4" w:space="0" w:color="auto"/>
            </w:tcBorders>
            <w:vAlign w:val="center"/>
          </w:tcPr>
          <w:p w14:paraId="34C72BCE"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7E83CB3" w14:textId="77777777" w:rsidR="007B1067" w:rsidRDefault="007B1067" w:rsidP="00D4209C">
            <w:pPr>
              <w:widowControl/>
              <w:jc w:val="center"/>
              <w:rPr>
                <w:kern w:val="0"/>
                <w:sz w:val="18"/>
                <w:szCs w:val="18"/>
                <w:lang w:bidi="ar"/>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037</w:t>
            </w:r>
          </w:p>
        </w:tc>
        <w:tc>
          <w:tcPr>
            <w:tcW w:w="2430" w:type="dxa"/>
            <w:tcBorders>
              <w:top w:val="single" w:sz="4" w:space="0" w:color="auto"/>
              <w:left w:val="single" w:sz="4" w:space="0" w:color="auto"/>
              <w:bottom w:val="single" w:sz="4" w:space="0" w:color="auto"/>
              <w:right w:val="single" w:sz="4" w:space="0" w:color="auto"/>
            </w:tcBorders>
            <w:vAlign w:val="center"/>
          </w:tcPr>
          <w:p w14:paraId="036D8815" w14:textId="77777777" w:rsidR="007B1067" w:rsidRDefault="007B1067" w:rsidP="00D4209C">
            <w:pPr>
              <w:widowControl/>
              <w:jc w:val="center"/>
              <w:rPr>
                <w:kern w:val="0"/>
                <w:sz w:val="18"/>
                <w:szCs w:val="18"/>
                <w:lang w:bidi="ar"/>
              </w:rPr>
            </w:pPr>
            <w:r>
              <w:rPr>
                <w:rFonts w:hint="eastAsia"/>
                <w:sz w:val="18"/>
                <w:szCs w:val="18"/>
              </w:rPr>
              <w:t>运营管理</w:t>
            </w:r>
          </w:p>
        </w:tc>
        <w:tc>
          <w:tcPr>
            <w:tcW w:w="631" w:type="dxa"/>
            <w:tcBorders>
              <w:top w:val="single" w:sz="4" w:space="0" w:color="auto"/>
              <w:left w:val="single" w:sz="4" w:space="0" w:color="auto"/>
              <w:bottom w:val="single" w:sz="4" w:space="0" w:color="auto"/>
              <w:right w:val="single" w:sz="4" w:space="0" w:color="auto"/>
            </w:tcBorders>
            <w:vAlign w:val="center"/>
          </w:tcPr>
          <w:p w14:paraId="1C0A3412" w14:textId="77777777" w:rsidR="007B1067" w:rsidRDefault="007B1067" w:rsidP="00D4209C">
            <w:pPr>
              <w:widowControl/>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E7C50FC"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23BA11A" w14:textId="77777777" w:rsidR="007B1067" w:rsidRDefault="007B1067" w:rsidP="00D4209C">
            <w:pPr>
              <w:widowControl/>
              <w:jc w:val="center"/>
              <w:rPr>
                <w:kern w:val="0"/>
                <w:sz w:val="18"/>
                <w:szCs w:val="18"/>
                <w:lang w:bidi="ar"/>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14A015D9"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C72F089" w14:textId="77777777" w:rsidR="007B1067" w:rsidRDefault="007B1067" w:rsidP="00D4209C">
            <w:pPr>
              <w:widowControl/>
              <w:jc w:val="center"/>
              <w:rPr>
                <w:kern w:val="0"/>
                <w:sz w:val="18"/>
                <w:szCs w:val="18"/>
                <w:lang w:bidi="ar"/>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0829548" w14:textId="77777777" w:rsidR="007B1067" w:rsidRDefault="007B1067" w:rsidP="00D4209C">
            <w:pPr>
              <w:widowControl/>
              <w:jc w:val="center"/>
              <w:rPr>
                <w:kern w:val="0"/>
                <w:sz w:val="18"/>
                <w:szCs w:val="18"/>
                <w:lang w:bidi="ar"/>
              </w:rPr>
            </w:pPr>
            <w:r>
              <w:rPr>
                <w:kern w:val="0"/>
                <w:sz w:val="18"/>
                <w:szCs w:val="18"/>
              </w:rPr>
              <w:t>2</w:t>
            </w:r>
          </w:p>
        </w:tc>
        <w:tc>
          <w:tcPr>
            <w:tcW w:w="702" w:type="dxa"/>
            <w:vMerge/>
            <w:tcBorders>
              <w:left w:val="single" w:sz="4" w:space="0" w:color="auto"/>
              <w:right w:val="single" w:sz="4" w:space="0" w:color="auto"/>
            </w:tcBorders>
            <w:vAlign w:val="center"/>
          </w:tcPr>
          <w:p w14:paraId="6CA5B901" w14:textId="77777777" w:rsidR="007B1067" w:rsidRDefault="007B1067" w:rsidP="00D4209C">
            <w:pPr>
              <w:jc w:val="center"/>
              <w:rPr>
                <w:kern w:val="0"/>
                <w:sz w:val="18"/>
                <w:szCs w:val="18"/>
              </w:rPr>
            </w:pPr>
          </w:p>
        </w:tc>
      </w:tr>
      <w:tr w:rsidR="007B1067" w14:paraId="353D6A96" w14:textId="77777777" w:rsidTr="00D4209C">
        <w:trPr>
          <w:trHeight w:val="397"/>
        </w:trPr>
        <w:tc>
          <w:tcPr>
            <w:tcW w:w="1135" w:type="dxa"/>
            <w:vMerge/>
            <w:tcBorders>
              <w:left w:val="single" w:sz="4" w:space="0" w:color="auto"/>
              <w:right w:val="single" w:sz="4" w:space="0" w:color="auto"/>
            </w:tcBorders>
            <w:vAlign w:val="center"/>
          </w:tcPr>
          <w:p w14:paraId="0FAB4DBC"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39D1EBE1" w14:textId="77777777" w:rsidR="007B1067" w:rsidRDefault="007B1067" w:rsidP="00D4209C">
            <w:pPr>
              <w:widowControl/>
              <w:jc w:val="center"/>
              <w:rPr>
                <w:kern w:val="0"/>
                <w:sz w:val="18"/>
                <w:szCs w:val="18"/>
                <w:lang w:bidi="ar"/>
              </w:rPr>
            </w:pPr>
            <w:bookmarkStart w:id="2" w:name="OLE_LINK25"/>
            <w:bookmarkStart w:id="3" w:name="OLE_LINK24"/>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038</w:t>
            </w:r>
            <w:bookmarkEnd w:id="2"/>
            <w:bookmarkEnd w:id="3"/>
          </w:p>
        </w:tc>
        <w:tc>
          <w:tcPr>
            <w:tcW w:w="2430" w:type="dxa"/>
            <w:tcBorders>
              <w:top w:val="single" w:sz="4" w:space="0" w:color="auto"/>
              <w:left w:val="single" w:sz="4" w:space="0" w:color="auto"/>
              <w:bottom w:val="single" w:sz="4" w:space="0" w:color="auto"/>
              <w:right w:val="single" w:sz="4" w:space="0" w:color="auto"/>
            </w:tcBorders>
            <w:vAlign w:val="center"/>
          </w:tcPr>
          <w:p w14:paraId="4552F4A0" w14:textId="77777777" w:rsidR="007B1067" w:rsidRDefault="007B1067" w:rsidP="00D4209C">
            <w:pPr>
              <w:widowControl/>
              <w:jc w:val="center"/>
              <w:rPr>
                <w:kern w:val="0"/>
                <w:sz w:val="18"/>
                <w:szCs w:val="18"/>
                <w:lang w:bidi="ar"/>
              </w:rPr>
            </w:pPr>
            <w:r>
              <w:rPr>
                <w:rFonts w:hint="eastAsia"/>
                <w:sz w:val="18"/>
                <w:szCs w:val="18"/>
              </w:rPr>
              <w:t>人力资源管理</w:t>
            </w:r>
          </w:p>
        </w:tc>
        <w:tc>
          <w:tcPr>
            <w:tcW w:w="631" w:type="dxa"/>
            <w:tcBorders>
              <w:top w:val="single" w:sz="4" w:space="0" w:color="auto"/>
              <w:left w:val="single" w:sz="4" w:space="0" w:color="auto"/>
              <w:bottom w:val="single" w:sz="4" w:space="0" w:color="auto"/>
              <w:right w:val="single" w:sz="4" w:space="0" w:color="auto"/>
            </w:tcBorders>
            <w:vAlign w:val="center"/>
          </w:tcPr>
          <w:p w14:paraId="1A7F6875" w14:textId="77777777" w:rsidR="007B1067" w:rsidRDefault="007B1067" w:rsidP="00D4209C">
            <w:pPr>
              <w:widowControl/>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4D70B2D"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8D47970" w14:textId="77777777" w:rsidR="007B1067" w:rsidRDefault="007B1067" w:rsidP="00D4209C">
            <w:pPr>
              <w:widowControl/>
              <w:jc w:val="center"/>
              <w:rPr>
                <w:kern w:val="0"/>
                <w:sz w:val="18"/>
                <w:szCs w:val="18"/>
                <w:lang w:bidi="ar"/>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A43B174" w14:textId="77777777" w:rsidR="007B1067" w:rsidRDefault="007B1067" w:rsidP="00D4209C">
            <w:pPr>
              <w:widowControl/>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1FB7AF8" w14:textId="77777777" w:rsidR="007B1067" w:rsidRDefault="007B1067" w:rsidP="00D4209C">
            <w:pPr>
              <w:widowControl/>
              <w:jc w:val="center"/>
              <w:rPr>
                <w:kern w:val="0"/>
                <w:sz w:val="18"/>
                <w:szCs w:val="18"/>
                <w:lang w:bidi="ar"/>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7A94F0A" w14:textId="77777777" w:rsidR="007B1067" w:rsidRDefault="007B1067" w:rsidP="00D4209C">
            <w:pPr>
              <w:widowControl/>
              <w:jc w:val="center"/>
              <w:rPr>
                <w:kern w:val="0"/>
                <w:sz w:val="18"/>
                <w:szCs w:val="18"/>
                <w:lang w:bidi="ar"/>
              </w:rPr>
            </w:pPr>
            <w:r>
              <w:rPr>
                <w:kern w:val="0"/>
                <w:sz w:val="18"/>
                <w:szCs w:val="18"/>
              </w:rPr>
              <w:t>2</w:t>
            </w:r>
          </w:p>
        </w:tc>
        <w:tc>
          <w:tcPr>
            <w:tcW w:w="702" w:type="dxa"/>
            <w:vMerge/>
            <w:tcBorders>
              <w:left w:val="single" w:sz="4" w:space="0" w:color="auto"/>
              <w:right w:val="single" w:sz="4" w:space="0" w:color="auto"/>
            </w:tcBorders>
            <w:vAlign w:val="center"/>
          </w:tcPr>
          <w:p w14:paraId="754A0F64" w14:textId="77777777" w:rsidR="007B1067" w:rsidRDefault="007B1067" w:rsidP="00D4209C">
            <w:pPr>
              <w:jc w:val="center"/>
              <w:rPr>
                <w:kern w:val="0"/>
                <w:sz w:val="18"/>
                <w:szCs w:val="18"/>
              </w:rPr>
            </w:pPr>
          </w:p>
        </w:tc>
      </w:tr>
      <w:tr w:rsidR="007B1067" w14:paraId="2DFEF084" w14:textId="77777777" w:rsidTr="00D4209C">
        <w:trPr>
          <w:trHeight w:val="397"/>
        </w:trPr>
        <w:tc>
          <w:tcPr>
            <w:tcW w:w="1135" w:type="dxa"/>
            <w:vMerge/>
            <w:tcBorders>
              <w:left w:val="single" w:sz="4" w:space="0" w:color="auto"/>
              <w:right w:val="single" w:sz="4" w:space="0" w:color="auto"/>
            </w:tcBorders>
            <w:vAlign w:val="center"/>
          </w:tcPr>
          <w:p w14:paraId="102ECEB1" w14:textId="77777777" w:rsidR="007B1067" w:rsidRDefault="007B1067" w:rsidP="00D4209C">
            <w:pPr>
              <w:widowControl/>
              <w:jc w:val="center"/>
              <w:rPr>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6EBC19BD"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039</w:t>
            </w:r>
          </w:p>
        </w:tc>
        <w:tc>
          <w:tcPr>
            <w:tcW w:w="2430" w:type="dxa"/>
            <w:tcBorders>
              <w:top w:val="single" w:sz="4" w:space="0" w:color="auto"/>
              <w:left w:val="single" w:sz="4" w:space="0" w:color="auto"/>
              <w:bottom w:val="single" w:sz="4" w:space="0" w:color="auto"/>
              <w:right w:val="single" w:sz="4" w:space="0" w:color="auto"/>
            </w:tcBorders>
            <w:vAlign w:val="center"/>
          </w:tcPr>
          <w:p w14:paraId="413465C4" w14:textId="77777777" w:rsidR="007B1067" w:rsidRDefault="007B1067" w:rsidP="00D4209C">
            <w:pPr>
              <w:widowControl/>
              <w:jc w:val="center"/>
              <w:rPr>
                <w:kern w:val="0"/>
                <w:sz w:val="18"/>
                <w:szCs w:val="18"/>
              </w:rPr>
            </w:pPr>
            <w:r>
              <w:rPr>
                <w:rFonts w:hint="eastAsia"/>
                <w:sz w:val="18"/>
                <w:szCs w:val="18"/>
              </w:rPr>
              <w:t>数据模型与决策</w:t>
            </w:r>
          </w:p>
        </w:tc>
        <w:tc>
          <w:tcPr>
            <w:tcW w:w="631" w:type="dxa"/>
            <w:tcBorders>
              <w:top w:val="single" w:sz="4" w:space="0" w:color="auto"/>
              <w:left w:val="single" w:sz="4" w:space="0" w:color="auto"/>
              <w:bottom w:val="single" w:sz="4" w:space="0" w:color="auto"/>
              <w:right w:val="single" w:sz="4" w:space="0" w:color="auto"/>
            </w:tcBorders>
            <w:vAlign w:val="center"/>
          </w:tcPr>
          <w:p w14:paraId="1230DEA8"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77DA8D53"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66C8F22"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DBBC711"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7D0CE77" w14:textId="77777777" w:rsidR="007B1067" w:rsidRDefault="007B1067" w:rsidP="00D4209C">
            <w:pPr>
              <w:widowControl/>
              <w:jc w:val="center"/>
              <w:rPr>
                <w:kern w:val="0"/>
                <w:sz w:val="18"/>
                <w:szCs w:val="18"/>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708D654C" w14:textId="77777777" w:rsidR="007B1067" w:rsidRDefault="007B1067" w:rsidP="00D4209C">
            <w:pPr>
              <w:widowControl/>
              <w:jc w:val="center"/>
              <w:rPr>
                <w:kern w:val="0"/>
                <w:sz w:val="18"/>
                <w:szCs w:val="18"/>
              </w:rPr>
            </w:pPr>
            <w:r>
              <w:rPr>
                <w:kern w:val="0"/>
                <w:sz w:val="18"/>
                <w:szCs w:val="18"/>
              </w:rPr>
              <w:t>2</w:t>
            </w:r>
          </w:p>
        </w:tc>
        <w:tc>
          <w:tcPr>
            <w:tcW w:w="702" w:type="dxa"/>
            <w:vMerge/>
            <w:tcBorders>
              <w:left w:val="single" w:sz="4" w:space="0" w:color="auto"/>
              <w:right w:val="single" w:sz="4" w:space="0" w:color="auto"/>
            </w:tcBorders>
            <w:vAlign w:val="center"/>
          </w:tcPr>
          <w:p w14:paraId="7B740C0B" w14:textId="77777777" w:rsidR="007B1067" w:rsidRDefault="007B1067" w:rsidP="00D4209C">
            <w:pPr>
              <w:widowControl/>
              <w:jc w:val="center"/>
              <w:rPr>
                <w:kern w:val="0"/>
                <w:sz w:val="18"/>
                <w:szCs w:val="18"/>
              </w:rPr>
            </w:pPr>
          </w:p>
        </w:tc>
      </w:tr>
      <w:tr w:rsidR="007B1067" w14:paraId="17521ECC" w14:textId="77777777" w:rsidTr="00D4209C">
        <w:trPr>
          <w:trHeight w:val="397"/>
        </w:trPr>
        <w:tc>
          <w:tcPr>
            <w:tcW w:w="1135" w:type="dxa"/>
            <w:vMerge/>
            <w:tcBorders>
              <w:left w:val="single" w:sz="4" w:space="0" w:color="auto"/>
              <w:right w:val="single" w:sz="4" w:space="0" w:color="auto"/>
            </w:tcBorders>
            <w:vAlign w:val="center"/>
          </w:tcPr>
          <w:p w14:paraId="285DCECC" w14:textId="77777777" w:rsidR="007B1067" w:rsidRDefault="007B1067" w:rsidP="00D4209C">
            <w:pPr>
              <w:widowControl/>
              <w:jc w:val="center"/>
              <w:rPr>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31D32F98"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040</w:t>
            </w:r>
          </w:p>
        </w:tc>
        <w:tc>
          <w:tcPr>
            <w:tcW w:w="2430" w:type="dxa"/>
            <w:tcBorders>
              <w:top w:val="single" w:sz="4" w:space="0" w:color="auto"/>
              <w:left w:val="single" w:sz="4" w:space="0" w:color="auto"/>
              <w:bottom w:val="single" w:sz="4" w:space="0" w:color="auto"/>
              <w:right w:val="single" w:sz="4" w:space="0" w:color="auto"/>
            </w:tcBorders>
            <w:vAlign w:val="center"/>
          </w:tcPr>
          <w:p w14:paraId="0DD598A3" w14:textId="77777777" w:rsidR="007B1067" w:rsidRDefault="007B1067" w:rsidP="00D4209C">
            <w:pPr>
              <w:widowControl/>
              <w:jc w:val="center"/>
              <w:rPr>
                <w:kern w:val="0"/>
                <w:sz w:val="18"/>
                <w:szCs w:val="18"/>
              </w:rPr>
            </w:pPr>
            <w:r>
              <w:rPr>
                <w:rFonts w:hint="eastAsia"/>
                <w:sz w:val="18"/>
                <w:szCs w:val="18"/>
              </w:rPr>
              <w:t>会计学</w:t>
            </w:r>
          </w:p>
        </w:tc>
        <w:tc>
          <w:tcPr>
            <w:tcW w:w="631" w:type="dxa"/>
            <w:tcBorders>
              <w:top w:val="single" w:sz="4" w:space="0" w:color="auto"/>
              <w:left w:val="single" w:sz="4" w:space="0" w:color="auto"/>
              <w:bottom w:val="single" w:sz="4" w:space="0" w:color="auto"/>
              <w:right w:val="single" w:sz="4" w:space="0" w:color="auto"/>
            </w:tcBorders>
            <w:vAlign w:val="center"/>
          </w:tcPr>
          <w:p w14:paraId="564D6474"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72139BAA"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547CDAD"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EAA6F0A"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B72C2F3" w14:textId="77777777" w:rsidR="007B1067" w:rsidRDefault="007B1067" w:rsidP="00D4209C">
            <w:pPr>
              <w:widowControl/>
              <w:jc w:val="center"/>
              <w:rPr>
                <w:kern w:val="0"/>
                <w:sz w:val="18"/>
                <w:szCs w:val="18"/>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CADC8D6" w14:textId="77777777" w:rsidR="007B1067" w:rsidRDefault="007B1067" w:rsidP="00D4209C">
            <w:pPr>
              <w:widowControl/>
              <w:jc w:val="center"/>
              <w:rPr>
                <w:kern w:val="0"/>
                <w:sz w:val="18"/>
                <w:szCs w:val="18"/>
              </w:rPr>
            </w:pPr>
            <w:r>
              <w:rPr>
                <w:kern w:val="0"/>
                <w:sz w:val="18"/>
                <w:szCs w:val="18"/>
              </w:rPr>
              <w:t>1</w:t>
            </w:r>
          </w:p>
        </w:tc>
        <w:tc>
          <w:tcPr>
            <w:tcW w:w="702" w:type="dxa"/>
            <w:vMerge/>
            <w:tcBorders>
              <w:left w:val="single" w:sz="4" w:space="0" w:color="auto"/>
              <w:right w:val="single" w:sz="4" w:space="0" w:color="auto"/>
            </w:tcBorders>
            <w:vAlign w:val="center"/>
          </w:tcPr>
          <w:p w14:paraId="01FE6415" w14:textId="77777777" w:rsidR="007B1067" w:rsidRDefault="007B1067" w:rsidP="00D4209C">
            <w:pPr>
              <w:widowControl/>
              <w:jc w:val="center"/>
              <w:rPr>
                <w:kern w:val="0"/>
                <w:sz w:val="18"/>
                <w:szCs w:val="18"/>
              </w:rPr>
            </w:pPr>
          </w:p>
        </w:tc>
      </w:tr>
      <w:tr w:rsidR="007B1067" w14:paraId="260433E9" w14:textId="77777777" w:rsidTr="00D4209C">
        <w:trPr>
          <w:trHeight w:val="397"/>
        </w:trPr>
        <w:tc>
          <w:tcPr>
            <w:tcW w:w="1135" w:type="dxa"/>
            <w:vMerge/>
            <w:tcBorders>
              <w:left w:val="single" w:sz="4" w:space="0" w:color="auto"/>
              <w:right w:val="single" w:sz="4" w:space="0" w:color="auto"/>
            </w:tcBorders>
            <w:vAlign w:val="center"/>
          </w:tcPr>
          <w:p w14:paraId="44742F2F" w14:textId="77777777" w:rsidR="007B1067" w:rsidRDefault="007B1067" w:rsidP="00D4209C">
            <w:pPr>
              <w:widowControl/>
              <w:jc w:val="center"/>
              <w:rPr>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3842FBF6"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041</w:t>
            </w:r>
          </w:p>
        </w:tc>
        <w:tc>
          <w:tcPr>
            <w:tcW w:w="2430" w:type="dxa"/>
            <w:tcBorders>
              <w:top w:val="single" w:sz="4" w:space="0" w:color="auto"/>
              <w:left w:val="single" w:sz="4" w:space="0" w:color="auto"/>
              <w:bottom w:val="single" w:sz="4" w:space="0" w:color="auto"/>
              <w:right w:val="single" w:sz="4" w:space="0" w:color="auto"/>
            </w:tcBorders>
            <w:vAlign w:val="center"/>
          </w:tcPr>
          <w:p w14:paraId="7CC8D6B1" w14:textId="77777777" w:rsidR="007B1067" w:rsidRDefault="007B1067" w:rsidP="00D4209C">
            <w:pPr>
              <w:widowControl/>
              <w:jc w:val="center"/>
              <w:rPr>
                <w:kern w:val="0"/>
                <w:sz w:val="18"/>
                <w:szCs w:val="18"/>
              </w:rPr>
            </w:pPr>
            <w:r>
              <w:rPr>
                <w:rFonts w:hint="eastAsia"/>
                <w:sz w:val="18"/>
                <w:szCs w:val="18"/>
              </w:rPr>
              <w:t>公司理财</w:t>
            </w:r>
          </w:p>
        </w:tc>
        <w:tc>
          <w:tcPr>
            <w:tcW w:w="631" w:type="dxa"/>
            <w:tcBorders>
              <w:top w:val="single" w:sz="4" w:space="0" w:color="auto"/>
              <w:left w:val="single" w:sz="4" w:space="0" w:color="auto"/>
              <w:bottom w:val="single" w:sz="4" w:space="0" w:color="auto"/>
              <w:right w:val="single" w:sz="4" w:space="0" w:color="auto"/>
            </w:tcBorders>
            <w:vAlign w:val="center"/>
          </w:tcPr>
          <w:p w14:paraId="3FE14BB2"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121CE32"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8F02888"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04FD77A"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20A36A4" w14:textId="77777777" w:rsidR="007B1067" w:rsidRDefault="007B1067" w:rsidP="00D4209C">
            <w:pPr>
              <w:widowControl/>
              <w:jc w:val="center"/>
              <w:rPr>
                <w:kern w:val="0"/>
                <w:sz w:val="18"/>
                <w:szCs w:val="18"/>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CDF0AD1" w14:textId="77777777" w:rsidR="007B1067" w:rsidRDefault="007B1067" w:rsidP="00D4209C">
            <w:pPr>
              <w:widowControl/>
              <w:jc w:val="center"/>
              <w:rPr>
                <w:kern w:val="0"/>
                <w:sz w:val="18"/>
                <w:szCs w:val="18"/>
              </w:rPr>
            </w:pPr>
            <w:r>
              <w:rPr>
                <w:kern w:val="0"/>
                <w:sz w:val="18"/>
                <w:szCs w:val="18"/>
              </w:rPr>
              <w:t>2</w:t>
            </w:r>
          </w:p>
        </w:tc>
        <w:tc>
          <w:tcPr>
            <w:tcW w:w="702" w:type="dxa"/>
            <w:vMerge/>
            <w:tcBorders>
              <w:left w:val="single" w:sz="4" w:space="0" w:color="auto"/>
              <w:right w:val="single" w:sz="4" w:space="0" w:color="auto"/>
            </w:tcBorders>
            <w:vAlign w:val="center"/>
          </w:tcPr>
          <w:p w14:paraId="43AEDA94" w14:textId="77777777" w:rsidR="007B1067" w:rsidRDefault="007B1067" w:rsidP="00D4209C">
            <w:pPr>
              <w:widowControl/>
              <w:jc w:val="center"/>
              <w:rPr>
                <w:kern w:val="0"/>
                <w:sz w:val="18"/>
                <w:szCs w:val="18"/>
              </w:rPr>
            </w:pPr>
          </w:p>
        </w:tc>
      </w:tr>
      <w:tr w:rsidR="007B1067" w14:paraId="598F5974" w14:textId="77777777" w:rsidTr="00D4209C">
        <w:trPr>
          <w:trHeight w:val="397"/>
        </w:trPr>
        <w:tc>
          <w:tcPr>
            <w:tcW w:w="1135" w:type="dxa"/>
            <w:vMerge/>
            <w:tcBorders>
              <w:left w:val="single" w:sz="4" w:space="0" w:color="auto"/>
              <w:right w:val="single" w:sz="4" w:space="0" w:color="auto"/>
            </w:tcBorders>
            <w:vAlign w:val="center"/>
          </w:tcPr>
          <w:p w14:paraId="0A484AD0" w14:textId="77777777" w:rsidR="007B1067" w:rsidRDefault="007B1067" w:rsidP="00D4209C">
            <w:pPr>
              <w:widowControl/>
              <w:jc w:val="center"/>
              <w:rPr>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126AC6E3"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044</w:t>
            </w:r>
          </w:p>
        </w:tc>
        <w:tc>
          <w:tcPr>
            <w:tcW w:w="2430" w:type="dxa"/>
            <w:tcBorders>
              <w:top w:val="single" w:sz="4" w:space="0" w:color="auto"/>
              <w:left w:val="single" w:sz="4" w:space="0" w:color="auto"/>
              <w:bottom w:val="single" w:sz="4" w:space="0" w:color="auto"/>
              <w:right w:val="single" w:sz="4" w:space="0" w:color="auto"/>
            </w:tcBorders>
            <w:vAlign w:val="center"/>
          </w:tcPr>
          <w:p w14:paraId="255CA438" w14:textId="77777777" w:rsidR="007B1067" w:rsidRDefault="007B1067" w:rsidP="00D4209C">
            <w:pPr>
              <w:widowControl/>
              <w:jc w:val="center"/>
              <w:rPr>
                <w:kern w:val="0"/>
                <w:sz w:val="18"/>
                <w:szCs w:val="18"/>
              </w:rPr>
            </w:pPr>
            <w:r>
              <w:rPr>
                <w:rFonts w:hint="eastAsia"/>
                <w:sz w:val="18"/>
                <w:szCs w:val="18"/>
              </w:rPr>
              <w:t>领导力与组织行为</w:t>
            </w:r>
          </w:p>
        </w:tc>
        <w:tc>
          <w:tcPr>
            <w:tcW w:w="631" w:type="dxa"/>
            <w:tcBorders>
              <w:top w:val="single" w:sz="4" w:space="0" w:color="auto"/>
              <w:left w:val="single" w:sz="4" w:space="0" w:color="auto"/>
              <w:bottom w:val="single" w:sz="4" w:space="0" w:color="auto"/>
              <w:right w:val="single" w:sz="4" w:space="0" w:color="auto"/>
            </w:tcBorders>
            <w:vAlign w:val="center"/>
          </w:tcPr>
          <w:p w14:paraId="6E14C332"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D91409D"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8688CCB"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1DEE25B5"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429620D" w14:textId="77777777" w:rsidR="007B1067" w:rsidRDefault="007B1067" w:rsidP="00D4209C">
            <w:pPr>
              <w:widowControl/>
              <w:jc w:val="center"/>
              <w:rPr>
                <w:kern w:val="0"/>
                <w:sz w:val="18"/>
                <w:szCs w:val="18"/>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52A369A2" w14:textId="77777777" w:rsidR="007B1067" w:rsidRDefault="007B1067" w:rsidP="00D4209C">
            <w:pPr>
              <w:widowControl/>
              <w:jc w:val="center"/>
              <w:rPr>
                <w:kern w:val="0"/>
                <w:sz w:val="18"/>
                <w:szCs w:val="18"/>
              </w:rPr>
            </w:pPr>
            <w:r>
              <w:rPr>
                <w:kern w:val="0"/>
                <w:sz w:val="18"/>
                <w:szCs w:val="18"/>
              </w:rPr>
              <w:t>1</w:t>
            </w:r>
          </w:p>
        </w:tc>
        <w:tc>
          <w:tcPr>
            <w:tcW w:w="702" w:type="dxa"/>
            <w:vMerge/>
            <w:tcBorders>
              <w:left w:val="single" w:sz="4" w:space="0" w:color="auto"/>
              <w:right w:val="single" w:sz="4" w:space="0" w:color="auto"/>
            </w:tcBorders>
            <w:vAlign w:val="center"/>
          </w:tcPr>
          <w:p w14:paraId="62184EAE" w14:textId="77777777" w:rsidR="007B1067" w:rsidRDefault="007B1067" w:rsidP="00D4209C">
            <w:pPr>
              <w:widowControl/>
              <w:jc w:val="center"/>
              <w:rPr>
                <w:kern w:val="0"/>
                <w:sz w:val="18"/>
                <w:szCs w:val="18"/>
              </w:rPr>
            </w:pPr>
          </w:p>
        </w:tc>
      </w:tr>
      <w:tr w:rsidR="007B1067" w14:paraId="347EC942" w14:textId="77777777" w:rsidTr="00D4209C">
        <w:trPr>
          <w:trHeight w:val="397"/>
        </w:trPr>
        <w:tc>
          <w:tcPr>
            <w:tcW w:w="1135" w:type="dxa"/>
            <w:vMerge/>
            <w:tcBorders>
              <w:left w:val="single" w:sz="4" w:space="0" w:color="auto"/>
              <w:right w:val="single" w:sz="4" w:space="0" w:color="auto"/>
            </w:tcBorders>
            <w:vAlign w:val="center"/>
          </w:tcPr>
          <w:p w14:paraId="6B6794B9" w14:textId="77777777" w:rsidR="007B1067" w:rsidRDefault="007B1067" w:rsidP="00D4209C">
            <w:pPr>
              <w:widowControl/>
              <w:jc w:val="center"/>
              <w:rPr>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7FC17863"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045</w:t>
            </w:r>
          </w:p>
        </w:tc>
        <w:tc>
          <w:tcPr>
            <w:tcW w:w="2430" w:type="dxa"/>
            <w:tcBorders>
              <w:top w:val="single" w:sz="4" w:space="0" w:color="auto"/>
              <w:left w:val="single" w:sz="4" w:space="0" w:color="auto"/>
              <w:bottom w:val="single" w:sz="4" w:space="0" w:color="auto"/>
              <w:right w:val="single" w:sz="4" w:space="0" w:color="auto"/>
            </w:tcBorders>
            <w:vAlign w:val="center"/>
          </w:tcPr>
          <w:p w14:paraId="3C345F7B" w14:textId="77777777" w:rsidR="007B1067" w:rsidRDefault="007B1067" w:rsidP="00D4209C">
            <w:pPr>
              <w:widowControl/>
              <w:jc w:val="center"/>
              <w:rPr>
                <w:kern w:val="0"/>
                <w:sz w:val="18"/>
                <w:szCs w:val="18"/>
              </w:rPr>
            </w:pPr>
            <w:r>
              <w:rPr>
                <w:sz w:val="18"/>
                <w:szCs w:val="18"/>
              </w:rPr>
              <w:t>企业社会责任与商业伦理</w:t>
            </w:r>
          </w:p>
        </w:tc>
        <w:tc>
          <w:tcPr>
            <w:tcW w:w="631" w:type="dxa"/>
            <w:tcBorders>
              <w:top w:val="single" w:sz="4" w:space="0" w:color="auto"/>
              <w:left w:val="single" w:sz="4" w:space="0" w:color="auto"/>
              <w:bottom w:val="single" w:sz="4" w:space="0" w:color="auto"/>
              <w:right w:val="single" w:sz="4" w:space="0" w:color="auto"/>
            </w:tcBorders>
            <w:vAlign w:val="center"/>
          </w:tcPr>
          <w:p w14:paraId="403FD2B7"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6B8398EF"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28EFC97" w14:textId="77777777" w:rsidR="007B1067" w:rsidRDefault="007B1067" w:rsidP="00D4209C">
            <w:pPr>
              <w:widowControl/>
              <w:jc w:val="center"/>
              <w:rPr>
                <w:kern w:val="0"/>
                <w:sz w:val="18"/>
                <w:szCs w:val="18"/>
              </w:rPr>
            </w:pPr>
            <w:r>
              <w:rPr>
                <w:rFonts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27CF8C2"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7F600463" w14:textId="77777777" w:rsidR="007B1067" w:rsidRDefault="007B1067" w:rsidP="00D4209C">
            <w:pPr>
              <w:widowControl/>
              <w:jc w:val="center"/>
              <w:rPr>
                <w:kern w:val="0"/>
                <w:sz w:val="18"/>
                <w:szCs w:val="18"/>
              </w:rPr>
            </w:pPr>
            <w:r>
              <w:rPr>
                <w:rFonts w:hint="eastAsia"/>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219548F8" w14:textId="77777777" w:rsidR="007B1067" w:rsidRDefault="007B1067" w:rsidP="00D4209C">
            <w:pPr>
              <w:widowControl/>
              <w:jc w:val="center"/>
              <w:rPr>
                <w:kern w:val="0"/>
                <w:sz w:val="18"/>
                <w:szCs w:val="18"/>
              </w:rPr>
            </w:pPr>
            <w:r>
              <w:rPr>
                <w:kern w:val="0"/>
                <w:sz w:val="18"/>
                <w:szCs w:val="18"/>
              </w:rPr>
              <w:t>1</w:t>
            </w:r>
          </w:p>
        </w:tc>
        <w:tc>
          <w:tcPr>
            <w:tcW w:w="702" w:type="dxa"/>
            <w:vMerge/>
            <w:tcBorders>
              <w:left w:val="single" w:sz="4" w:space="0" w:color="auto"/>
              <w:right w:val="single" w:sz="4" w:space="0" w:color="auto"/>
            </w:tcBorders>
            <w:vAlign w:val="center"/>
          </w:tcPr>
          <w:p w14:paraId="771D276F" w14:textId="77777777" w:rsidR="007B1067" w:rsidRDefault="007B1067" w:rsidP="00D4209C">
            <w:pPr>
              <w:widowControl/>
              <w:jc w:val="center"/>
              <w:rPr>
                <w:kern w:val="0"/>
                <w:sz w:val="18"/>
                <w:szCs w:val="18"/>
              </w:rPr>
            </w:pPr>
          </w:p>
        </w:tc>
      </w:tr>
      <w:tr w:rsidR="007B1067" w14:paraId="726FF309" w14:textId="77777777" w:rsidTr="00D4209C">
        <w:trPr>
          <w:trHeight w:val="397"/>
        </w:trPr>
        <w:tc>
          <w:tcPr>
            <w:tcW w:w="1135" w:type="dxa"/>
            <w:vMerge w:val="restart"/>
            <w:tcBorders>
              <w:left w:val="single" w:sz="4" w:space="0" w:color="auto"/>
              <w:right w:val="single" w:sz="4" w:space="0" w:color="auto"/>
            </w:tcBorders>
            <w:vAlign w:val="center"/>
          </w:tcPr>
          <w:p w14:paraId="7EFBAD3C" w14:textId="77777777" w:rsidR="007B1067" w:rsidRDefault="007B1067" w:rsidP="00D4209C">
            <w:pPr>
              <w:widowControl/>
              <w:jc w:val="center"/>
              <w:rPr>
                <w:b/>
                <w:bCs/>
                <w:kern w:val="0"/>
                <w:sz w:val="18"/>
                <w:szCs w:val="18"/>
              </w:rPr>
            </w:pPr>
            <w:r>
              <w:rPr>
                <w:b/>
                <w:bCs/>
                <w:kern w:val="0"/>
                <w:sz w:val="18"/>
                <w:szCs w:val="18"/>
              </w:rPr>
              <w:t>专业选修课</w:t>
            </w:r>
          </w:p>
        </w:tc>
        <w:tc>
          <w:tcPr>
            <w:tcW w:w="1270" w:type="dxa"/>
            <w:tcBorders>
              <w:top w:val="single" w:sz="4" w:space="0" w:color="auto"/>
              <w:left w:val="single" w:sz="4" w:space="0" w:color="auto"/>
              <w:bottom w:val="single" w:sz="4" w:space="0" w:color="auto"/>
              <w:right w:val="single" w:sz="4" w:space="0" w:color="auto"/>
            </w:tcBorders>
            <w:vAlign w:val="center"/>
          </w:tcPr>
          <w:p w14:paraId="1831C2D9"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054</w:t>
            </w:r>
          </w:p>
        </w:tc>
        <w:tc>
          <w:tcPr>
            <w:tcW w:w="2430" w:type="dxa"/>
            <w:tcBorders>
              <w:top w:val="single" w:sz="4" w:space="0" w:color="auto"/>
              <w:left w:val="single" w:sz="4" w:space="0" w:color="auto"/>
              <w:bottom w:val="single" w:sz="4" w:space="0" w:color="auto"/>
              <w:right w:val="single" w:sz="4" w:space="0" w:color="auto"/>
            </w:tcBorders>
            <w:vAlign w:val="center"/>
          </w:tcPr>
          <w:p w14:paraId="480CAF9C" w14:textId="77777777" w:rsidR="007B1067" w:rsidRDefault="007B1067" w:rsidP="00D4209C">
            <w:pPr>
              <w:widowControl/>
              <w:jc w:val="center"/>
              <w:rPr>
                <w:kern w:val="0"/>
                <w:sz w:val="18"/>
                <w:szCs w:val="18"/>
              </w:rPr>
            </w:pPr>
            <w:r>
              <w:rPr>
                <w:rFonts w:hint="eastAsia"/>
                <w:sz w:val="18"/>
                <w:szCs w:val="18"/>
              </w:rPr>
              <w:t>公司治理</w:t>
            </w:r>
            <w:r>
              <w:rPr>
                <w:sz w:val="18"/>
                <w:szCs w:val="18"/>
                <w:vertAlign w:val="superscript"/>
              </w:rPr>
              <w:fldChar w:fldCharType="begin"/>
            </w:r>
            <w:r>
              <w:rPr>
                <w:sz w:val="18"/>
                <w:szCs w:val="18"/>
                <w:vertAlign w:val="superscript"/>
              </w:rPr>
              <w:instrText xml:space="preserve"> </w:instrText>
            </w:r>
            <w:r>
              <w:rPr>
                <w:rFonts w:hint="eastAsia"/>
                <w:sz w:val="18"/>
                <w:szCs w:val="18"/>
                <w:vertAlign w:val="superscript"/>
              </w:rPr>
              <w:instrText>= 1 \* GB3</w:instrText>
            </w:r>
            <w:r>
              <w:rPr>
                <w:sz w:val="18"/>
                <w:szCs w:val="18"/>
                <w:vertAlign w:val="superscript"/>
              </w:rPr>
              <w:instrText xml:space="preserve"> </w:instrText>
            </w:r>
            <w:r>
              <w:rPr>
                <w:sz w:val="18"/>
                <w:szCs w:val="18"/>
                <w:vertAlign w:val="superscript"/>
              </w:rPr>
              <w:fldChar w:fldCharType="separate"/>
            </w:r>
            <w:r>
              <w:rPr>
                <w:rFonts w:hint="eastAsia"/>
                <w:sz w:val="18"/>
                <w:szCs w:val="18"/>
                <w:vertAlign w:val="superscript"/>
              </w:rPr>
              <w:t>①</w:t>
            </w:r>
            <w:r>
              <w:rPr>
                <w:sz w:val="18"/>
                <w:szCs w:val="18"/>
                <w:vertAlign w:val="superscript"/>
              </w:rPr>
              <w:fldChar w:fldCharType="end"/>
            </w:r>
          </w:p>
        </w:tc>
        <w:tc>
          <w:tcPr>
            <w:tcW w:w="631" w:type="dxa"/>
            <w:tcBorders>
              <w:top w:val="single" w:sz="4" w:space="0" w:color="auto"/>
              <w:left w:val="single" w:sz="4" w:space="0" w:color="auto"/>
              <w:bottom w:val="single" w:sz="4" w:space="0" w:color="auto"/>
              <w:right w:val="single" w:sz="4" w:space="0" w:color="auto"/>
            </w:tcBorders>
            <w:vAlign w:val="center"/>
          </w:tcPr>
          <w:p w14:paraId="29B9D707"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97AFBD6"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E1C27D8"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793160E8" w14:textId="77777777" w:rsidR="007B1067" w:rsidRDefault="007B1067" w:rsidP="00D4209C">
            <w:pPr>
              <w:widowControl/>
              <w:jc w:val="center"/>
              <w:rPr>
                <w:kern w:val="0"/>
                <w:sz w:val="18"/>
                <w:szCs w:val="18"/>
              </w:rPr>
            </w:pPr>
            <w:r>
              <w:rPr>
                <w:rFonts w:hint="eastAsia"/>
                <w:kern w:val="0"/>
                <w:sz w:val="18"/>
                <w:szCs w:val="18"/>
              </w:rPr>
              <w:t>17</w:t>
            </w:r>
          </w:p>
        </w:tc>
        <w:tc>
          <w:tcPr>
            <w:tcW w:w="633" w:type="dxa"/>
            <w:tcBorders>
              <w:top w:val="single" w:sz="4" w:space="0" w:color="auto"/>
              <w:left w:val="single" w:sz="4" w:space="0" w:color="auto"/>
              <w:bottom w:val="single" w:sz="4" w:space="0" w:color="auto"/>
              <w:right w:val="single" w:sz="4" w:space="0" w:color="auto"/>
            </w:tcBorders>
            <w:vAlign w:val="center"/>
          </w:tcPr>
          <w:p w14:paraId="765FA382"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E109C8D" w14:textId="77777777" w:rsidR="007B1067" w:rsidRDefault="007B1067" w:rsidP="00D4209C">
            <w:pPr>
              <w:widowControl/>
              <w:jc w:val="center"/>
              <w:rPr>
                <w:kern w:val="0"/>
                <w:sz w:val="18"/>
                <w:szCs w:val="18"/>
              </w:rPr>
            </w:pPr>
            <w:r>
              <w:rPr>
                <w:rFonts w:hint="eastAsia"/>
                <w:kern w:val="0"/>
                <w:sz w:val="18"/>
                <w:szCs w:val="18"/>
              </w:rPr>
              <w:t>3-4</w:t>
            </w:r>
          </w:p>
        </w:tc>
        <w:tc>
          <w:tcPr>
            <w:tcW w:w="702" w:type="dxa"/>
            <w:vMerge/>
            <w:tcBorders>
              <w:left w:val="single" w:sz="4" w:space="0" w:color="auto"/>
              <w:right w:val="single" w:sz="4" w:space="0" w:color="auto"/>
            </w:tcBorders>
            <w:vAlign w:val="center"/>
          </w:tcPr>
          <w:p w14:paraId="6E529D78" w14:textId="77777777" w:rsidR="007B1067" w:rsidRDefault="007B1067" w:rsidP="00D4209C">
            <w:pPr>
              <w:widowControl/>
              <w:jc w:val="center"/>
              <w:rPr>
                <w:kern w:val="0"/>
                <w:sz w:val="18"/>
                <w:szCs w:val="18"/>
              </w:rPr>
            </w:pPr>
          </w:p>
        </w:tc>
      </w:tr>
      <w:tr w:rsidR="007B1067" w14:paraId="70B4DF21" w14:textId="77777777" w:rsidTr="00D4209C">
        <w:trPr>
          <w:trHeight w:val="397"/>
        </w:trPr>
        <w:tc>
          <w:tcPr>
            <w:tcW w:w="1135" w:type="dxa"/>
            <w:vMerge/>
            <w:tcBorders>
              <w:left w:val="single" w:sz="4" w:space="0" w:color="auto"/>
              <w:right w:val="single" w:sz="4" w:space="0" w:color="auto"/>
            </w:tcBorders>
            <w:vAlign w:val="center"/>
          </w:tcPr>
          <w:p w14:paraId="4BCB9695"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C5CA4C6"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069</w:t>
            </w:r>
          </w:p>
        </w:tc>
        <w:tc>
          <w:tcPr>
            <w:tcW w:w="2430" w:type="dxa"/>
            <w:tcBorders>
              <w:top w:val="single" w:sz="4" w:space="0" w:color="auto"/>
              <w:left w:val="single" w:sz="4" w:space="0" w:color="auto"/>
              <w:bottom w:val="single" w:sz="4" w:space="0" w:color="auto"/>
              <w:right w:val="single" w:sz="4" w:space="0" w:color="auto"/>
            </w:tcBorders>
            <w:vAlign w:val="center"/>
          </w:tcPr>
          <w:p w14:paraId="692A272E" w14:textId="77777777" w:rsidR="007B1067" w:rsidRDefault="007B1067" w:rsidP="00D4209C">
            <w:pPr>
              <w:widowControl/>
              <w:jc w:val="center"/>
              <w:rPr>
                <w:kern w:val="0"/>
                <w:sz w:val="18"/>
                <w:szCs w:val="18"/>
              </w:rPr>
            </w:pPr>
            <w:r>
              <w:rPr>
                <w:rFonts w:hint="eastAsia"/>
                <w:kern w:val="0"/>
                <w:sz w:val="18"/>
                <w:szCs w:val="18"/>
              </w:rPr>
              <w:t>创新创业管理</w:t>
            </w:r>
            <w:r>
              <w:rPr>
                <w:sz w:val="18"/>
                <w:szCs w:val="18"/>
                <w:vertAlign w:val="superscript"/>
              </w:rPr>
              <w:fldChar w:fldCharType="begin"/>
            </w:r>
            <w:r>
              <w:rPr>
                <w:sz w:val="18"/>
                <w:szCs w:val="18"/>
                <w:vertAlign w:val="superscript"/>
              </w:rPr>
              <w:instrText xml:space="preserve"> </w:instrText>
            </w:r>
            <w:r>
              <w:rPr>
                <w:rFonts w:hint="eastAsia"/>
                <w:sz w:val="18"/>
                <w:szCs w:val="18"/>
                <w:vertAlign w:val="superscript"/>
              </w:rPr>
              <w:instrText>= 1 \* GB3</w:instrText>
            </w:r>
            <w:r>
              <w:rPr>
                <w:sz w:val="18"/>
                <w:szCs w:val="18"/>
                <w:vertAlign w:val="superscript"/>
              </w:rPr>
              <w:instrText xml:space="preserve"> </w:instrText>
            </w:r>
            <w:r>
              <w:rPr>
                <w:sz w:val="18"/>
                <w:szCs w:val="18"/>
                <w:vertAlign w:val="superscript"/>
              </w:rPr>
              <w:fldChar w:fldCharType="separate"/>
            </w:r>
            <w:r>
              <w:rPr>
                <w:rFonts w:hint="eastAsia"/>
                <w:sz w:val="18"/>
                <w:szCs w:val="18"/>
                <w:vertAlign w:val="superscript"/>
              </w:rPr>
              <w:t>①</w:t>
            </w:r>
            <w:r>
              <w:rPr>
                <w:sz w:val="18"/>
                <w:szCs w:val="18"/>
                <w:vertAlign w:val="superscript"/>
              </w:rPr>
              <w:fldChar w:fldCharType="end"/>
            </w:r>
          </w:p>
        </w:tc>
        <w:tc>
          <w:tcPr>
            <w:tcW w:w="631" w:type="dxa"/>
            <w:tcBorders>
              <w:top w:val="single" w:sz="4" w:space="0" w:color="auto"/>
              <w:left w:val="single" w:sz="4" w:space="0" w:color="auto"/>
              <w:bottom w:val="single" w:sz="4" w:space="0" w:color="auto"/>
              <w:right w:val="single" w:sz="4" w:space="0" w:color="auto"/>
            </w:tcBorders>
            <w:vAlign w:val="center"/>
          </w:tcPr>
          <w:p w14:paraId="112DF518"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B2043FB" w14:textId="77777777" w:rsidR="007B1067" w:rsidRDefault="007B1067" w:rsidP="00D4209C">
            <w:pPr>
              <w:widowControl/>
              <w:jc w:val="center"/>
              <w:rPr>
                <w:kern w:val="0"/>
                <w:sz w:val="18"/>
                <w:szCs w:val="18"/>
              </w:rPr>
            </w:pPr>
            <w:r>
              <w:rPr>
                <w:rFonts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FDCB8BF"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21A83295"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CA944A3"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4BAF822" w14:textId="77777777" w:rsidR="007B1067" w:rsidRDefault="007B1067" w:rsidP="00D4209C">
            <w:pPr>
              <w:widowControl/>
              <w:jc w:val="center"/>
              <w:rPr>
                <w:kern w:val="0"/>
                <w:sz w:val="18"/>
                <w:szCs w:val="18"/>
              </w:rPr>
            </w:pPr>
            <w:r>
              <w:rPr>
                <w:rFonts w:hint="eastAsia"/>
                <w:kern w:val="0"/>
                <w:sz w:val="18"/>
                <w:szCs w:val="18"/>
              </w:rPr>
              <w:t>3-4</w:t>
            </w:r>
          </w:p>
        </w:tc>
        <w:tc>
          <w:tcPr>
            <w:tcW w:w="702" w:type="dxa"/>
            <w:vMerge/>
            <w:tcBorders>
              <w:left w:val="single" w:sz="4" w:space="0" w:color="auto"/>
              <w:right w:val="single" w:sz="4" w:space="0" w:color="auto"/>
            </w:tcBorders>
            <w:vAlign w:val="center"/>
          </w:tcPr>
          <w:p w14:paraId="63CDFECD" w14:textId="77777777" w:rsidR="007B1067" w:rsidRDefault="007B1067" w:rsidP="00D4209C">
            <w:pPr>
              <w:widowControl/>
              <w:jc w:val="center"/>
              <w:rPr>
                <w:kern w:val="0"/>
                <w:sz w:val="18"/>
                <w:szCs w:val="18"/>
              </w:rPr>
            </w:pPr>
          </w:p>
        </w:tc>
      </w:tr>
      <w:tr w:rsidR="007B1067" w14:paraId="566B3B13" w14:textId="77777777" w:rsidTr="00D4209C">
        <w:trPr>
          <w:trHeight w:val="397"/>
        </w:trPr>
        <w:tc>
          <w:tcPr>
            <w:tcW w:w="1135" w:type="dxa"/>
            <w:vMerge/>
            <w:tcBorders>
              <w:left w:val="single" w:sz="4" w:space="0" w:color="auto"/>
              <w:right w:val="single" w:sz="4" w:space="0" w:color="auto"/>
            </w:tcBorders>
            <w:vAlign w:val="center"/>
          </w:tcPr>
          <w:p w14:paraId="65E0DAF7"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7E3D17CF"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047</w:t>
            </w:r>
          </w:p>
        </w:tc>
        <w:tc>
          <w:tcPr>
            <w:tcW w:w="2430" w:type="dxa"/>
            <w:tcBorders>
              <w:top w:val="single" w:sz="4" w:space="0" w:color="auto"/>
              <w:left w:val="single" w:sz="4" w:space="0" w:color="auto"/>
              <w:bottom w:val="single" w:sz="4" w:space="0" w:color="auto"/>
              <w:right w:val="single" w:sz="4" w:space="0" w:color="auto"/>
            </w:tcBorders>
            <w:vAlign w:val="center"/>
          </w:tcPr>
          <w:p w14:paraId="08C7577D" w14:textId="77777777" w:rsidR="007B1067" w:rsidRDefault="007B1067" w:rsidP="00D4209C">
            <w:pPr>
              <w:widowControl/>
              <w:jc w:val="center"/>
              <w:rPr>
                <w:kern w:val="0"/>
                <w:sz w:val="18"/>
                <w:szCs w:val="18"/>
              </w:rPr>
            </w:pPr>
            <w:r>
              <w:rPr>
                <w:rFonts w:hint="eastAsia"/>
                <w:sz w:val="18"/>
                <w:szCs w:val="18"/>
              </w:rPr>
              <w:t>商务谈判</w:t>
            </w:r>
          </w:p>
        </w:tc>
        <w:tc>
          <w:tcPr>
            <w:tcW w:w="631" w:type="dxa"/>
            <w:tcBorders>
              <w:top w:val="single" w:sz="4" w:space="0" w:color="auto"/>
              <w:left w:val="single" w:sz="4" w:space="0" w:color="auto"/>
              <w:bottom w:val="single" w:sz="4" w:space="0" w:color="auto"/>
              <w:right w:val="single" w:sz="4" w:space="0" w:color="auto"/>
            </w:tcBorders>
            <w:vAlign w:val="center"/>
          </w:tcPr>
          <w:p w14:paraId="6274107A"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9A90FC2"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5CE4D7D"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567F56E0"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E34BE7E"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87CCFEC" w14:textId="77777777" w:rsidR="007B1067" w:rsidRDefault="007B1067" w:rsidP="00D4209C">
            <w:pPr>
              <w:widowControl/>
              <w:jc w:val="center"/>
              <w:rPr>
                <w:kern w:val="0"/>
                <w:sz w:val="18"/>
                <w:szCs w:val="18"/>
              </w:rPr>
            </w:pPr>
            <w:r>
              <w:rPr>
                <w:kern w:val="0"/>
                <w:sz w:val="18"/>
                <w:szCs w:val="18"/>
              </w:rPr>
              <w:t>2</w:t>
            </w:r>
            <w:r>
              <w:rPr>
                <w:rFonts w:hint="eastAsia"/>
                <w:kern w:val="0"/>
                <w:sz w:val="18"/>
                <w:szCs w:val="18"/>
              </w:rPr>
              <w:t>-</w:t>
            </w:r>
            <w:r>
              <w:rPr>
                <w:kern w:val="0"/>
                <w:sz w:val="18"/>
                <w:szCs w:val="18"/>
              </w:rPr>
              <w:t>3</w:t>
            </w:r>
          </w:p>
        </w:tc>
        <w:tc>
          <w:tcPr>
            <w:tcW w:w="702" w:type="dxa"/>
            <w:vMerge w:val="restart"/>
            <w:tcBorders>
              <w:left w:val="single" w:sz="4" w:space="0" w:color="auto"/>
              <w:right w:val="single" w:sz="4" w:space="0" w:color="auto"/>
            </w:tcBorders>
            <w:vAlign w:val="center"/>
          </w:tcPr>
          <w:p w14:paraId="67417D27" w14:textId="77777777" w:rsidR="007B1067" w:rsidRDefault="007B1067" w:rsidP="00D4209C">
            <w:pPr>
              <w:widowControl/>
              <w:jc w:val="center"/>
              <w:rPr>
                <w:kern w:val="0"/>
                <w:sz w:val="18"/>
                <w:szCs w:val="18"/>
              </w:rPr>
            </w:pPr>
          </w:p>
        </w:tc>
      </w:tr>
      <w:tr w:rsidR="007B1067" w14:paraId="74DCDD22" w14:textId="77777777" w:rsidTr="00D4209C">
        <w:trPr>
          <w:trHeight w:val="397"/>
        </w:trPr>
        <w:tc>
          <w:tcPr>
            <w:tcW w:w="1135" w:type="dxa"/>
            <w:vMerge/>
            <w:tcBorders>
              <w:left w:val="single" w:sz="4" w:space="0" w:color="auto"/>
              <w:right w:val="single" w:sz="4" w:space="0" w:color="auto"/>
            </w:tcBorders>
            <w:vAlign w:val="center"/>
          </w:tcPr>
          <w:p w14:paraId="6AC6360B"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11444A6"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048</w:t>
            </w:r>
          </w:p>
        </w:tc>
        <w:tc>
          <w:tcPr>
            <w:tcW w:w="2430" w:type="dxa"/>
            <w:tcBorders>
              <w:top w:val="single" w:sz="4" w:space="0" w:color="auto"/>
              <w:left w:val="single" w:sz="4" w:space="0" w:color="auto"/>
              <w:bottom w:val="single" w:sz="4" w:space="0" w:color="auto"/>
              <w:right w:val="single" w:sz="4" w:space="0" w:color="auto"/>
            </w:tcBorders>
            <w:vAlign w:val="center"/>
          </w:tcPr>
          <w:p w14:paraId="119A6980" w14:textId="77777777" w:rsidR="007B1067" w:rsidRDefault="007B1067" w:rsidP="00D4209C">
            <w:pPr>
              <w:widowControl/>
              <w:jc w:val="center"/>
              <w:rPr>
                <w:kern w:val="0"/>
                <w:sz w:val="18"/>
                <w:szCs w:val="18"/>
              </w:rPr>
            </w:pPr>
            <w:r>
              <w:rPr>
                <w:rFonts w:hint="eastAsia"/>
                <w:sz w:val="18"/>
                <w:szCs w:val="18"/>
              </w:rPr>
              <w:t>消费者行为学</w:t>
            </w:r>
          </w:p>
        </w:tc>
        <w:tc>
          <w:tcPr>
            <w:tcW w:w="631" w:type="dxa"/>
            <w:tcBorders>
              <w:top w:val="single" w:sz="4" w:space="0" w:color="auto"/>
              <w:left w:val="single" w:sz="4" w:space="0" w:color="auto"/>
              <w:bottom w:val="single" w:sz="4" w:space="0" w:color="auto"/>
              <w:right w:val="single" w:sz="4" w:space="0" w:color="auto"/>
            </w:tcBorders>
            <w:vAlign w:val="center"/>
          </w:tcPr>
          <w:p w14:paraId="6BCE1B21"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CF3B3B4"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C41DDD4"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55E7D4E6"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9DF4EF3"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6E4A07C" w14:textId="77777777" w:rsidR="007B1067" w:rsidRDefault="007B1067" w:rsidP="00D4209C">
            <w:pPr>
              <w:widowControl/>
              <w:jc w:val="center"/>
              <w:rPr>
                <w:kern w:val="0"/>
                <w:sz w:val="18"/>
                <w:szCs w:val="18"/>
              </w:rPr>
            </w:pPr>
            <w:r>
              <w:rPr>
                <w:rFonts w:hint="eastAsia"/>
                <w:kern w:val="0"/>
                <w:sz w:val="18"/>
                <w:szCs w:val="18"/>
              </w:rPr>
              <w:t>2-</w:t>
            </w:r>
            <w:r>
              <w:rPr>
                <w:kern w:val="0"/>
                <w:sz w:val="18"/>
                <w:szCs w:val="18"/>
              </w:rPr>
              <w:t>3</w:t>
            </w:r>
          </w:p>
        </w:tc>
        <w:tc>
          <w:tcPr>
            <w:tcW w:w="702" w:type="dxa"/>
            <w:vMerge/>
            <w:tcBorders>
              <w:left w:val="single" w:sz="4" w:space="0" w:color="auto"/>
              <w:right w:val="single" w:sz="4" w:space="0" w:color="auto"/>
            </w:tcBorders>
            <w:vAlign w:val="center"/>
          </w:tcPr>
          <w:p w14:paraId="4BED9794" w14:textId="77777777" w:rsidR="007B1067" w:rsidRDefault="007B1067" w:rsidP="00D4209C">
            <w:pPr>
              <w:widowControl/>
              <w:jc w:val="center"/>
              <w:rPr>
                <w:kern w:val="0"/>
                <w:sz w:val="18"/>
                <w:szCs w:val="18"/>
              </w:rPr>
            </w:pPr>
          </w:p>
        </w:tc>
      </w:tr>
      <w:tr w:rsidR="007B1067" w14:paraId="6906EF51" w14:textId="77777777" w:rsidTr="00D4209C">
        <w:trPr>
          <w:trHeight w:val="397"/>
        </w:trPr>
        <w:tc>
          <w:tcPr>
            <w:tcW w:w="1135" w:type="dxa"/>
            <w:vMerge/>
            <w:tcBorders>
              <w:left w:val="single" w:sz="4" w:space="0" w:color="auto"/>
              <w:right w:val="single" w:sz="4" w:space="0" w:color="auto"/>
            </w:tcBorders>
            <w:vAlign w:val="center"/>
          </w:tcPr>
          <w:p w14:paraId="581C4F6C"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11FB5A1"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049</w:t>
            </w:r>
          </w:p>
        </w:tc>
        <w:tc>
          <w:tcPr>
            <w:tcW w:w="2430" w:type="dxa"/>
            <w:tcBorders>
              <w:top w:val="single" w:sz="4" w:space="0" w:color="auto"/>
              <w:left w:val="single" w:sz="4" w:space="0" w:color="auto"/>
              <w:bottom w:val="single" w:sz="4" w:space="0" w:color="auto"/>
              <w:right w:val="single" w:sz="4" w:space="0" w:color="auto"/>
            </w:tcBorders>
            <w:vAlign w:val="center"/>
          </w:tcPr>
          <w:p w14:paraId="4887C1B2" w14:textId="77777777" w:rsidR="007B1067" w:rsidRDefault="007B1067" w:rsidP="00D4209C">
            <w:pPr>
              <w:widowControl/>
              <w:jc w:val="center"/>
              <w:rPr>
                <w:kern w:val="0"/>
                <w:sz w:val="18"/>
                <w:szCs w:val="18"/>
              </w:rPr>
            </w:pPr>
            <w:r>
              <w:rPr>
                <w:rFonts w:hint="eastAsia"/>
                <w:sz w:val="18"/>
                <w:szCs w:val="18"/>
              </w:rPr>
              <w:t>管理哲学</w:t>
            </w:r>
          </w:p>
        </w:tc>
        <w:tc>
          <w:tcPr>
            <w:tcW w:w="631" w:type="dxa"/>
            <w:tcBorders>
              <w:top w:val="single" w:sz="4" w:space="0" w:color="auto"/>
              <w:left w:val="single" w:sz="4" w:space="0" w:color="auto"/>
              <w:bottom w:val="single" w:sz="4" w:space="0" w:color="auto"/>
              <w:right w:val="single" w:sz="4" w:space="0" w:color="auto"/>
            </w:tcBorders>
            <w:vAlign w:val="center"/>
          </w:tcPr>
          <w:p w14:paraId="1B1EAC33"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2C0CE8A"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9C0257A"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1B6A8CA5"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1A25FD2"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D42D8E0" w14:textId="77777777" w:rsidR="007B1067" w:rsidRDefault="007B1067" w:rsidP="00D4209C">
            <w:pPr>
              <w:widowControl/>
              <w:jc w:val="center"/>
              <w:rPr>
                <w:kern w:val="0"/>
                <w:sz w:val="18"/>
                <w:szCs w:val="18"/>
              </w:rPr>
            </w:pPr>
            <w:r>
              <w:rPr>
                <w:kern w:val="0"/>
                <w:sz w:val="18"/>
                <w:szCs w:val="18"/>
              </w:rPr>
              <w:t>2</w:t>
            </w:r>
            <w:r>
              <w:rPr>
                <w:rFonts w:hint="eastAsia"/>
                <w:kern w:val="0"/>
                <w:sz w:val="18"/>
                <w:szCs w:val="18"/>
              </w:rPr>
              <w:t>-</w:t>
            </w:r>
            <w:r>
              <w:rPr>
                <w:kern w:val="0"/>
                <w:sz w:val="18"/>
                <w:szCs w:val="18"/>
              </w:rPr>
              <w:t>3</w:t>
            </w:r>
          </w:p>
        </w:tc>
        <w:tc>
          <w:tcPr>
            <w:tcW w:w="702" w:type="dxa"/>
            <w:vMerge/>
            <w:tcBorders>
              <w:left w:val="single" w:sz="4" w:space="0" w:color="auto"/>
              <w:right w:val="single" w:sz="4" w:space="0" w:color="auto"/>
            </w:tcBorders>
            <w:vAlign w:val="center"/>
          </w:tcPr>
          <w:p w14:paraId="7886DE31" w14:textId="77777777" w:rsidR="007B1067" w:rsidRDefault="007B1067" w:rsidP="00D4209C">
            <w:pPr>
              <w:widowControl/>
              <w:jc w:val="center"/>
              <w:rPr>
                <w:kern w:val="0"/>
                <w:sz w:val="18"/>
                <w:szCs w:val="18"/>
              </w:rPr>
            </w:pPr>
          </w:p>
        </w:tc>
      </w:tr>
      <w:tr w:rsidR="007B1067" w14:paraId="21B886A2" w14:textId="77777777" w:rsidTr="00D4209C">
        <w:trPr>
          <w:trHeight w:val="397"/>
        </w:trPr>
        <w:tc>
          <w:tcPr>
            <w:tcW w:w="1135" w:type="dxa"/>
            <w:vMerge/>
            <w:tcBorders>
              <w:left w:val="single" w:sz="4" w:space="0" w:color="auto"/>
              <w:right w:val="single" w:sz="4" w:space="0" w:color="auto"/>
            </w:tcBorders>
            <w:vAlign w:val="center"/>
          </w:tcPr>
          <w:p w14:paraId="4A17D775"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FB185F7"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050</w:t>
            </w:r>
          </w:p>
        </w:tc>
        <w:tc>
          <w:tcPr>
            <w:tcW w:w="2430" w:type="dxa"/>
            <w:tcBorders>
              <w:top w:val="single" w:sz="4" w:space="0" w:color="auto"/>
              <w:left w:val="single" w:sz="4" w:space="0" w:color="auto"/>
              <w:bottom w:val="single" w:sz="4" w:space="0" w:color="auto"/>
              <w:right w:val="single" w:sz="4" w:space="0" w:color="auto"/>
            </w:tcBorders>
            <w:vAlign w:val="center"/>
          </w:tcPr>
          <w:p w14:paraId="286CFBC5" w14:textId="77777777" w:rsidR="007B1067" w:rsidRDefault="007B1067" w:rsidP="00D4209C">
            <w:pPr>
              <w:widowControl/>
              <w:jc w:val="center"/>
              <w:rPr>
                <w:kern w:val="0"/>
                <w:sz w:val="18"/>
                <w:szCs w:val="18"/>
              </w:rPr>
            </w:pPr>
            <w:r>
              <w:rPr>
                <w:rFonts w:hint="eastAsia"/>
                <w:sz w:val="18"/>
                <w:szCs w:val="18"/>
              </w:rPr>
              <w:t>国际商务</w:t>
            </w:r>
          </w:p>
        </w:tc>
        <w:tc>
          <w:tcPr>
            <w:tcW w:w="631" w:type="dxa"/>
            <w:tcBorders>
              <w:top w:val="single" w:sz="4" w:space="0" w:color="auto"/>
              <w:left w:val="single" w:sz="4" w:space="0" w:color="auto"/>
              <w:bottom w:val="single" w:sz="4" w:space="0" w:color="auto"/>
              <w:right w:val="single" w:sz="4" w:space="0" w:color="auto"/>
            </w:tcBorders>
            <w:vAlign w:val="center"/>
          </w:tcPr>
          <w:p w14:paraId="78038064"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96175A3"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AEACB0C"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4C7C8D96"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15081A4"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88A5BB9" w14:textId="77777777" w:rsidR="007B1067" w:rsidRDefault="007B1067" w:rsidP="00D4209C">
            <w:pPr>
              <w:widowControl/>
              <w:jc w:val="center"/>
              <w:rPr>
                <w:kern w:val="0"/>
                <w:sz w:val="18"/>
                <w:szCs w:val="18"/>
              </w:rPr>
            </w:pPr>
            <w:r>
              <w:rPr>
                <w:kern w:val="0"/>
                <w:sz w:val="18"/>
                <w:szCs w:val="18"/>
              </w:rPr>
              <w:t>3</w:t>
            </w:r>
            <w:r>
              <w:rPr>
                <w:rFonts w:hint="eastAsia"/>
                <w:kern w:val="0"/>
                <w:sz w:val="18"/>
                <w:szCs w:val="18"/>
              </w:rPr>
              <w:t>-</w:t>
            </w:r>
            <w:r>
              <w:rPr>
                <w:kern w:val="0"/>
                <w:sz w:val="18"/>
                <w:szCs w:val="18"/>
              </w:rPr>
              <w:t>4</w:t>
            </w:r>
          </w:p>
        </w:tc>
        <w:tc>
          <w:tcPr>
            <w:tcW w:w="702" w:type="dxa"/>
            <w:vMerge/>
            <w:tcBorders>
              <w:left w:val="single" w:sz="4" w:space="0" w:color="auto"/>
              <w:right w:val="single" w:sz="4" w:space="0" w:color="auto"/>
            </w:tcBorders>
            <w:vAlign w:val="center"/>
          </w:tcPr>
          <w:p w14:paraId="1EEDBEAC" w14:textId="77777777" w:rsidR="007B1067" w:rsidRDefault="007B1067" w:rsidP="00D4209C">
            <w:pPr>
              <w:widowControl/>
              <w:jc w:val="center"/>
              <w:rPr>
                <w:kern w:val="0"/>
                <w:sz w:val="18"/>
                <w:szCs w:val="18"/>
              </w:rPr>
            </w:pPr>
          </w:p>
        </w:tc>
      </w:tr>
      <w:tr w:rsidR="007B1067" w14:paraId="4EB8B924" w14:textId="77777777" w:rsidTr="00D4209C">
        <w:trPr>
          <w:trHeight w:val="397"/>
        </w:trPr>
        <w:tc>
          <w:tcPr>
            <w:tcW w:w="1135" w:type="dxa"/>
            <w:vMerge/>
            <w:tcBorders>
              <w:left w:val="single" w:sz="4" w:space="0" w:color="auto"/>
              <w:right w:val="single" w:sz="4" w:space="0" w:color="auto"/>
            </w:tcBorders>
            <w:vAlign w:val="center"/>
          </w:tcPr>
          <w:p w14:paraId="3F11A688"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232E734B"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051</w:t>
            </w:r>
          </w:p>
        </w:tc>
        <w:tc>
          <w:tcPr>
            <w:tcW w:w="2430" w:type="dxa"/>
            <w:tcBorders>
              <w:top w:val="single" w:sz="4" w:space="0" w:color="auto"/>
              <w:left w:val="single" w:sz="4" w:space="0" w:color="auto"/>
              <w:bottom w:val="single" w:sz="4" w:space="0" w:color="auto"/>
              <w:right w:val="single" w:sz="4" w:space="0" w:color="auto"/>
            </w:tcBorders>
            <w:vAlign w:val="center"/>
          </w:tcPr>
          <w:p w14:paraId="4809CD73" w14:textId="77777777" w:rsidR="007B1067" w:rsidRDefault="007B1067" w:rsidP="00D4209C">
            <w:pPr>
              <w:widowControl/>
              <w:jc w:val="center"/>
              <w:rPr>
                <w:kern w:val="0"/>
                <w:sz w:val="18"/>
                <w:szCs w:val="18"/>
              </w:rPr>
            </w:pPr>
            <w:r>
              <w:rPr>
                <w:rFonts w:hint="eastAsia"/>
                <w:sz w:val="18"/>
                <w:szCs w:val="18"/>
              </w:rPr>
              <w:t>供应链与物流管理</w:t>
            </w:r>
          </w:p>
        </w:tc>
        <w:tc>
          <w:tcPr>
            <w:tcW w:w="631" w:type="dxa"/>
            <w:tcBorders>
              <w:top w:val="single" w:sz="4" w:space="0" w:color="auto"/>
              <w:left w:val="single" w:sz="4" w:space="0" w:color="auto"/>
              <w:bottom w:val="single" w:sz="4" w:space="0" w:color="auto"/>
              <w:right w:val="single" w:sz="4" w:space="0" w:color="auto"/>
            </w:tcBorders>
            <w:vAlign w:val="center"/>
          </w:tcPr>
          <w:p w14:paraId="3B1BA060"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DE4566C"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BD43504"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0702B4BF"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DDCB225"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6AAF61A" w14:textId="77777777" w:rsidR="007B1067" w:rsidRDefault="007B1067" w:rsidP="00D4209C">
            <w:pPr>
              <w:widowControl/>
              <w:jc w:val="center"/>
              <w:rPr>
                <w:kern w:val="0"/>
                <w:sz w:val="18"/>
                <w:szCs w:val="18"/>
              </w:rPr>
            </w:pPr>
            <w:r>
              <w:rPr>
                <w:kern w:val="0"/>
                <w:sz w:val="18"/>
                <w:szCs w:val="18"/>
              </w:rPr>
              <w:t>3</w:t>
            </w:r>
            <w:r>
              <w:rPr>
                <w:rFonts w:hint="eastAsia"/>
                <w:kern w:val="0"/>
                <w:sz w:val="18"/>
                <w:szCs w:val="18"/>
              </w:rPr>
              <w:t>-</w:t>
            </w:r>
            <w:r>
              <w:rPr>
                <w:kern w:val="0"/>
                <w:sz w:val="18"/>
                <w:szCs w:val="18"/>
              </w:rPr>
              <w:t>4</w:t>
            </w:r>
          </w:p>
        </w:tc>
        <w:tc>
          <w:tcPr>
            <w:tcW w:w="702" w:type="dxa"/>
            <w:vMerge/>
            <w:tcBorders>
              <w:left w:val="single" w:sz="4" w:space="0" w:color="auto"/>
              <w:right w:val="single" w:sz="4" w:space="0" w:color="auto"/>
            </w:tcBorders>
            <w:vAlign w:val="center"/>
          </w:tcPr>
          <w:p w14:paraId="47B03A48" w14:textId="77777777" w:rsidR="007B1067" w:rsidRDefault="007B1067" w:rsidP="00D4209C">
            <w:pPr>
              <w:widowControl/>
              <w:jc w:val="center"/>
              <w:rPr>
                <w:kern w:val="0"/>
                <w:sz w:val="18"/>
                <w:szCs w:val="18"/>
              </w:rPr>
            </w:pPr>
          </w:p>
        </w:tc>
      </w:tr>
      <w:tr w:rsidR="007B1067" w14:paraId="5A403F4B" w14:textId="77777777" w:rsidTr="00D4209C">
        <w:trPr>
          <w:trHeight w:val="397"/>
        </w:trPr>
        <w:tc>
          <w:tcPr>
            <w:tcW w:w="1135" w:type="dxa"/>
            <w:vMerge/>
            <w:tcBorders>
              <w:left w:val="single" w:sz="4" w:space="0" w:color="auto"/>
              <w:right w:val="single" w:sz="4" w:space="0" w:color="auto"/>
            </w:tcBorders>
            <w:vAlign w:val="center"/>
          </w:tcPr>
          <w:p w14:paraId="1FA383E1"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F07147F"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052</w:t>
            </w:r>
          </w:p>
        </w:tc>
        <w:tc>
          <w:tcPr>
            <w:tcW w:w="2430" w:type="dxa"/>
            <w:tcBorders>
              <w:top w:val="single" w:sz="4" w:space="0" w:color="auto"/>
              <w:left w:val="single" w:sz="4" w:space="0" w:color="auto"/>
              <w:bottom w:val="single" w:sz="4" w:space="0" w:color="auto"/>
              <w:right w:val="single" w:sz="4" w:space="0" w:color="auto"/>
            </w:tcBorders>
            <w:vAlign w:val="center"/>
          </w:tcPr>
          <w:p w14:paraId="2DAA2A19" w14:textId="77777777" w:rsidR="007B1067" w:rsidRDefault="007B1067" w:rsidP="00D4209C">
            <w:pPr>
              <w:widowControl/>
              <w:jc w:val="center"/>
              <w:rPr>
                <w:kern w:val="0"/>
                <w:sz w:val="18"/>
                <w:szCs w:val="18"/>
              </w:rPr>
            </w:pPr>
            <w:r>
              <w:rPr>
                <w:rFonts w:hint="eastAsia"/>
                <w:sz w:val="18"/>
                <w:szCs w:val="18"/>
              </w:rPr>
              <w:t>投资管理</w:t>
            </w:r>
          </w:p>
        </w:tc>
        <w:tc>
          <w:tcPr>
            <w:tcW w:w="631" w:type="dxa"/>
            <w:tcBorders>
              <w:top w:val="single" w:sz="4" w:space="0" w:color="auto"/>
              <w:left w:val="single" w:sz="4" w:space="0" w:color="auto"/>
              <w:bottom w:val="single" w:sz="4" w:space="0" w:color="auto"/>
              <w:right w:val="single" w:sz="4" w:space="0" w:color="auto"/>
            </w:tcBorders>
            <w:vAlign w:val="center"/>
          </w:tcPr>
          <w:p w14:paraId="741DD260"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71CB026"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29E84A2"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76532B17"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FA9154D"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4A3263B" w14:textId="77777777" w:rsidR="007B1067" w:rsidRDefault="007B1067" w:rsidP="00D4209C">
            <w:pPr>
              <w:widowControl/>
              <w:jc w:val="center"/>
              <w:rPr>
                <w:kern w:val="0"/>
                <w:sz w:val="18"/>
                <w:szCs w:val="18"/>
              </w:rPr>
            </w:pPr>
            <w:r>
              <w:rPr>
                <w:kern w:val="0"/>
                <w:sz w:val="18"/>
                <w:szCs w:val="18"/>
              </w:rPr>
              <w:t>3</w:t>
            </w:r>
            <w:r>
              <w:rPr>
                <w:rFonts w:hint="eastAsia"/>
                <w:kern w:val="0"/>
                <w:sz w:val="18"/>
                <w:szCs w:val="18"/>
              </w:rPr>
              <w:t>-</w:t>
            </w:r>
            <w:r>
              <w:rPr>
                <w:kern w:val="0"/>
                <w:sz w:val="18"/>
                <w:szCs w:val="18"/>
              </w:rPr>
              <w:t>4</w:t>
            </w:r>
          </w:p>
        </w:tc>
        <w:tc>
          <w:tcPr>
            <w:tcW w:w="702" w:type="dxa"/>
            <w:vMerge/>
            <w:tcBorders>
              <w:left w:val="single" w:sz="4" w:space="0" w:color="auto"/>
              <w:right w:val="single" w:sz="4" w:space="0" w:color="auto"/>
            </w:tcBorders>
            <w:vAlign w:val="center"/>
          </w:tcPr>
          <w:p w14:paraId="41FE77A1" w14:textId="77777777" w:rsidR="007B1067" w:rsidRDefault="007B1067" w:rsidP="00D4209C">
            <w:pPr>
              <w:widowControl/>
              <w:jc w:val="center"/>
              <w:rPr>
                <w:kern w:val="0"/>
                <w:sz w:val="18"/>
                <w:szCs w:val="18"/>
              </w:rPr>
            </w:pPr>
          </w:p>
        </w:tc>
      </w:tr>
      <w:tr w:rsidR="007B1067" w14:paraId="47A0CF49" w14:textId="77777777" w:rsidTr="00D4209C">
        <w:trPr>
          <w:trHeight w:val="397"/>
        </w:trPr>
        <w:tc>
          <w:tcPr>
            <w:tcW w:w="1135" w:type="dxa"/>
            <w:vMerge/>
            <w:tcBorders>
              <w:left w:val="single" w:sz="4" w:space="0" w:color="auto"/>
              <w:right w:val="single" w:sz="4" w:space="0" w:color="auto"/>
            </w:tcBorders>
            <w:vAlign w:val="center"/>
          </w:tcPr>
          <w:p w14:paraId="6DC8F7FC"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1DE7349"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053</w:t>
            </w:r>
          </w:p>
        </w:tc>
        <w:tc>
          <w:tcPr>
            <w:tcW w:w="2430" w:type="dxa"/>
            <w:tcBorders>
              <w:top w:val="single" w:sz="4" w:space="0" w:color="auto"/>
              <w:left w:val="single" w:sz="4" w:space="0" w:color="auto"/>
              <w:bottom w:val="single" w:sz="4" w:space="0" w:color="auto"/>
              <w:right w:val="single" w:sz="4" w:space="0" w:color="auto"/>
            </w:tcBorders>
            <w:vAlign w:val="center"/>
          </w:tcPr>
          <w:p w14:paraId="5DF9915B" w14:textId="77777777" w:rsidR="007B1067" w:rsidRDefault="007B1067" w:rsidP="00D4209C">
            <w:pPr>
              <w:widowControl/>
              <w:jc w:val="center"/>
              <w:rPr>
                <w:kern w:val="0"/>
                <w:sz w:val="18"/>
                <w:szCs w:val="18"/>
              </w:rPr>
            </w:pPr>
            <w:r>
              <w:rPr>
                <w:rFonts w:hint="eastAsia"/>
                <w:sz w:val="18"/>
                <w:szCs w:val="18"/>
              </w:rPr>
              <w:t>项目管理</w:t>
            </w:r>
          </w:p>
        </w:tc>
        <w:tc>
          <w:tcPr>
            <w:tcW w:w="631" w:type="dxa"/>
            <w:tcBorders>
              <w:top w:val="single" w:sz="4" w:space="0" w:color="auto"/>
              <w:left w:val="single" w:sz="4" w:space="0" w:color="auto"/>
              <w:bottom w:val="single" w:sz="4" w:space="0" w:color="auto"/>
              <w:right w:val="single" w:sz="4" w:space="0" w:color="auto"/>
            </w:tcBorders>
            <w:vAlign w:val="center"/>
          </w:tcPr>
          <w:p w14:paraId="4A4A4818"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EBC9A1C"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470F266"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3C0FFECF"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CAF172D"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418FA3A" w14:textId="77777777" w:rsidR="007B1067" w:rsidRDefault="007B1067" w:rsidP="00D4209C">
            <w:pPr>
              <w:widowControl/>
              <w:jc w:val="center"/>
              <w:rPr>
                <w:kern w:val="0"/>
                <w:sz w:val="18"/>
                <w:szCs w:val="18"/>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7D447DF3" w14:textId="77777777" w:rsidR="007B1067" w:rsidRDefault="007B1067" w:rsidP="00D4209C">
            <w:pPr>
              <w:widowControl/>
              <w:jc w:val="center"/>
              <w:rPr>
                <w:kern w:val="0"/>
                <w:sz w:val="18"/>
                <w:szCs w:val="18"/>
              </w:rPr>
            </w:pPr>
          </w:p>
        </w:tc>
      </w:tr>
      <w:tr w:rsidR="007B1067" w14:paraId="512F2FF6" w14:textId="77777777" w:rsidTr="00D4209C">
        <w:trPr>
          <w:trHeight w:val="397"/>
        </w:trPr>
        <w:tc>
          <w:tcPr>
            <w:tcW w:w="1135" w:type="dxa"/>
            <w:vMerge/>
            <w:tcBorders>
              <w:left w:val="single" w:sz="4" w:space="0" w:color="auto"/>
              <w:right w:val="single" w:sz="4" w:space="0" w:color="auto"/>
            </w:tcBorders>
            <w:vAlign w:val="center"/>
          </w:tcPr>
          <w:p w14:paraId="7F3CEEAB"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F9D1D71"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055</w:t>
            </w:r>
          </w:p>
        </w:tc>
        <w:tc>
          <w:tcPr>
            <w:tcW w:w="2430" w:type="dxa"/>
            <w:tcBorders>
              <w:top w:val="single" w:sz="4" w:space="0" w:color="auto"/>
              <w:left w:val="single" w:sz="4" w:space="0" w:color="auto"/>
              <w:bottom w:val="single" w:sz="4" w:space="0" w:color="auto"/>
              <w:right w:val="single" w:sz="4" w:space="0" w:color="auto"/>
            </w:tcBorders>
            <w:vAlign w:val="center"/>
          </w:tcPr>
          <w:p w14:paraId="297F53B1" w14:textId="77777777" w:rsidR="007B1067" w:rsidRDefault="007B1067" w:rsidP="00D4209C">
            <w:pPr>
              <w:widowControl/>
              <w:jc w:val="center"/>
              <w:rPr>
                <w:kern w:val="0"/>
                <w:sz w:val="18"/>
                <w:szCs w:val="18"/>
              </w:rPr>
            </w:pPr>
            <w:r>
              <w:rPr>
                <w:rFonts w:hint="eastAsia"/>
                <w:sz w:val="18"/>
                <w:szCs w:val="18"/>
              </w:rPr>
              <w:t>国际金融</w:t>
            </w:r>
          </w:p>
        </w:tc>
        <w:tc>
          <w:tcPr>
            <w:tcW w:w="631" w:type="dxa"/>
            <w:tcBorders>
              <w:top w:val="single" w:sz="4" w:space="0" w:color="auto"/>
              <w:left w:val="single" w:sz="4" w:space="0" w:color="auto"/>
              <w:bottom w:val="single" w:sz="4" w:space="0" w:color="auto"/>
              <w:right w:val="single" w:sz="4" w:space="0" w:color="auto"/>
            </w:tcBorders>
            <w:vAlign w:val="center"/>
          </w:tcPr>
          <w:p w14:paraId="14BA6666"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DF71A44"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BB779EC"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68CD16B1"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EEC7AD7"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1314B37" w14:textId="77777777" w:rsidR="007B1067" w:rsidRDefault="007B1067" w:rsidP="00D4209C">
            <w:pPr>
              <w:widowControl/>
              <w:jc w:val="center"/>
              <w:rPr>
                <w:kern w:val="0"/>
                <w:sz w:val="18"/>
                <w:szCs w:val="18"/>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0B1F7744" w14:textId="77777777" w:rsidR="007B1067" w:rsidRDefault="007B1067" w:rsidP="00D4209C">
            <w:pPr>
              <w:widowControl/>
              <w:jc w:val="center"/>
              <w:rPr>
                <w:kern w:val="0"/>
                <w:sz w:val="18"/>
                <w:szCs w:val="18"/>
              </w:rPr>
            </w:pPr>
          </w:p>
        </w:tc>
      </w:tr>
      <w:tr w:rsidR="007B1067" w14:paraId="569C6946" w14:textId="77777777" w:rsidTr="00D4209C">
        <w:trPr>
          <w:trHeight w:val="397"/>
        </w:trPr>
        <w:tc>
          <w:tcPr>
            <w:tcW w:w="1135" w:type="dxa"/>
            <w:vMerge/>
            <w:tcBorders>
              <w:left w:val="single" w:sz="4" w:space="0" w:color="auto"/>
              <w:right w:val="single" w:sz="4" w:space="0" w:color="auto"/>
            </w:tcBorders>
            <w:vAlign w:val="center"/>
          </w:tcPr>
          <w:p w14:paraId="1A4FDC6B"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4C7A581"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057</w:t>
            </w:r>
          </w:p>
        </w:tc>
        <w:tc>
          <w:tcPr>
            <w:tcW w:w="2430" w:type="dxa"/>
            <w:tcBorders>
              <w:top w:val="single" w:sz="4" w:space="0" w:color="auto"/>
              <w:left w:val="single" w:sz="4" w:space="0" w:color="auto"/>
              <w:bottom w:val="single" w:sz="4" w:space="0" w:color="auto"/>
              <w:right w:val="single" w:sz="4" w:space="0" w:color="auto"/>
            </w:tcBorders>
            <w:vAlign w:val="center"/>
          </w:tcPr>
          <w:p w14:paraId="7A24F4EA" w14:textId="77777777" w:rsidR="007B1067" w:rsidRDefault="007B1067" w:rsidP="00D4209C">
            <w:pPr>
              <w:widowControl/>
              <w:jc w:val="center"/>
              <w:rPr>
                <w:sz w:val="18"/>
                <w:szCs w:val="18"/>
              </w:rPr>
            </w:pPr>
            <w:r>
              <w:rPr>
                <w:sz w:val="18"/>
                <w:szCs w:val="18"/>
              </w:rPr>
              <w:t>MG</w:t>
            </w:r>
            <w:r>
              <w:rPr>
                <w:sz w:val="18"/>
                <w:szCs w:val="18"/>
              </w:rPr>
              <w:t>（</w:t>
            </w:r>
            <w:r>
              <w:rPr>
                <w:sz w:val="18"/>
                <w:szCs w:val="18"/>
              </w:rPr>
              <w:t>Management Game</w:t>
            </w:r>
            <w:r>
              <w:rPr>
                <w:rFonts w:hint="eastAsia"/>
                <w:sz w:val="18"/>
                <w:szCs w:val="18"/>
              </w:rPr>
              <w:t>企业管理模拟）</w:t>
            </w:r>
          </w:p>
        </w:tc>
        <w:tc>
          <w:tcPr>
            <w:tcW w:w="631" w:type="dxa"/>
            <w:tcBorders>
              <w:top w:val="single" w:sz="4" w:space="0" w:color="auto"/>
              <w:left w:val="single" w:sz="4" w:space="0" w:color="auto"/>
              <w:bottom w:val="single" w:sz="4" w:space="0" w:color="auto"/>
              <w:right w:val="single" w:sz="4" w:space="0" w:color="auto"/>
            </w:tcBorders>
            <w:vAlign w:val="center"/>
          </w:tcPr>
          <w:p w14:paraId="76D4B7E8"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9A025B5"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FD37647"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1E6D86B8"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AD5FD4F"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E63AFF1" w14:textId="77777777" w:rsidR="007B1067" w:rsidRDefault="007B1067" w:rsidP="00D4209C">
            <w:pPr>
              <w:widowControl/>
              <w:jc w:val="center"/>
              <w:rPr>
                <w:kern w:val="0"/>
                <w:sz w:val="18"/>
                <w:szCs w:val="18"/>
              </w:rPr>
            </w:pPr>
            <w:r>
              <w:rPr>
                <w:rFonts w:hint="eastAsia"/>
                <w:kern w:val="0"/>
                <w:sz w:val="18"/>
                <w:szCs w:val="18"/>
              </w:rPr>
              <w:t>4</w:t>
            </w:r>
          </w:p>
        </w:tc>
        <w:tc>
          <w:tcPr>
            <w:tcW w:w="702" w:type="dxa"/>
            <w:vMerge/>
            <w:tcBorders>
              <w:left w:val="single" w:sz="4" w:space="0" w:color="auto"/>
              <w:right w:val="single" w:sz="4" w:space="0" w:color="auto"/>
            </w:tcBorders>
            <w:vAlign w:val="center"/>
          </w:tcPr>
          <w:p w14:paraId="41618E49" w14:textId="77777777" w:rsidR="007B1067" w:rsidRDefault="007B1067" w:rsidP="00D4209C">
            <w:pPr>
              <w:widowControl/>
              <w:jc w:val="center"/>
              <w:rPr>
                <w:kern w:val="0"/>
                <w:sz w:val="18"/>
                <w:szCs w:val="18"/>
              </w:rPr>
            </w:pPr>
          </w:p>
        </w:tc>
      </w:tr>
      <w:tr w:rsidR="007B1067" w14:paraId="2255E1DD" w14:textId="77777777" w:rsidTr="00D4209C">
        <w:trPr>
          <w:trHeight w:val="397"/>
        </w:trPr>
        <w:tc>
          <w:tcPr>
            <w:tcW w:w="1135" w:type="dxa"/>
            <w:vMerge/>
            <w:tcBorders>
              <w:left w:val="single" w:sz="4" w:space="0" w:color="auto"/>
              <w:right w:val="single" w:sz="4" w:space="0" w:color="auto"/>
            </w:tcBorders>
            <w:vAlign w:val="center"/>
          </w:tcPr>
          <w:p w14:paraId="497F8BB4"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3D1F5A19" w14:textId="77777777" w:rsidR="007B1067" w:rsidRDefault="007B1067" w:rsidP="00D4209C">
            <w:pPr>
              <w:widowControl/>
              <w:jc w:val="center"/>
              <w:rPr>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058</w:t>
            </w:r>
          </w:p>
        </w:tc>
        <w:tc>
          <w:tcPr>
            <w:tcW w:w="2430" w:type="dxa"/>
            <w:tcBorders>
              <w:top w:val="single" w:sz="4" w:space="0" w:color="auto"/>
              <w:left w:val="single" w:sz="4" w:space="0" w:color="auto"/>
              <w:bottom w:val="single" w:sz="4" w:space="0" w:color="auto"/>
              <w:right w:val="single" w:sz="4" w:space="0" w:color="auto"/>
            </w:tcBorders>
            <w:vAlign w:val="center"/>
          </w:tcPr>
          <w:p w14:paraId="76D04586" w14:textId="77777777" w:rsidR="007B1067" w:rsidRDefault="007B1067" w:rsidP="00D4209C">
            <w:pPr>
              <w:widowControl/>
              <w:jc w:val="center"/>
              <w:rPr>
                <w:sz w:val="18"/>
                <w:szCs w:val="18"/>
              </w:rPr>
            </w:pPr>
            <w:r>
              <w:rPr>
                <w:rFonts w:hint="eastAsia"/>
                <w:sz w:val="18"/>
                <w:szCs w:val="18"/>
              </w:rPr>
              <w:t>管理工效学</w:t>
            </w:r>
          </w:p>
        </w:tc>
        <w:tc>
          <w:tcPr>
            <w:tcW w:w="631" w:type="dxa"/>
            <w:tcBorders>
              <w:top w:val="single" w:sz="4" w:space="0" w:color="auto"/>
              <w:left w:val="single" w:sz="4" w:space="0" w:color="auto"/>
              <w:bottom w:val="single" w:sz="4" w:space="0" w:color="auto"/>
              <w:right w:val="single" w:sz="4" w:space="0" w:color="auto"/>
            </w:tcBorders>
            <w:vAlign w:val="center"/>
          </w:tcPr>
          <w:p w14:paraId="2F081AB8"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4F5D431"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5DA435A"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6156AE95"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57470A1"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F11BCE8"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16890A1E" w14:textId="77777777" w:rsidR="007B1067" w:rsidRDefault="007B1067" w:rsidP="00D4209C">
            <w:pPr>
              <w:widowControl/>
              <w:jc w:val="center"/>
              <w:rPr>
                <w:kern w:val="0"/>
                <w:sz w:val="18"/>
                <w:szCs w:val="18"/>
              </w:rPr>
            </w:pPr>
          </w:p>
        </w:tc>
      </w:tr>
      <w:tr w:rsidR="007B1067" w14:paraId="28FE92A4" w14:textId="77777777" w:rsidTr="00D4209C">
        <w:trPr>
          <w:trHeight w:val="397"/>
        </w:trPr>
        <w:tc>
          <w:tcPr>
            <w:tcW w:w="1135" w:type="dxa"/>
            <w:vMerge/>
            <w:tcBorders>
              <w:left w:val="single" w:sz="4" w:space="0" w:color="auto"/>
              <w:right w:val="single" w:sz="4" w:space="0" w:color="auto"/>
            </w:tcBorders>
            <w:vAlign w:val="center"/>
          </w:tcPr>
          <w:p w14:paraId="53C6A144"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625A092" w14:textId="77777777" w:rsidR="007B1067" w:rsidRDefault="007B1067" w:rsidP="00D4209C">
            <w:pPr>
              <w:widowControl/>
              <w:jc w:val="center"/>
              <w:rPr>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060</w:t>
            </w:r>
          </w:p>
        </w:tc>
        <w:tc>
          <w:tcPr>
            <w:tcW w:w="2430" w:type="dxa"/>
            <w:tcBorders>
              <w:top w:val="single" w:sz="4" w:space="0" w:color="auto"/>
              <w:left w:val="single" w:sz="4" w:space="0" w:color="auto"/>
              <w:bottom w:val="single" w:sz="4" w:space="0" w:color="auto"/>
              <w:right w:val="single" w:sz="4" w:space="0" w:color="auto"/>
            </w:tcBorders>
            <w:vAlign w:val="center"/>
          </w:tcPr>
          <w:p w14:paraId="6C8DC5F8" w14:textId="77777777" w:rsidR="007B1067" w:rsidRDefault="007B1067" w:rsidP="00D4209C">
            <w:pPr>
              <w:widowControl/>
              <w:jc w:val="center"/>
              <w:rPr>
                <w:sz w:val="18"/>
                <w:szCs w:val="18"/>
              </w:rPr>
            </w:pPr>
            <w:r>
              <w:rPr>
                <w:rFonts w:hint="eastAsia"/>
                <w:kern w:val="0"/>
                <w:sz w:val="18"/>
                <w:szCs w:val="18"/>
              </w:rPr>
              <w:t>大数据与商务智能</w:t>
            </w:r>
          </w:p>
        </w:tc>
        <w:tc>
          <w:tcPr>
            <w:tcW w:w="631" w:type="dxa"/>
            <w:tcBorders>
              <w:top w:val="single" w:sz="4" w:space="0" w:color="auto"/>
              <w:left w:val="single" w:sz="4" w:space="0" w:color="auto"/>
              <w:bottom w:val="single" w:sz="4" w:space="0" w:color="auto"/>
              <w:right w:val="single" w:sz="4" w:space="0" w:color="auto"/>
            </w:tcBorders>
            <w:vAlign w:val="center"/>
          </w:tcPr>
          <w:p w14:paraId="15F0BF7F"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FEF1D1D"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33CC14C"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6CD03954"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B34389D"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D6CA47E"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7BEF5E38" w14:textId="77777777" w:rsidR="007B1067" w:rsidRDefault="007B1067" w:rsidP="00D4209C">
            <w:pPr>
              <w:widowControl/>
              <w:jc w:val="center"/>
              <w:rPr>
                <w:kern w:val="0"/>
                <w:sz w:val="18"/>
                <w:szCs w:val="18"/>
              </w:rPr>
            </w:pPr>
          </w:p>
        </w:tc>
      </w:tr>
      <w:tr w:rsidR="007B1067" w14:paraId="59E924DB" w14:textId="77777777" w:rsidTr="00D4209C">
        <w:trPr>
          <w:trHeight w:val="397"/>
        </w:trPr>
        <w:tc>
          <w:tcPr>
            <w:tcW w:w="1135" w:type="dxa"/>
            <w:vMerge/>
            <w:tcBorders>
              <w:left w:val="single" w:sz="4" w:space="0" w:color="auto"/>
              <w:right w:val="single" w:sz="4" w:space="0" w:color="auto"/>
            </w:tcBorders>
            <w:vAlign w:val="center"/>
          </w:tcPr>
          <w:p w14:paraId="494C60A4"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12243CDC" w14:textId="77777777" w:rsidR="007B1067" w:rsidRDefault="007B1067" w:rsidP="00D4209C">
            <w:pPr>
              <w:widowControl/>
              <w:jc w:val="center"/>
              <w:rPr>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062</w:t>
            </w:r>
          </w:p>
        </w:tc>
        <w:tc>
          <w:tcPr>
            <w:tcW w:w="2430" w:type="dxa"/>
            <w:tcBorders>
              <w:top w:val="single" w:sz="4" w:space="0" w:color="auto"/>
              <w:left w:val="single" w:sz="4" w:space="0" w:color="auto"/>
              <w:bottom w:val="single" w:sz="4" w:space="0" w:color="auto"/>
              <w:right w:val="single" w:sz="4" w:space="0" w:color="auto"/>
            </w:tcBorders>
            <w:vAlign w:val="center"/>
          </w:tcPr>
          <w:p w14:paraId="133F9021" w14:textId="77777777" w:rsidR="007B1067" w:rsidRDefault="007B1067" w:rsidP="00D4209C">
            <w:pPr>
              <w:widowControl/>
              <w:jc w:val="center"/>
              <w:rPr>
                <w:sz w:val="18"/>
                <w:szCs w:val="18"/>
              </w:rPr>
            </w:pPr>
            <w:r>
              <w:rPr>
                <w:rFonts w:hint="eastAsia"/>
                <w:sz w:val="18"/>
                <w:szCs w:val="18"/>
              </w:rPr>
              <w:t>创投未来</w:t>
            </w:r>
            <w:r>
              <w:rPr>
                <w:sz w:val="18"/>
                <w:szCs w:val="18"/>
                <w:vertAlign w:val="superscript"/>
              </w:rPr>
              <w:fldChar w:fldCharType="begin"/>
            </w:r>
            <w:r>
              <w:rPr>
                <w:sz w:val="18"/>
                <w:szCs w:val="18"/>
                <w:vertAlign w:val="superscript"/>
              </w:rPr>
              <w:instrText xml:space="preserve"> </w:instrText>
            </w:r>
            <w:r>
              <w:rPr>
                <w:rFonts w:hint="eastAsia"/>
                <w:sz w:val="18"/>
                <w:szCs w:val="18"/>
                <w:vertAlign w:val="superscript"/>
              </w:rPr>
              <w:instrText>= 2 \* GB3</w:instrText>
            </w:r>
            <w:r>
              <w:rPr>
                <w:sz w:val="18"/>
                <w:szCs w:val="18"/>
                <w:vertAlign w:val="superscript"/>
              </w:rPr>
              <w:instrText xml:space="preserve"> </w:instrText>
            </w:r>
            <w:r>
              <w:rPr>
                <w:sz w:val="18"/>
                <w:szCs w:val="18"/>
                <w:vertAlign w:val="superscript"/>
              </w:rPr>
              <w:fldChar w:fldCharType="separate"/>
            </w:r>
            <w:r>
              <w:rPr>
                <w:rFonts w:hint="eastAsia"/>
                <w:sz w:val="18"/>
                <w:szCs w:val="18"/>
                <w:vertAlign w:val="superscript"/>
              </w:rPr>
              <w:t>②</w:t>
            </w:r>
            <w:r>
              <w:rPr>
                <w:sz w:val="18"/>
                <w:szCs w:val="18"/>
                <w:vertAlign w:val="superscript"/>
              </w:rPr>
              <w:fldChar w:fldCharType="end"/>
            </w:r>
          </w:p>
        </w:tc>
        <w:tc>
          <w:tcPr>
            <w:tcW w:w="631" w:type="dxa"/>
            <w:tcBorders>
              <w:top w:val="single" w:sz="4" w:space="0" w:color="auto"/>
              <w:left w:val="single" w:sz="4" w:space="0" w:color="auto"/>
              <w:bottom w:val="single" w:sz="4" w:space="0" w:color="auto"/>
              <w:right w:val="single" w:sz="4" w:space="0" w:color="auto"/>
            </w:tcBorders>
            <w:vAlign w:val="center"/>
          </w:tcPr>
          <w:p w14:paraId="0888EB0D" w14:textId="77777777" w:rsidR="007B1067" w:rsidRDefault="007B1067" w:rsidP="00D4209C">
            <w:pPr>
              <w:widowControl/>
              <w:jc w:val="center"/>
              <w:rPr>
                <w:kern w:val="0"/>
                <w:sz w:val="18"/>
                <w:szCs w:val="18"/>
              </w:rPr>
            </w:pPr>
            <w:r>
              <w:rPr>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7AE19E2" w14:textId="77777777" w:rsidR="007B1067" w:rsidRDefault="007B1067" w:rsidP="00D4209C">
            <w:pPr>
              <w:widowControl/>
              <w:jc w:val="center"/>
              <w:rPr>
                <w:kern w:val="0"/>
                <w:sz w:val="18"/>
                <w:szCs w:val="18"/>
              </w:rPr>
            </w:pPr>
            <w:r>
              <w:rPr>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D23A381"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1B4472BE"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BF2A590"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6C6442E" w14:textId="77777777" w:rsidR="007B1067" w:rsidRDefault="007B1067" w:rsidP="00D4209C">
            <w:pPr>
              <w:widowControl/>
              <w:jc w:val="center"/>
              <w:rPr>
                <w:kern w:val="0"/>
                <w:sz w:val="18"/>
                <w:szCs w:val="18"/>
                <w:lang w:bidi="ar"/>
              </w:rPr>
            </w:pPr>
            <w:r>
              <w:rPr>
                <w:rFonts w:hint="eastAsia"/>
                <w:sz w:val="18"/>
                <w:szCs w:val="18"/>
              </w:rPr>
              <w:t>3</w:t>
            </w:r>
          </w:p>
        </w:tc>
        <w:tc>
          <w:tcPr>
            <w:tcW w:w="702" w:type="dxa"/>
            <w:vMerge/>
            <w:tcBorders>
              <w:left w:val="single" w:sz="4" w:space="0" w:color="auto"/>
              <w:right w:val="single" w:sz="4" w:space="0" w:color="auto"/>
            </w:tcBorders>
            <w:vAlign w:val="center"/>
          </w:tcPr>
          <w:p w14:paraId="4F325B66" w14:textId="77777777" w:rsidR="007B1067" w:rsidRDefault="007B1067" w:rsidP="00D4209C">
            <w:pPr>
              <w:widowControl/>
              <w:jc w:val="center"/>
              <w:rPr>
                <w:kern w:val="0"/>
                <w:sz w:val="18"/>
                <w:szCs w:val="18"/>
              </w:rPr>
            </w:pPr>
          </w:p>
        </w:tc>
      </w:tr>
      <w:tr w:rsidR="007B1067" w14:paraId="3AFA4B55" w14:textId="77777777" w:rsidTr="00D4209C">
        <w:trPr>
          <w:trHeight w:val="397"/>
        </w:trPr>
        <w:tc>
          <w:tcPr>
            <w:tcW w:w="1135" w:type="dxa"/>
            <w:vMerge/>
            <w:tcBorders>
              <w:left w:val="single" w:sz="4" w:space="0" w:color="auto"/>
              <w:right w:val="single" w:sz="4" w:space="0" w:color="auto"/>
            </w:tcBorders>
            <w:vAlign w:val="center"/>
          </w:tcPr>
          <w:p w14:paraId="6037C65D"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6C1D1B3" w14:textId="77777777" w:rsidR="007B1067" w:rsidRDefault="007B1067" w:rsidP="00D4209C">
            <w:pPr>
              <w:widowControl/>
              <w:jc w:val="center"/>
              <w:rPr>
                <w:kern w:val="0"/>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061</w:t>
            </w:r>
          </w:p>
        </w:tc>
        <w:tc>
          <w:tcPr>
            <w:tcW w:w="2430" w:type="dxa"/>
            <w:tcBorders>
              <w:top w:val="single" w:sz="4" w:space="0" w:color="auto"/>
              <w:left w:val="single" w:sz="4" w:space="0" w:color="auto"/>
              <w:bottom w:val="single" w:sz="4" w:space="0" w:color="auto"/>
              <w:right w:val="single" w:sz="4" w:space="0" w:color="auto"/>
            </w:tcBorders>
            <w:vAlign w:val="center"/>
          </w:tcPr>
          <w:p w14:paraId="649699CA" w14:textId="77777777" w:rsidR="007B1067" w:rsidRDefault="007B1067" w:rsidP="00D4209C">
            <w:pPr>
              <w:widowControl/>
              <w:jc w:val="center"/>
              <w:rPr>
                <w:kern w:val="0"/>
                <w:sz w:val="18"/>
                <w:szCs w:val="18"/>
              </w:rPr>
            </w:pPr>
            <w:r>
              <w:rPr>
                <w:rFonts w:hint="eastAsia"/>
                <w:sz w:val="18"/>
                <w:szCs w:val="18"/>
              </w:rPr>
              <w:t>商英案例大赛</w:t>
            </w:r>
            <w:r>
              <w:rPr>
                <w:sz w:val="18"/>
                <w:szCs w:val="18"/>
                <w:vertAlign w:val="superscript"/>
              </w:rPr>
              <w:fldChar w:fldCharType="begin"/>
            </w:r>
            <w:r>
              <w:rPr>
                <w:sz w:val="18"/>
                <w:szCs w:val="18"/>
                <w:vertAlign w:val="superscript"/>
              </w:rPr>
              <w:instrText xml:space="preserve"> = 3 \* GB3 </w:instrText>
            </w:r>
            <w:r>
              <w:rPr>
                <w:sz w:val="18"/>
                <w:szCs w:val="18"/>
                <w:vertAlign w:val="superscript"/>
              </w:rPr>
              <w:fldChar w:fldCharType="separate"/>
            </w:r>
            <w:r>
              <w:rPr>
                <w:rFonts w:hint="eastAsia"/>
                <w:sz w:val="18"/>
                <w:szCs w:val="18"/>
                <w:vertAlign w:val="superscript"/>
              </w:rPr>
              <w:t>③</w:t>
            </w:r>
            <w:r>
              <w:rPr>
                <w:sz w:val="18"/>
                <w:szCs w:val="18"/>
                <w:vertAlign w:val="superscript"/>
              </w:rPr>
              <w:fldChar w:fldCharType="end"/>
            </w:r>
          </w:p>
        </w:tc>
        <w:tc>
          <w:tcPr>
            <w:tcW w:w="631" w:type="dxa"/>
            <w:tcBorders>
              <w:top w:val="single" w:sz="4" w:space="0" w:color="auto"/>
              <w:left w:val="single" w:sz="4" w:space="0" w:color="auto"/>
              <w:bottom w:val="single" w:sz="4" w:space="0" w:color="auto"/>
              <w:right w:val="single" w:sz="4" w:space="0" w:color="auto"/>
            </w:tcBorders>
            <w:vAlign w:val="center"/>
          </w:tcPr>
          <w:p w14:paraId="0096CB74" w14:textId="77777777" w:rsidR="007B1067" w:rsidRDefault="007B1067" w:rsidP="00D4209C">
            <w:pPr>
              <w:widowControl/>
              <w:jc w:val="center"/>
              <w:rPr>
                <w:kern w:val="0"/>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3407D84A" w14:textId="77777777" w:rsidR="007B1067" w:rsidRDefault="007B1067" w:rsidP="00D4209C">
            <w:pPr>
              <w:widowControl/>
              <w:jc w:val="center"/>
              <w:rPr>
                <w:kern w:val="0"/>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C015CBC"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4B4F7312"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1FE68C5"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8062D06" w14:textId="77777777" w:rsidR="007B1067" w:rsidRDefault="007B1067" w:rsidP="00D4209C">
            <w:pPr>
              <w:widowControl/>
              <w:jc w:val="center"/>
              <w:rPr>
                <w:kern w:val="0"/>
                <w:sz w:val="18"/>
                <w:szCs w:val="18"/>
              </w:rPr>
            </w:pPr>
            <w:r>
              <w:rPr>
                <w:rFonts w:hint="eastAsia"/>
                <w:sz w:val="18"/>
                <w:szCs w:val="18"/>
              </w:rPr>
              <w:t>2-</w:t>
            </w:r>
            <w:r>
              <w:rPr>
                <w:sz w:val="18"/>
                <w:szCs w:val="18"/>
              </w:rPr>
              <w:t>3</w:t>
            </w:r>
          </w:p>
        </w:tc>
        <w:tc>
          <w:tcPr>
            <w:tcW w:w="702" w:type="dxa"/>
            <w:vMerge/>
            <w:tcBorders>
              <w:left w:val="single" w:sz="4" w:space="0" w:color="auto"/>
              <w:bottom w:val="single" w:sz="4" w:space="0" w:color="auto"/>
              <w:right w:val="single" w:sz="4" w:space="0" w:color="auto"/>
            </w:tcBorders>
            <w:vAlign w:val="center"/>
          </w:tcPr>
          <w:p w14:paraId="7FFA28C0" w14:textId="77777777" w:rsidR="007B1067" w:rsidRDefault="007B1067" w:rsidP="00D4209C">
            <w:pPr>
              <w:widowControl/>
              <w:jc w:val="center"/>
              <w:rPr>
                <w:kern w:val="0"/>
                <w:sz w:val="18"/>
                <w:szCs w:val="18"/>
              </w:rPr>
            </w:pPr>
          </w:p>
        </w:tc>
      </w:tr>
      <w:tr w:rsidR="007B1067" w14:paraId="2DEF1583" w14:textId="77777777" w:rsidTr="00D4209C">
        <w:trPr>
          <w:trHeight w:val="397"/>
        </w:trPr>
        <w:tc>
          <w:tcPr>
            <w:tcW w:w="1135" w:type="dxa"/>
            <w:vMerge/>
            <w:tcBorders>
              <w:left w:val="single" w:sz="4" w:space="0" w:color="auto"/>
              <w:right w:val="single" w:sz="4" w:space="0" w:color="auto"/>
            </w:tcBorders>
            <w:vAlign w:val="center"/>
          </w:tcPr>
          <w:p w14:paraId="2F28BFD7"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49546B47" w14:textId="77777777" w:rsidR="007B1067" w:rsidRDefault="007B1067" w:rsidP="00D4209C">
            <w:pPr>
              <w:widowControl/>
              <w:jc w:val="center"/>
              <w:rPr>
                <w:sz w:val="18"/>
                <w:szCs w:val="18"/>
              </w:rPr>
            </w:pPr>
            <w:r>
              <w:rPr>
                <w:rFonts w:hint="eastAsia"/>
                <w:kern w:val="0"/>
                <w:sz w:val="18"/>
                <w:szCs w:val="18"/>
              </w:rPr>
              <w:t>yz20</w:t>
            </w:r>
            <w:r>
              <w:rPr>
                <w:kern w:val="0"/>
                <w:sz w:val="18"/>
                <w:szCs w:val="18"/>
              </w:rPr>
              <w:t>22</w:t>
            </w:r>
            <w:r>
              <w:rPr>
                <w:rFonts w:hint="eastAsia"/>
                <w:kern w:val="0"/>
                <w:sz w:val="18"/>
                <w:szCs w:val="18"/>
              </w:rPr>
              <w:t>0</w:t>
            </w:r>
            <w:r>
              <w:rPr>
                <w:kern w:val="0"/>
                <w:sz w:val="18"/>
                <w:szCs w:val="18"/>
              </w:rPr>
              <w:t>7</w:t>
            </w:r>
            <w:r>
              <w:rPr>
                <w:rFonts w:hint="eastAsia"/>
                <w:kern w:val="0"/>
                <w:sz w:val="18"/>
                <w:szCs w:val="18"/>
              </w:rPr>
              <w:t>063</w:t>
            </w:r>
          </w:p>
        </w:tc>
        <w:tc>
          <w:tcPr>
            <w:tcW w:w="2430" w:type="dxa"/>
            <w:tcBorders>
              <w:top w:val="single" w:sz="4" w:space="0" w:color="auto"/>
              <w:left w:val="single" w:sz="4" w:space="0" w:color="auto"/>
              <w:bottom w:val="single" w:sz="4" w:space="0" w:color="auto"/>
              <w:right w:val="single" w:sz="4" w:space="0" w:color="auto"/>
            </w:tcBorders>
            <w:vAlign w:val="center"/>
          </w:tcPr>
          <w:p w14:paraId="46A46A45" w14:textId="77777777" w:rsidR="007B1067" w:rsidRDefault="007B1067" w:rsidP="00D4209C">
            <w:pPr>
              <w:widowControl/>
              <w:jc w:val="center"/>
              <w:rPr>
                <w:sz w:val="18"/>
                <w:szCs w:val="18"/>
              </w:rPr>
            </w:pPr>
            <w:r>
              <w:rPr>
                <w:rFonts w:hint="eastAsia"/>
                <w:sz w:val="18"/>
                <w:szCs w:val="18"/>
              </w:rPr>
              <w:t>管理会计</w:t>
            </w:r>
          </w:p>
        </w:tc>
        <w:tc>
          <w:tcPr>
            <w:tcW w:w="631" w:type="dxa"/>
            <w:tcBorders>
              <w:top w:val="single" w:sz="4" w:space="0" w:color="auto"/>
              <w:left w:val="single" w:sz="4" w:space="0" w:color="auto"/>
              <w:bottom w:val="single" w:sz="4" w:space="0" w:color="auto"/>
              <w:right w:val="single" w:sz="4" w:space="0" w:color="auto"/>
            </w:tcBorders>
            <w:vAlign w:val="center"/>
          </w:tcPr>
          <w:p w14:paraId="2C8DACFD" w14:textId="77777777" w:rsidR="007B1067" w:rsidRDefault="007B1067" w:rsidP="00D4209C">
            <w:pPr>
              <w:widowControl/>
              <w:jc w:val="center"/>
              <w:rPr>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2322A2B" w14:textId="77777777" w:rsidR="007B1067" w:rsidRDefault="007B1067" w:rsidP="00D4209C">
            <w:pPr>
              <w:widowControl/>
              <w:jc w:val="center"/>
              <w:rPr>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9889FAA"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39623A1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85C3FF5"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60E502D"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val="restart"/>
            <w:tcBorders>
              <w:left w:val="single" w:sz="4" w:space="0" w:color="auto"/>
              <w:right w:val="single" w:sz="4" w:space="0" w:color="auto"/>
            </w:tcBorders>
            <w:vAlign w:val="center"/>
          </w:tcPr>
          <w:p w14:paraId="7E26B4B2" w14:textId="77777777" w:rsidR="007B1067" w:rsidRDefault="007B1067" w:rsidP="00D4209C">
            <w:pPr>
              <w:widowControl/>
              <w:jc w:val="center"/>
              <w:rPr>
                <w:kern w:val="0"/>
                <w:sz w:val="18"/>
                <w:szCs w:val="18"/>
              </w:rPr>
            </w:pPr>
            <w:r>
              <w:rPr>
                <w:rFonts w:hint="eastAsia"/>
                <w:kern w:val="0"/>
                <w:sz w:val="18"/>
                <w:szCs w:val="18"/>
              </w:rPr>
              <w:t>现代金融与财务管理方向</w:t>
            </w:r>
          </w:p>
        </w:tc>
      </w:tr>
      <w:tr w:rsidR="007B1067" w14:paraId="437647FC" w14:textId="77777777" w:rsidTr="00D4209C">
        <w:trPr>
          <w:trHeight w:val="397"/>
        </w:trPr>
        <w:tc>
          <w:tcPr>
            <w:tcW w:w="1135" w:type="dxa"/>
            <w:vMerge/>
            <w:tcBorders>
              <w:left w:val="single" w:sz="4" w:space="0" w:color="auto"/>
              <w:right w:val="single" w:sz="4" w:space="0" w:color="auto"/>
            </w:tcBorders>
            <w:vAlign w:val="center"/>
          </w:tcPr>
          <w:p w14:paraId="48191E60"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6AF3646" w14:textId="77777777" w:rsidR="007B1067" w:rsidRDefault="007B1067" w:rsidP="00D4209C">
            <w:pPr>
              <w:widowControl/>
              <w:jc w:val="center"/>
              <w:rPr>
                <w:sz w:val="18"/>
                <w:szCs w:val="18"/>
              </w:rPr>
            </w:pPr>
            <w:r>
              <w:rPr>
                <w:rFonts w:hint="eastAsia"/>
                <w:sz w:val="18"/>
                <w:szCs w:val="18"/>
              </w:rPr>
              <w:t>yz202207064</w:t>
            </w:r>
          </w:p>
        </w:tc>
        <w:tc>
          <w:tcPr>
            <w:tcW w:w="2430" w:type="dxa"/>
            <w:tcBorders>
              <w:top w:val="single" w:sz="4" w:space="0" w:color="auto"/>
              <w:left w:val="single" w:sz="4" w:space="0" w:color="auto"/>
              <w:bottom w:val="single" w:sz="4" w:space="0" w:color="auto"/>
              <w:right w:val="single" w:sz="4" w:space="0" w:color="auto"/>
            </w:tcBorders>
            <w:vAlign w:val="center"/>
          </w:tcPr>
          <w:p w14:paraId="0AC1D667" w14:textId="77777777" w:rsidR="007B1067" w:rsidRDefault="007B1067" w:rsidP="00D4209C">
            <w:pPr>
              <w:widowControl/>
              <w:jc w:val="center"/>
              <w:rPr>
                <w:sz w:val="18"/>
                <w:szCs w:val="18"/>
              </w:rPr>
            </w:pPr>
            <w:r>
              <w:rPr>
                <w:rFonts w:hint="eastAsia"/>
                <w:kern w:val="0"/>
                <w:sz w:val="18"/>
                <w:szCs w:val="18"/>
              </w:rPr>
              <w:t>纳税筹划</w:t>
            </w:r>
          </w:p>
        </w:tc>
        <w:tc>
          <w:tcPr>
            <w:tcW w:w="631" w:type="dxa"/>
            <w:tcBorders>
              <w:top w:val="single" w:sz="4" w:space="0" w:color="auto"/>
              <w:left w:val="single" w:sz="4" w:space="0" w:color="auto"/>
              <w:bottom w:val="single" w:sz="4" w:space="0" w:color="auto"/>
              <w:right w:val="single" w:sz="4" w:space="0" w:color="auto"/>
            </w:tcBorders>
            <w:vAlign w:val="center"/>
          </w:tcPr>
          <w:p w14:paraId="494ADF05"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585AA618"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8A2DA69"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0AA1B302"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85D046D"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37FCC59"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78CF4AD2" w14:textId="77777777" w:rsidR="007B1067" w:rsidRDefault="007B1067" w:rsidP="00D4209C">
            <w:pPr>
              <w:widowControl/>
              <w:jc w:val="center"/>
              <w:rPr>
                <w:kern w:val="0"/>
                <w:sz w:val="18"/>
                <w:szCs w:val="18"/>
              </w:rPr>
            </w:pPr>
          </w:p>
        </w:tc>
      </w:tr>
      <w:tr w:rsidR="007B1067" w14:paraId="287D0C12" w14:textId="77777777" w:rsidTr="00D4209C">
        <w:trPr>
          <w:trHeight w:val="397"/>
        </w:trPr>
        <w:tc>
          <w:tcPr>
            <w:tcW w:w="1135" w:type="dxa"/>
            <w:vMerge/>
            <w:tcBorders>
              <w:left w:val="single" w:sz="4" w:space="0" w:color="auto"/>
              <w:right w:val="single" w:sz="4" w:space="0" w:color="auto"/>
            </w:tcBorders>
            <w:vAlign w:val="center"/>
          </w:tcPr>
          <w:p w14:paraId="2BB46564"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42A274CF" w14:textId="77777777" w:rsidR="007B1067" w:rsidRDefault="007B1067" w:rsidP="00D4209C">
            <w:pPr>
              <w:widowControl/>
              <w:jc w:val="center"/>
              <w:rPr>
                <w:sz w:val="18"/>
                <w:szCs w:val="18"/>
              </w:rPr>
            </w:pPr>
            <w:r>
              <w:rPr>
                <w:kern w:val="0"/>
                <w:sz w:val="18"/>
                <w:szCs w:val="18"/>
              </w:rPr>
              <w:t>yz202207065</w:t>
            </w:r>
          </w:p>
        </w:tc>
        <w:tc>
          <w:tcPr>
            <w:tcW w:w="2430" w:type="dxa"/>
            <w:tcBorders>
              <w:top w:val="single" w:sz="4" w:space="0" w:color="auto"/>
              <w:left w:val="single" w:sz="4" w:space="0" w:color="auto"/>
              <w:bottom w:val="single" w:sz="4" w:space="0" w:color="auto"/>
              <w:right w:val="single" w:sz="4" w:space="0" w:color="auto"/>
            </w:tcBorders>
            <w:vAlign w:val="center"/>
          </w:tcPr>
          <w:p w14:paraId="6D680DFA" w14:textId="77777777" w:rsidR="007B1067" w:rsidRDefault="007B1067" w:rsidP="00D4209C">
            <w:pPr>
              <w:widowControl/>
              <w:jc w:val="center"/>
              <w:rPr>
                <w:sz w:val="18"/>
                <w:szCs w:val="18"/>
              </w:rPr>
            </w:pPr>
            <w:r>
              <w:rPr>
                <w:rFonts w:hint="eastAsia"/>
                <w:kern w:val="0"/>
                <w:sz w:val="18"/>
                <w:szCs w:val="18"/>
              </w:rPr>
              <w:t>内部控制实务</w:t>
            </w:r>
          </w:p>
        </w:tc>
        <w:tc>
          <w:tcPr>
            <w:tcW w:w="631" w:type="dxa"/>
            <w:tcBorders>
              <w:top w:val="single" w:sz="4" w:space="0" w:color="auto"/>
              <w:left w:val="single" w:sz="4" w:space="0" w:color="auto"/>
              <w:bottom w:val="single" w:sz="4" w:space="0" w:color="auto"/>
              <w:right w:val="single" w:sz="4" w:space="0" w:color="auto"/>
            </w:tcBorders>
            <w:vAlign w:val="center"/>
          </w:tcPr>
          <w:p w14:paraId="4BED156C"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615BB5C3"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658D867"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6972A3BC"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E00459A"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B7B0AC7"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5A592213" w14:textId="77777777" w:rsidR="007B1067" w:rsidRDefault="007B1067" w:rsidP="00D4209C">
            <w:pPr>
              <w:widowControl/>
              <w:jc w:val="center"/>
              <w:rPr>
                <w:kern w:val="0"/>
                <w:sz w:val="18"/>
                <w:szCs w:val="18"/>
              </w:rPr>
            </w:pPr>
          </w:p>
        </w:tc>
      </w:tr>
      <w:tr w:rsidR="007B1067" w14:paraId="0E9B62EC" w14:textId="77777777" w:rsidTr="00D4209C">
        <w:trPr>
          <w:trHeight w:val="397"/>
        </w:trPr>
        <w:tc>
          <w:tcPr>
            <w:tcW w:w="1135" w:type="dxa"/>
            <w:vMerge/>
            <w:tcBorders>
              <w:left w:val="single" w:sz="4" w:space="0" w:color="auto"/>
              <w:right w:val="single" w:sz="4" w:space="0" w:color="auto"/>
            </w:tcBorders>
            <w:vAlign w:val="center"/>
          </w:tcPr>
          <w:p w14:paraId="6044C7DC"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49B41B0A" w14:textId="77777777" w:rsidR="007B1067" w:rsidRDefault="007B1067" w:rsidP="00D4209C">
            <w:pPr>
              <w:widowControl/>
              <w:jc w:val="center"/>
              <w:rPr>
                <w:sz w:val="18"/>
                <w:szCs w:val="18"/>
              </w:rPr>
            </w:pPr>
            <w:r>
              <w:rPr>
                <w:kern w:val="0"/>
                <w:sz w:val="18"/>
                <w:szCs w:val="18"/>
              </w:rPr>
              <w:t>yz202207066</w:t>
            </w:r>
          </w:p>
        </w:tc>
        <w:tc>
          <w:tcPr>
            <w:tcW w:w="2430" w:type="dxa"/>
            <w:tcBorders>
              <w:top w:val="single" w:sz="4" w:space="0" w:color="auto"/>
              <w:left w:val="single" w:sz="4" w:space="0" w:color="auto"/>
              <w:bottom w:val="single" w:sz="4" w:space="0" w:color="auto"/>
              <w:right w:val="single" w:sz="4" w:space="0" w:color="auto"/>
            </w:tcBorders>
            <w:vAlign w:val="center"/>
          </w:tcPr>
          <w:p w14:paraId="1D7E197D" w14:textId="77777777" w:rsidR="007B1067" w:rsidRDefault="007B1067" w:rsidP="00D4209C">
            <w:pPr>
              <w:widowControl/>
              <w:jc w:val="center"/>
              <w:rPr>
                <w:sz w:val="18"/>
                <w:szCs w:val="18"/>
              </w:rPr>
            </w:pPr>
            <w:r>
              <w:rPr>
                <w:rFonts w:hint="eastAsia"/>
                <w:kern w:val="0"/>
                <w:sz w:val="18"/>
                <w:szCs w:val="18"/>
              </w:rPr>
              <w:t>兼并收购与企业重组</w:t>
            </w:r>
          </w:p>
        </w:tc>
        <w:tc>
          <w:tcPr>
            <w:tcW w:w="631" w:type="dxa"/>
            <w:tcBorders>
              <w:top w:val="single" w:sz="4" w:space="0" w:color="auto"/>
              <w:left w:val="single" w:sz="4" w:space="0" w:color="auto"/>
              <w:bottom w:val="single" w:sz="4" w:space="0" w:color="auto"/>
              <w:right w:val="single" w:sz="4" w:space="0" w:color="auto"/>
            </w:tcBorders>
            <w:vAlign w:val="center"/>
          </w:tcPr>
          <w:p w14:paraId="09A4957F"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A07EEC0"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D5EE568"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6C93C6AE"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C3A03CF"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8B10D1D"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1B51078D" w14:textId="77777777" w:rsidR="007B1067" w:rsidRDefault="007B1067" w:rsidP="00D4209C">
            <w:pPr>
              <w:widowControl/>
              <w:jc w:val="center"/>
              <w:rPr>
                <w:kern w:val="0"/>
                <w:sz w:val="18"/>
                <w:szCs w:val="18"/>
              </w:rPr>
            </w:pPr>
          </w:p>
        </w:tc>
      </w:tr>
      <w:tr w:rsidR="007B1067" w14:paraId="2ECBD6CA" w14:textId="77777777" w:rsidTr="00D4209C">
        <w:trPr>
          <w:trHeight w:val="397"/>
        </w:trPr>
        <w:tc>
          <w:tcPr>
            <w:tcW w:w="1135" w:type="dxa"/>
            <w:vMerge/>
            <w:tcBorders>
              <w:left w:val="single" w:sz="4" w:space="0" w:color="auto"/>
              <w:right w:val="single" w:sz="4" w:space="0" w:color="auto"/>
            </w:tcBorders>
            <w:vAlign w:val="center"/>
          </w:tcPr>
          <w:p w14:paraId="7A2EC223"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6EDAA0B6" w14:textId="77777777" w:rsidR="007B1067" w:rsidRDefault="007B1067" w:rsidP="00D4209C">
            <w:pPr>
              <w:widowControl/>
              <w:jc w:val="center"/>
              <w:rPr>
                <w:sz w:val="18"/>
                <w:szCs w:val="18"/>
              </w:rPr>
            </w:pPr>
            <w:r>
              <w:rPr>
                <w:kern w:val="0"/>
                <w:sz w:val="18"/>
                <w:szCs w:val="18"/>
              </w:rPr>
              <w:t>yz202207067</w:t>
            </w:r>
          </w:p>
        </w:tc>
        <w:tc>
          <w:tcPr>
            <w:tcW w:w="2430" w:type="dxa"/>
            <w:tcBorders>
              <w:top w:val="single" w:sz="4" w:space="0" w:color="auto"/>
              <w:left w:val="single" w:sz="4" w:space="0" w:color="auto"/>
              <w:bottom w:val="single" w:sz="4" w:space="0" w:color="auto"/>
              <w:right w:val="single" w:sz="4" w:space="0" w:color="auto"/>
            </w:tcBorders>
            <w:vAlign w:val="center"/>
          </w:tcPr>
          <w:p w14:paraId="54546AD0" w14:textId="77777777" w:rsidR="007B1067" w:rsidRDefault="007B1067" w:rsidP="00D4209C">
            <w:pPr>
              <w:widowControl/>
              <w:jc w:val="center"/>
              <w:rPr>
                <w:sz w:val="18"/>
                <w:szCs w:val="18"/>
              </w:rPr>
            </w:pPr>
            <w:r>
              <w:rPr>
                <w:rFonts w:hint="eastAsia"/>
                <w:kern w:val="0"/>
                <w:sz w:val="18"/>
                <w:szCs w:val="18"/>
              </w:rPr>
              <w:t>财务报表分析</w:t>
            </w:r>
          </w:p>
        </w:tc>
        <w:tc>
          <w:tcPr>
            <w:tcW w:w="631" w:type="dxa"/>
            <w:tcBorders>
              <w:top w:val="single" w:sz="4" w:space="0" w:color="auto"/>
              <w:left w:val="single" w:sz="4" w:space="0" w:color="auto"/>
              <w:bottom w:val="single" w:sz="4" w:space="0" w:color="auto"/>
              <w:right w:val="single" w:sz="4" w:space="0" w:color="auto"/>
            </w:tcBorders>
            <w:vAlign w:val="center"/>
          </w:tcPr>
          <w:p w14:paraId="4592A1C7"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5551E92"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D828142"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22A59FF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6F76CAD"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D10F26E"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bottom w:val="single" w:sz="4" w:space="0" w:color="auto"/>
              <w:right w:val="single" w:sz="4" w:space="0" w:color="auto"/>
            </w:tcBorders>
            <w:vAlign w:val="center"/>
          </w:tcPr>
          <w:p w14:paraId="2E3127AD" w14:textId="77777777" w:rsidR="007B1067" w:rsidRDefault="007B1067" w:rsidP="00D4209C">
            <w:pPr>
              <w:widowControl/>
              <w:jc w:val="center"/>
              <w:rPr>
                <w:kern w:val="0"/>
                <w:sz w:val="18"/>
                <w:szCs w:val="18"/>
              </w:rPr>
            </w:pPr>
          </w:p>
        </w:tc>
      </w:tr>
      <w:tr w:rsidR="007B1067" w14:paraId="187308E4" w14:textId="77777777" w:rsidTr="00D4209C">
        <w:trPr>
          <w:trHeight w:val="397"/>
        </w:trPr>
        <w:tc>
          <w:tcPr>
            <w:tcW w:w="1135" w:type="dxa"/>
            <w:vMerge/>
            <w:tcBorders>
              <w:left w:val="single" w:sz="4" w:space="0" w:color="auto"/>
              <w:right w:val="single" w:sz="4" w:space="0" w:color="auto"/>
            </w:tcBorders>
            <w:vAlign w:val="center"/>
          </w:tcPr>
          <w:p w14:paraId="5CFBCD09"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42F5C150" w14:textId="77777777" w:rsidR="007B1067" w:rsidRDefault="007B1067" w:rsidP="00D4209C">
            <w:pPr>
              <w:widowControl/>
              <w:jc w:val="center"/>
              <w:rPr>
                <w:sz w:val="18"/>
                <w:szCs w:val="18"/>
              </w:rPr>
            </w:pPr>
            <w:r>
              <w:rPr>
                <w:kern w:val="0"/>
                <w:sz w:val="18"/>
                <w:szCs w:val="18"/>
              </w:rPr>
              <w:t>yz202207070</w:t>
            </w:r>
          </w:p>
        </w:tc>
        <w:tc>
          <w:tcPr>
            <w:tcW w:w="2430" w:type="dxa"/>
            <w:tcBorders>
              <w:top w:val="single" w:sz="4" w:space="0" w:color="auto"/>
              <w:left w:val="single" w:sz="4" w:space="0" w:color="auto"/>
              <w:bottom w:val="single" w:sz="4" w:space="0" w:color="auto"/>
              <w:right w:val="single" w:sz="4" w:space="0" w:color="auto"/>
            </w:tcBorders>
            <w:vAlign w:val="center"/>
          </w:tcPr>
          <w:p w14:paraId="6905FB3E" w14:textId="77777777" w:rsidR="007B1067" w:rsidRDefault="007B1067" w:rsidP="00D4209C">
            <w:pPr>
              <w:widowControl/>
              <w:jc w:val="center"/>
              <w:rPr>
                <w:sz w:val="18"/>
                <w:szCs w:val="18"/>
              </w:rPr>
            </w:pPr>
            <w:r>
              <w:rPr>
                <w:rFonts w:hint="eastAsia"/>
                <w:kern w:val="0"/>
                <w:sz w:val="18"/>
                <w:szCs w:val="18"/>
              </w:rPr>
              <w:t>风险投资</w:t>
            </w:r>
          </w:p>
        </w:tc>
        <w:tc>
          <w:tcPr>
            <w:tcW w:w="631" w:type="dxa"/>
            <w:tcBorders>
              <w:top w:val="single" w:sz="4" w:space="0" w:color="auto"/>
              <w:left w:val="single" w:sz="4" w:space="0" w:color="auto"/>
              <w:bottom w:val="single" w:sz="4" w:space="0" w:color="auto"/>
              <w:right w:val="single" w:sz="4" w:space="0" w:color="auto"/>
            </w:tcBorders>
            <w:vAlign w:val="center"/>
          </w:tcPr>
          <w:p w14:paraId="258469EB" w14:textId="77777777" w:rsidR="007B1067" w:rsidRDefault="007B1067" w:rsidP="00D4209C">
            <w:pPr>
              <w:widowControl/>
              <w:jc w:val="center"/>
              <w:rPr>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3E02187" w14:textId="77777777" w:rsidR="007B1067" w:rsidRDefault="007B1067" w:rsidP="00D4209C">
            <w:pPr>
              <w:widowControl/>
              <w:jc w:val="center"/>
              <w:rPr>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8732AFC"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6544D173"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C2402B2"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C8818F1"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val="restart"/>
            <w:tcBorders>
              <w:left w:val="single" w:sz="4" w:space="0" w:color="auto"/>
              <w:right w:val="single" w:sz="4" w:space="0" w:color="auto"/>
            </w:tcBorders>
            <w:vAlign w:val="center"/>
          </w:tcPr>
          <w:p w14:paraId="7C31AAD1" w14:textId="77777777" w:rsidR="007B1067" w:rsidRDefault="007B1067" w:rsidP="00D4209C">
            <w:pPr>
              <w:widowControl/>
              <w:jc w:val="center"/>
              <w:rPr>
                <w:kern w:val="0"/>
                <w:sz w:val="18"/>
                <w:szCs w:val="18"/>
              </w:rPr>
            </w:pPr>
            <w:r>
              <w:rPr>
                <w:rFonts w:hint="eastAsia"/>
                <w:kern w:val="0"/>
                <w:sz w:val="18"/>
                <w:szCs w:val="18"/>
              </w:rPr>
              <w:t>创新与创业管理方向</w:t>
            </w:r>
          </w:p>
        </w:tc>
      </w:tr>
      <w:tr w:rsidR="007B1067" w14:paraId="46F7A2BD" w14:textId="77777777" w:rsidTr="00D4209C">
        <w:trPr>
          <w:trHeight w:val="397"/>
        </w:trPr>
        <w:tc>
          <w:tcPr>
            <w:tcW w:w="1135" w:type="dxa"/>
            <w:vMerge/>
            <w:tcBorders>
              <w:left w:val="single" w:sz="4" w:space="0" w:color="auto"/>
              <w:right w:val="single" w:sz="4" w:space="0" w:color="auto"/>
            </w:tcBorders>
            <w:vAlign w:val="center"/>
          </w:tcPr>
          <w:p w14:paraId="1028DB23"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A6B8C0F" w14:textId="77777777" w:rsidR="007B1067" w:rsidRDefault="007B1067" w:rsidP="00D4209C">
            <w:pPr>
              <w:widowControl/>
              <w:jc w:val="center"/>
              <w:rPr>
                <w:sz w:val="18"/>
                <w:szCs w:val="18"/>
              </w:rPr>
            </w:pPr>
            <w:r>
              <w:rPr>
                <w:kern w:val="0"/>
                <w:sz w:val="18"/>
                <w:szCs w:val="18"/>
              </w:rPr>
              <w:t>yz202207071</w:t>
            </w:r>
          </w:p>
        </w:tc>
        <w:tc>
          <w:tcPr>
            <w:tcW w:w="2430" w:type="dxa"/>
            <w:tcBorders>
              <w:top w:val="single" w:sz="4" w:space="0" w:color="auto"/>
              <w:left w:val="single" w:sz="4" w:space="0" w:color="auto"/>
              <w:bottom w:val="single" w:sz="4" w:space="0" w:color="auto"/>
              <w:right w:val="single" w:sz="4" w:space="0" w:color="auto"/>
            </w:tcBorders>
            <w:vAlign w:val="center"/>
          </w:tcPr>
          <w:p w14:paraId="5AE8D3B8" w14:textId="77777777" w:rsidR="007B1067" w:rsidRDefault="007B1067" w:rsidP="00D4209C">
            <w:pPr>
              <w:widowControl/>
              <w:jc w:val="center"/>
              <w:rPr>
                <w:sz w:val="18"/>
                <w:szCs w:val="18"/>
              </w:rPr>
            </w:pPr>
            <w:r>
              <w:rPr>
                <w:rFonts w:hint="eastAsia"/>
                <w:kern w:val="0"/>
                <w:sz w:val="18"/>
                <w:szCs w:val="18"/>
              </w:rPr>
              <w:t>创业融资管理</w:t>
            </w:r>
          </w:p>
        </w:tc>
        <w:tc>
          <w:tcPr>
            <w:tcW w:w="631" w:type="dxa"/>
            <w:tcBorders>
              <w:top w:val="single" w:sz="4" w:space="0" w:color="auto"/>
              <w:left w:val="single" w:sz="4" w:space="0" w:color="auto"/>
              <w:bottom w:val="single" w:sz="4" w:space="0" w:color="auto"/>
              <w:right w:val="single" w:sz="4" w:space="0" w:color="auto"/>
            </w:tcBorders>
            <w:vAlign w:val="center"/>
          </w:tcPr>
          <w:p w14:paraId="310F237E" w14:textId="77777777" w:rsidR="007B1067" w:rsidRDefault="007B1067" w:rsidP="00D4209C">
            <w:pPr>
              <w:widowControl/>
              <w:jc w:val="center"/>
              <w:rPr>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CD176F6" w14:textId="77777777" w:rsidR="007B1067" w:rsidRDefault="007B1067" w:rsidP="00D4209C">
            <w:pPr>
              <w:widowControl/>
              <w:jc w:val="center"/>
              <w:rPr>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ACD7B34"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37FC70C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A804C80"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703B725"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4495EED1" w14:textId="77777777" w:rsidR="007B1067" w:rsidRDefault="007B1067" w:rsidP="00D4209C">
            <w:pPr>
              <w:widowControl/>
              <w:jc w:val="center"/>
              <w:rPr>
                <w:kern w:val="0"/>
                <w:sz w:val="18"/>
                <w:szCs w:val="18"/>
              </w:rPr>
            </w:pPr>
          </w:p>
        </w:tc>
      </w:tr>
      <w:tr w:rsidR="007B1067" w14:paraId="2FA4D502" w14:textId="77777777" w:rsidTr="00D4209C">
        <w:trPr>
          <w:trHeight w:val="397"/>
        </w:trPr>
        <w:tc>
          <w:tcPr>
            <w:tcW w:w="1135" w:type="dxa"/>
            <w:vMerge/>
            <w:tcBorders>
              <w:left w:val="single" w:sz="4" w:space="0" w:color="auto"/>
              <w:right w:val="single" w:sz="4" w:space="0" w:color="auto"/>
            </w:tcBorders>
            <w:vAlign w:val="center"/>
          </w:tcPr>
          <w:p w14:paraId="252B0C32"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7F7FA457" w14:textId="77777777" w:rsidR="007B1067" w:rsidRDefault="007B1067" w:rsidP="00D4209C">
            <w:pPr>
              <w:widowControl/>
              <w:jc w:val="center"/>
              <w:rPr>
                <w:sz w:val="18"/>
                <w:szCs w:val="18"/>
              </w:rPr>
            </w:pPr>
            <w:bookmarkStart w:id="4" w:name="OLE_LINK29"/>
            <w:r>
              <w:rPr>
                <w:kern w:val="0"/>
                <w:sz w:val="18"/>
                <w:szCs w:val="18"/>
              </w:rPr>
              <w:t>yz202207072</w:t>
            </w:r>
            <w:bookmarkEnd w:id="4"/>
          </w:p>
        </w:tc>
        <w:tc>
          <w:tcPr>
            <w:tcW w:w="2430" w:type="dxa"/>
            <w:tcBorders>
              <w:top w:val="single" w:sz="4" w:space="0" w:color="auto"/>
              <w:left w:val="single" w:sz="4" w:space="0" w:color="auto"/>
              <w:bottom w:val="single" w:sz="4" w:space="0" w:color="auto"/>
              <w:right w:val="single" w:sz="4" w:space="0" w:color="auto"/>
            </w:tcBorders>
            <w:vAlign w:val="center"/>
          </w:tcPr>
          <w:p w14:paraId="5ED09710" w14:textId="77777777" w:rsidR="007B1067" w:rsidRDefault="007B1067" w:rsidP="00D4209C">
            <w:pPr>
              <w:widowControl/>
              <w:jc w:val="center"/>
              <w:rPr>
                <w:sz w:val="18"/>
                <w:szCs w:val="18"/>
              </w:rPr>
            </w:pPr>
            <w:r>
              <w:rPr>
                <w:rFonts w:hint="eastAsia"/>
                <w:kern w:val="0"/>
                <w:sz w:val="18"/>
                <w:szCs w:val="18"/>
              </w:rPr>
              <w:t>商业模式创新管理</w:t>
            </w:r>
          </w:p>
        </w:tc>
        <w:tc>
          <w:tcPr>
            <w:tcW w:w="631" w:type="dxa"/>
            <w:tcBorders>
              <w:top w:val="single" w:sz="4" w:space="0" w:color="auto"/>
              <w:left w:val="single" w:sz="4" w:space="0" w:color="auto"/>
              <w:bottom w:val="single" w:sz="4" w:space="0" w:color="auto"/>
              <w:right w:val="single" w:sz="4" w:space="0" w:color="auto"/>
            </w:tcBorders>
            <w:vAlign w:val="center"/>
          </w:tcPr>
          <w:p w14:paraId="03402B97" w14:textId="77777777" w:rsidR="007B1067" w:rsidRDefault="007B1067" w:rsidP="00D4209C">
            <w:pPr>
              <w:widowControl/>
              <w:jc w:val="center"/>
              <w:rPr>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FD4ED1D" w14:textId="77777777" w:rsidR="007B1067" w:rsidRDefault="007B1067" w:rsidP="00D4209C">
            <w:pPr>
              <w:widowControl/>
              <w:jc w:val="center"/>
              <w:rPr>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699404A"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30441DB1"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033DBBA"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08152E7"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1C5623B7" w14:textId="77777777" w:rsidR="007B1067" w:rsidRDefault="007B1067" w:rsidP="00D4209C">
            <w:pPr>
              <w:widowControl/>
              <w:jc w:val="center"/>
              <w:rPr>
                <w:kern w:val="0"/>
                <w:sz w:val="18"/>
                <w:szCs w:val="18"/>
              </w:rPr>
            </w:pPr>
          </w:p>
        </w:tc>
      </w:tr>
      <w:tr w:rsidR="007B1067" w14:paraId="7D4CD8E1" w14:textId="77777777" w:rsidTr="00D4209C">
        <w:trPr>
          <w:trHeight w:val="397"/>
        </w:trPr>
        <w:tc>
          <w:tcPr>
            <w:tcW w:w="1135" w:type="dxa"/>
            <w:vMerge/>
            <w:tcBorders>
              <w:left w:val="single" w:sz="4" w:space="0" w:color="auto"/>
              <w:right w:val="single" w:sz="4" w:space="0" w:color="auto"/>
            </w:tcBorders>
            <w:vAlign w:val="center"/>
          </w:tcPr>
          <w:p w14:paraId="618C8A09"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67987314" w14:textId="77777777" w:rsidR="007B1067" w:rsidRDefault="007B1067" w:rsidP="00D4209C">
            <w:pPr>
              <w:widowControl/>
              <w:jc w:val="center"/>
              <w:rPr>
                <w:sz w:val="18"/>
                <w:szCs w:val="18"/>
              </w:rPr>
            </w:pPr>
            <w:r>
              <w:rPr>
                <w:kern w:val="0"/>
                <w:sz w:val="18"/>
                <w:szCs w:val="18"/>
              </w:rPr>
              <w:t>yz202207073</w:t>
            </w:r>
          </w:p>
        </w:tc>
        <w:tc>
          <w:tcPr>
            <w:tcW w:w="2430" w:type="dxa"/>
            <w:tcBorders>
              <w:top w:val="single" w:sz="4" w:space="0" w:color="auto"/>
              <w:left w:val="single" w:sz="4" w:space="0" w:color="auto"/>
              <w:bottom w:val="single" w:sz="4" w:space="0" w:color="auto"/>
              <w:right w:val="single" w:sz="4" w:space="0" w:color="auto"/>
            </w:tcBorders>
            <w:vAlign w:val="center"/>
          </w:tcPr>
          <w:p w14:paraId="5E83B11D" w14:textId="77777777" w:rsidR="007B1067" w:rsidRDefault="007B1067" w:rsidP="00D4209C">
            <w:pPr>
              <w:widowControl/>
              <w:jc w:val="center"/>
              <w:rPr>
                <w:sz w:val="18"/>
                <w:szCs w:val="18"/>
              </w:rPr>
            </w:pPr>
            <w:r>
              <w:rPr>
                <w:rFonts w:hint="eastAsia"/>
                <w:kern w:val="0"/>
                <w:sz w:val="18"/>
                <w:szCs w:val="18"/>
              </w:rPr>
              <w:t>创新战略</w:t>
            </w:r>
          </w:p>
        </w:tc>
        <w:tc>
          <w:tcPr>
            <w:tcW w:w="631" w:type="dxa"/>
            <w:tcBorders>
              <w:top w:val="single" w:sz="4" w:space="0" w:color="auto"/>
              <w:left w:val="single" w:sz="4" w:space="0" w:color="auto"/>
              <w:bottom w:val="single" w:sz="4" w:space="0" w:color="auto"/>
              <w:right w:val="single" w:sz="4" w:space="0" w:color="auto"/>
            </w:tcBorders>
            <w:vAlign w:val="center"/>
          </w:tcPr>
          <w:p w14:paraId="7D2E801F"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7BF61640"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AC09228"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38B3DA94"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6D535A2"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C7767D6"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2BD74A5F" w14:textId="77777777" w:rsidR="007B1067" w:rsidRDefault="007B1067" w:rsidP="00D4209C">
            <w:pPr>
              <w:widowControl/>
              <w:jc w:val="center"/>
              <w:rPr>
                <w:kern w:val="0"/>
                <w:sz w:val="18"/>
                <w:szCs w:val="18"/>
              </w:rPr>
            </w:pPr>
          </w:p>
        </w:tc>
      </w:tr>
      <w:tr w:rsidR="007B1067" w14:paraId="74649614" w14:textId="77777777" w:rsidTr="00D4209C">
        <w:trPr>
          <w:trHeight w:val="397"/>
        </w:trPr>
        <w:tc>
          <w:tcPr>
            <w:tcW w:w="1135" w:type="dxa"/>
            <w:vMerge/>
            <w:tcBorders>
              <w:left w:val="single" w:sz="4" w:space="0" w:color="auto"/>
              <w:right w:val="single" w:sz="4" w:space="0" w:color="auto"/>
            </w:tcBorders>
            <w:vAlign w:val="center"/>
          </w:tcPr>
          <w:p w14:paraId="08291CB0"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2C3E439C" w14:textId="77777777" w:rsidR="007B1067" w:rsidRDefault="007B1067" w:rsidP="00D4209C">
            <w:pPr>
              <w:widowControl/>
              <w:jc w:val="center"/>
              <w:rPr>
                <w:sz w:val="18"/>
                <w:szCs w:val="18"/>
              </w:rPr>
            </w:pPr>
            <w:r>
              <w:rPr>
                <w:kern w:val="0"/>
                <w:sz w:val="18"/>
                <w:szCs w:val="18"/>
              </w:rPr>
              <w:t>yz202207074</w:t>
            </w:r>
          </w:p>
        </w:tc>
        <w:tc>
          <w:tcPr>
            <w:tcW w:w="2430" w:type="dxa"/>
            <w:tcBorders>
              <w:top w:val="single" w:sz="4" w:space="0" w:color="auto"/>
              <w:left w:val="single" w:sz="4" w:space="0" w:color="auto"/>
              <w:bottom w:val="single" w:sz="4" w:space="0" w:color="auto"/>
              <w:right w:val="single" w:sz="4" w:space="0" w:color="auto"/>
            </w:tcBorders>
            <w:vAlign w:val="center"/>
          </w:tcPr>
          <w:p w14:paraId="6BB48FEF" w14:textId="77777777" w:rsidR="007B1067" w:rsidRDefault="007B1067" w:rsidP="00D4209C">
            <w:pPr>
              <w:widowControl/>
              <w:jc w:val="center"/>
              <w:rPr>
                <w:sz w:val="18"/>
                <w:szCs w:val="18"/>
              </w:rPr>
            </w:pPr>
            <w:r>
              <w:rPr>
                <w:rFonts w:hint="eastAsia"/>
                <w:kern w:val="0"/>
                <w:sz w:val="18"/>
                <w:szCs w:val="18"/>
              </w:rPr>
              <w:t>新产品开发与营销</w:t>
            </w:r>
          </w:p>
        </w:tc>
        <w:tc>
          <w:tcPr>
            <w:tcW w:w="631" w:type="dxa"/>
            <w:tcBorders>
              <w:top w:val="single" w:sz="4" w:space="0" w:color="auto"/>
              <w:left w:val="single" w:sz="4" w:space="0" w:color="auto"/>
              <w:bottom w:val="single" w:sz="4" w:space="0" w:color="auto"/>
              <w:right w:val="single" w:sz="4" w:space="0" w:color="auto"/>
            </w:tcBorders>
            <w:vAlign w:val="center"/>
          </w:tcPr>
          <w:p w14:paraId="0902C2FB"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49FED41A"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501BB6C5"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523F8ECA"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B55B272"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1ABC22A"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bottom w:val="single" w:sz="4" w:space="0" w:color="auto"/>
              <w:right w:val="single" w:sz="4" w:space="0" w:color="auto"/>
            </w:tcBorders>
            <w:vAlign w:val="center"/>
          </w:tcPr>
          <w:p w14:paraId="45449DC0" w14:textId="77777777" w:rsidR="007B1067" w:rsidRDefault="007B1067" w:rsidP="00D4209C">
            <w:pPr>
              <w:widowControl/>
              <w:jc w:val="center"/>
              <w:rPr>
                <w:kern w:val="0"/>
                <w:sz w:val="18"/>
                <w:szCs w:val="18"/>
              </w:rPr>
            </w:pPr>
          </w:p>
        </w:tc>
      </w:tr>
      <w:tr w:rsidR="007B1067" w14:paraId="2B876997" w14:textId="77777777" w:rsidTr="00D4209C">
        <w:trPr>
          <w:trHeight w:val="397"/>
        </w:trPr>
        <w:tc>
          <w:tcPr>
            <w:tcW w:w="1135" w:type="dxa"/>
            <w:vMerge/>
            <w:tcBorders>
              <w:left w:val="single" w:sz="4" w:space="0" w:color="auto"/>
              <w:right w:val="single" w:sz="4" w:space="0" w:color="auto"/>
            </w:tcBorders>
            <w:vAlign w:val="center"/>
          </w:tcPr>
          <w:p w14:paraId="51DE7A78"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5F0D3B83" w14:textId="77777777" w:rsidR="007B1067" w:rsidRDefault="007B1067" w:rsidP="00D4209C">
            <w:pPr>
              <w:widowControl/>
              <w:jc w:val="center"/>
              <w:rPr>
                <w:sz w:val="18"/>
                <w:szCs w:val="18"/>
              </w:rPr>
            </w:pPr>
            <w:r>
              <w:rPr>
                <w:rFonts w:hint="eastAsia"/>
                <w:sz w:val="18"/>
                <w:szCs w:val="18"/>
              </w:rPr>
              <w:t>yz202607140</w:t>
            </w:r>
          </w:p>
        </w:tc>
        <w:tc>
          <w:tcPr>
            <w:tcW w:w="2430" w:type="dxa"/>
            <w:tcBorders>
              <w:top w:val="single" w:sz="4" w:space="0" w:color="auto"/>
              <w:left w:val="single" w:sz="4" w:space="0" w:color="auto"/>
              <w:bottom w:val="single" w:sz="4" w:space="0" w:color="auto"/>
              <w:right w:val="single" w:sz="4" w:space="0" w:color="auto"/>
            </w:tcBorders>
            <w:vAlign w:val="center"/>
          </w:tcPr>
          <w:p w14:paraId="19B0FC57" w14:textId="77777777" w:rsidR="007B1067" w:rsidRDefault="007B1067" w:rsidP="00D4209C">
            <w:pPr>
              <w:widowControl/>
              <w:jc w:val="center"/>
              <w:rPr>
                <w:sz w:val="18"/>
                <w:szCs w:val="18"/>
              </w:rPr>
            </w:pPr>
            <w:r>
              <w:rPr>
                <w:rFonts w:hint="eastAsia"/>
                <w:sz w:val="18"/>
                <w:szCs w:val="18"/>
              </w:rPr>
              <w:t>人工智能与企业生产力重塑</w:t>
            </w:r>
          </w:p>
        </w:tc>
        <w:tc>
          <w:tcPr>
            <w:tcW w:w="631" w:type="dxa"/>
            <w:tcBorders>
              <w:top w:val="single" w:sz="4" w:space="0" w:color="auto"/>
              <w:left w:val="single" w:sz="4" w:space="0" w:color="auto"/>
              <w:bottom w:val="single" w:sz="4" w:space="0" w:color="auto"/>
              <w:right w:val="single" w:sz="4" w:space="0" w:color="auto"/>
            </w:tcBorders>
            <w:vAlign w:val="center"/>
          </w:tcPr>
          <w:p w14:paraId="35CD50BA"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09EAF1D"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02B0A037"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4CFF05B1"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E8A3B7B"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818C8E8"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val="restart"/>
            <w:tcBorders>
              <w:left w:val="single" w:sz="4" w:space="0" w:color="auto"/>
              <w:right w:val="single" w:sz="4" w:space="0" w:color="auto"/>
            </w:tcBorders>
            <w:vAlign w:val="center"/>
          </w:tcPr>
          <w:p w14:paraId="79E0436B" w14:textId="77777777" w:rsidR="007B1067" w:rsidRDefault="007B1067" w:rsidP="00D4209C">
            <w:pPr>
              <w:widowControl/>
              <w:jc w:val="center"/>
              <w:rPr>
                <w:kern w:val="0"/>
                <w:sz w:val="18"/>
                <w:szCs w:val="18"/>
              </w:rPr>
            </w:pPr>
            <w:r>
              <w:rPr>
                <w:rFonts w:hint="eastAsia"/>
                <w:kern w:val="0"/>
                <w:sz w:val="18"/>
                <w:szCs w:val="18"/>
              </w:rPr>
              <w:t>人工智能与大数据管理方向</w:t>
            </w:r>
          </w:p>
        </w:tc>
      </w:tr>
      <w:tr w:rsidR="007B1067" w14:paraId="1FB3B868" w14:textId="77777777" w:rsidTr="00D4209C">
        <w:trPr>
          <w:trHeight w:val="397"/>
        </w:trPr>
        <w:tc>
          <w:tcPr>
            <w:tcW w:w="1135" w:type="dxa"/>
            <w:vMerge/>
            <w:tcBorders>
              <w:left w:val="single" w:sz="4" w:space="0" w:color="auto"/>
              <w:right w:val="single" w:sz="4" w:space="0" w:color="auto"/>
            </w:tcBorders>
            <w:vAlign w:val="center"/>
          </w:tcPr>
          <w:p w14:paraId="04EA9A4E"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372E4AA6" w14:textId="77777777" w:rsidR="007B1067" w:rsidRDefault="007B1067" w:rsidP="00D4209C">
            <w:pPr>
              <w:widowControl/>
              <w:jc w:val="center"/>
              <w:rPr>
                <w:sz w:val="18"/>
                <w:szCs w:val="18"/>
              </w:rPr>
            </w:pPr>
            <w:r>
              <w:rPr>
                <w:rFonts w:hint="eastAsia"/>
                <w:sz w:val="18"/>
                <w:szCs w:val="18"/>
              </w:rPr>
              <w:t>yz202607141</w:t>
            </w:r>
          </w:p>
        </w:tc>
        <w:tc>
          <w:tcPr>
            <w:tcW w:w="2430" w:type="dxa"/>
            <w:tcBorders>
              <w:top w:val="single" w:sz="4" w:space="0" w:color="auto"/>
              <w:left w:val="single" w:sz="4" w:space="0" w:color="auto"/>
              <w:bottom w:val="single" w:sz="4" w:space="0" w:color="auto"/>
              <w:right w:val="single" w:sz="4" w:space="0" w:color="auto"/>
            </w:tcBorders>
            <w:vAlign w:val="center"/>
          </w:tcPr>
          <w:p w14:paraId="05F29182" w14:textId="77777777" w:rsidR="007B1067" w:rsidRDefault="007B1067" w:rsidP="00D4209C">
            <w:pPr>
              <w:widowControl/>
              <w:jc w:val="center"/>
              <w:rPr>
                <w:sz w:val="18"/>
                <w:szCs w:val="18"/>
              </w:rPr>
            </w:pPr>
            <w:r>
              <w:rPr>
                <w:rFonts w:hint="eastAsia"/>
                <w:sz w:val="18"/>
                <w:szCs w:val="18"/>
              </w:rPr>
              <w:t>生成式人工智能：原理与应用技巧</w:t>
            </w:r>
          </w:p>
        </w:tc>
        <w:tc>
          <w:tcPr>
            <w:tcW w:w="631" w:type="dxa"/>
            <w:tcBorders>
              <w:top w:val="single" w:sz="4" w:space="0" w:color="auto"/>
              <w:left w:val="single" w:sz="4" w:space="0" w:color="auto"/>
              <w:bottom w:val="single" w:sz="4" w:space="0" w:color="auto"/>
              <w:right w:val="single" w:sz="4" w:space="0" w:color="auto"/>
            </w:tcBorders>
            <w:vAlign w:val="center"/>
          </w:tcPr>
          <w:p w14:paraId="45C4DB7A"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C24BA74"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811B388"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7A213581"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70E928B"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518C1ED"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right w:val="single" w:sz="4" w:space="0" w:color="auto"/>
            </w:tcBorders>
            <w:vAlign w:val="center"/>
          </w:tcPr>
          <w:p w14:paraId="11D47C5D" w14:textId="77777777" w:rsidR="007B1067" w:rsidRDefault="007B1067" w:rsidP="00D4209C">
            <w:pPr>
              <w:widowControl/>
              <w:jc w:val="center"/>
              <w:rPr>
                <w:kern w:val="0"/>
                <w:sz w:val="18"/>
                <w:szCs w:val="18"/>
              </w:rPr>
            </w:pPr>
          </w:p>
        </w:tc>
      </w:tr>
      <w:tr w:rsidR="007B1067" w14:paraId="6E5C1A5D" w14:textId="77777777" w:rsidTr="00D4209C">
        <w:trPr>
          <w:trHeight w:val="397"/>
        </w:trPr>
        <w:tc>
          <w:tcPr>
            <w:tcW w:w="1135" w:type="dxa"/>
            <w:vMerge/>
            <w:tcBorders>
              <w:left w:val="single" w:sz="4" w:space="0" w:color="auto"/>
              <w:right w:val="single" w:sz="4" w:space="0" w:color="auto"/>
            </w:tcBorders>
            <w:vAlign w:val="center"/>
          </w:tcPr>
          <w:p w14:paraId="4CB61F3C"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01D91625" w14:textId="77777777" w:rsidR="007B1067" w:rsidRDefault="007B1067" w:rsidP="00D4209C">
            <w:pPr>
              <w:widowControl/>
              <w:jc w:val="center"/>
              <w:rPr>
                <w:sz w:val="18"/>
                <w:szCs w:val="18"/>
              </w:rPr>
            </w:pPr>
            <w:r>
              <w:rPr>
                <w:rFonts w:hint="eastAsia"/>
                <w:sz w:val="18"/>
                <w:szCs w:val="18"/>
              </w:rPr>
              <w:t>yz202607142</w:t>
            </w:r>
          </w:p>
        </w:tc>
        <w:tc>
          <w:tcPr>
            <w:tcW w:w="2430" w:type="dxa"/>
            <w:tcBorders>
              <w:top w:val="single" w:sz="4" w:space="0" w:color="auto"/>
              <w:left w:val="single" w:sz="4" w:space="0" w:color="auto"/>
              <w:bottom w:val="single" w:sz="4" w:space="0" w:color="auto"/>
              <w:right w:val="single" w:sz="4" w:space="0" w:color="auto"/>
            </w:tcBorders>
            <w:vAlign w:val="center"/>
          </w:tcPr>
          <w:p w14:paraId="003338A7" w14:textId="77777777" w:rsidR="007B1067" w:rsidRDefault="007B1067" w:rsidP="00D4209C">
            <w:pPr>
              <w:widowControl/>
              <w:jc w:val="center"/>
              <w:rPr>
                <w:sz w:val="18"/>
                <w:szCs w:val="18"/>
              </w:rPr>
            </w:pPr>
            <w:r>
              <w:rPr>
                <w:rFonts w:hint="eastAsia"/>
                <w:sz w:val="18"/>
                <w:szCs w:val="18"/>
              </w:rPr>
              <w:t>生成式人工智能：行业应用与企业部署</w:t>
            </w:r>
          </w:p>
        </w:tc>
        <w:tc>
          <w:tcPr>
            <w:tcW w:w="631" w:type="dxa"/>
            <w:tcBorders>
              <w:top w:val="single" w:sz="4" w:space="0" w:color="auto"/>
              <w:left w:val="single" w:sz="4" w:space="0" w:color="auto"/>
              <w:bottom w:val="single" w:sz="4" w:space="0" w:color="auto"/>
              <w:right w:val="single" w:sz="4" w:space="0" w:color="auto"/>
            </w:tcBorders>
            <w:vAlign w:val="center"/>
          </w:tcPr>
          <w:p w14:paraId="4810FC6B" w14:textId="77777777" w:rsidR="007B1067" w:rsidRDefault="007B1067" w:rsidP="00D4209C">
            <w:pPr>
              <w:widowControl/>
              <w:jc w:val="center"/>
              <w:rPr>
                <w:sz w:val="18"/>
                <w:szCs w:val="18"/>
              </w:rPr>
            </w:pPr>
            <w:r>
              <w:rPr>
                <w:rFonts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4EB0639D" w14:textId="77777777" w:rsidR="007B1067" w:rsidRDefault="007B1067" w:rsidP="00D4209C">
            <w:pPr>
              <w:widowControl/>
              <w:jc w:val="center"/>
              <w:rPr>
                <w:sz w:val="18"/>
                <w:szCs w:val="18"/>
              </w:rPr>
            </w:pPr>
            <w:r>
              <w:rPr>
                <w:rFonts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5FEA6A4E"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right w:val="single" w:sz="4" w:space="0" w:color="auto"/>
            </w:tcBorders>
            <w:vAlign w:val="center"/>
          </w:tcPr>
          <w:p w14:paraId="3EFD1E3C"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F7DACDB"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35D04DB" w14:textId="77777777" w:rsidR="007B1067" w:rsidRDefault="007B1067" w:rsidP="00D4209C">
            <w:pPr>
              <w:widowControl/>
              <w:jc w:val="center"/>
              <w:rPr>
                <w:kern w:val="0"/>
                <w:sz w:val="18"/>
                <w:szCs w:val="18"/>
                <w:lang w:bidi="ar"/>
              </w:rPr>
            </w:pPr>
            <w:r>
              <w:rPr>
                <w:rFonts w:hint="eastAsia"/>
                <w:kern w:val="0"/>
                <w:sz w:val="18"/>
                <w:szCs w:val="18"/>
              </w:rPr>
              <w:t>3-4</w:t>
            </w:r>
          </w:p>
        </w:tc>
        <w:tc>
          <w:tcPr>
            <w:tcW w:w="702" w:type="dxa"/>
            <w:vMerge/>
            <w:tcBorders>
              <w:left w:val="single" w:sz="4" w:space="0" w:color="auto"/>
              <w:right w:val="single" w:sz="4" w:space="0" w:color="auto"/>
            </w:tcBorders>
            <w:vAlign w:val="center"/>
          </w:tcPr>
          <w:p w14:paraId="0290215A" w14:textId="77777777" w:rsidR="007B1067" w:rsidRDefault="007B1067" w:rsidP="00D4209C">
            <w:pPr>
              <w:widowControl/>
              <w:jc w:val="center"/>
              <w:rPr>
                <w:kern w:val="0"/>
                <w:sz w:val="18"/>
                <w:szCs w:val="18"/>
              </w:rPr>
            </w:pPr>
          </w:p>
        </w:tc>
      </w:tr>
      <w:tr w:rsidR="007B1067" w14:paraId="6B459A06" w14:textId="77777777" w:rsidTr="00D4209C">
        <w:trPr>
          <w:trHeight w:val="397"/>
        </w:trPr>
        <w:tc>
          <w:tcPr>
            <w:tcW w:w="1135" w:type="dxa"/>
            <w:vMerge/>
            <w:tcBorders>
              <w:left w:val="single" w:sz="4" w:space="0" w:color="auto"/>
              <w:right w:val="single" w:sz="4" w:space="0" w:color="auto"/>
            </w:tcBorders>
            <w:vAlign w:val="center"/>
          </w:tcPr>
          <w:p w14:paraId="5E6C431E" w14:textId="77777777" w:rsidR="007B1067" w:rsidRDefault="007B1067" w:rsidP="00D4209C">
            <w:pPr>
              <w:widowControl/>
              <w:jc w:val="center"/>
              <w:rPr>
                <w:b/>
                <w:bCs/>
                <w:kern w:val="0"/>
                <w:sz w:val="18"/>
                <w:szCs w:val="18"/>
              </w:rPr>
            </w:pPr>
          </w:p>
        </w:tc>
        <w:tc>
          <w:tcPr>
            <w:tcW w:w="1270" w:type="dxa"/>
            <w:tcBorders>
              <w:top w:val="single" w:sz="4" w:space="0" w:color="auto"/>
              <w:left w:val="single" w:sz="4" w:space="0" w:color="auto"/>
              <w:bottom w:val="single" w:sz="4" w:space="0" w:color="auto"/>
              <w:right w:val="single" w:sz="4" w:space="0" w:color="auto"/>
            </w:tcBorders>
            <w:vAlign w:val="center"/>
          </w:tcPr>
          <w:p w14:paraId="7A57C4DD" w14:textId="77777777" w:rsidR="007B1067" w:rsidRDefault="007B1067" w:rsidP="00D4209C">
            <w:pPr>
              <w:widowControl/>
              <w:jc w:val="center"/>
              <w:rPr>
                <w:sz w:val="18"/>
                <w:szCs w:val="18"/>
              </w:rPr>
            </w:pPr>
            <w:r>
              <w:rPr>
                <w:rFonts w:hint="eastAsia"/>
                <w:sz w:val="18"/>
                <w:szCs w:val="18"/>
              </w:rPr>
              <w:t>yz202607143</w:t>
            </w:r>
          </w:p>
        </w:tc>
        <w:tc>
          <w:tcPr>
            <w:tcW w:w="2430" w:type="dxa"/>
            <w:tcBorders>
              <w:top w:val="single" w:sz="4" w:space="0" w:color="auto"/>
              <w:left w:val="single" w:sz="4" w:space="0" w:color="auto"/>
              <w:bottom w:val="single" w:sz="4" w:space="0" w:color="auto"/>
              <w:right w:val="single" w:sz="4" w:space="0" w:color="auto"/>
            </w:tcBorders>
            <w:vAlign w:val="center"/>
          </w:tcPr>
          <w:p w14:paraId="142852DD" w14:textId="77777777" w:rsidR="007B1067" w:rsidRDefault="007B1067" w:rsidP="00D4209C">
            <w:pPr>
              <w:widowControl/>
              <w:jc w:val="center"/>
              <w:rPr>
                <w:sz w:val="18"/>
                <w:szCs w:val="18"/>
              </w:rPr>
            </w:pPr>
            <w:r>
              <w:rPr>
                <w:rFonts w:hint="eastAsia"/>
                <w:sz w:val="18"/>
                <w:szCs w:val="18"/>
              </w:rPr>
              <w:t>商务数据分析与可视化</w:t>
            </w:r>
          </w:p>
        </w:tc>
        <w:tc>
          <w:tcPr>
            <w:tcW w:w="631" w:type="dxa"/>
            <w:tcBorders>
              <w:top w:val="single" w:sz="4" w:space="0" w:color="auto"/>
              <w:left w:val="single" w:sz="4" w:space="0" w:color="auto"/>
              <w:bottom w:val="single" w:sz="4" w:space="0" w:color="auto"/>
              <w:right w:val="single" w:sz="4" w:space="0" w:color="auto"/>
            </w:tcBorders>
            <w:vAlign w:val="center"/>
          </w:tcPr>
          <w:p w14:paraId="69FFB66F" w14:textId="77777777" w:rsidR="007B1067" w:rsidRDefault="007B1067" w:rsidP="00D4209C">
            <w:pPr>
              <w:widowControl/>
              <w:jc w:val="center"/>
              <w:rPr>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1206AB7A" w14:textId="77777777" w:rsidR="007B1067" w:rsidRDefault="007B1067" w:rsidP="00D4209C">
            <w:pPr>
              <w:widowControl/>
              <w:jc w:val="center"/>
              <w:rPr>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4ED110F" w14:textId="77777777" w:rsidR="007B1067" w:rsidRDefault="007B1067" w:rsidP="00D4209C">
            <w:pPr>
              <w:widowControl/>
              <w:jc w:val="center"/>
              <w:rPr>
                <w:kern w:val="0"/>
                <w:sz w:val="18"/>
                <w:szCs w:val="18"/>
              </w:rPr>
            </w:pPr>
            <w:r>
              <w:rPr>
                <w:rFonts w:hint="eastAsia"/>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35B42698"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B396D42" w14:textId="77777777" w:rsidR="007B1067" w:rsidRDefault="007B1067" w:rsidP="00D4209C">
            <w:pPr>
              <w:widowControl/>
              <w:jc w:val="center"/>
              <w:rPr>
                <w:kern w:val="0"/>
                <w:sz w:val="18"/>
                <w:szCs w:val="18"/>
                <w:lang w:bidi="ar"/>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521673A" w14:textId="77777777" w:rsidR="007B1067" w:rsidRDefault="007B1067" w:rsidP="00D4209C">
            <w:pPr>
              <w:widowControl/>
              <w:jc w:val="center"/>
              <w:rPr>
                <w:kern w:val="0"/>
                <w:sz w:val="18"/>
                <w:szCs w:val="18"/>
                <w:lang w:bidi="ar"/>
              </w:rPr>
            </w:pPr>
            <w:r>
              <w:rPr>
                <w:rFonts w:hint="eastAsia"/>
                <w:kern w:val="0"/>
                <w:sz w:val="18"/>
                <w:szCs w:val="18"/>
              </w:rPr>
              <w:t>3-</w:t>
            </w:r>
            <w:r>
              <w:rPr>
                <w:kern w:val="0"/>
                <w:sz w:val="18"/>
                <w:szCs w:val="18"/>
              </w:rPr>
              <w:t>4</w:t>
            </w:r>
          </w:p>
        </w:tc>
        <w:tc>
          <w:tcPr>
            <w:tcW w:w="702" w:type="dxa"/>
            <w:vMerge/>
            <w:tcBorders>
              <w:left w:val="single" w:sz="4" w:space="0" w:color="auto"/>
              <w:bottom w:val="single" w:sz="4" w:space="0" w:color="auto"/>
              <w:right w:val="single" w:sz="4" w:space="0" w:color="auto"/>
            </w:tcBorders>
            <w:vAlign w:val="center"/>
          </w:tcPr>
          <w:p w14:paraId="2D81E547" w14:textId="77777777" w:rsidR="007B1067" w:rsidRDefault="007B1067" w:rsidP="00D4209C">
            <w:pPr>
              <w:widowControl/>
              <w:jc w:val="center"/>
              <w:rPr>
                <w:kern w:val="0"/>
                <w:sz w:val="18"/>
                <w:szCs w:val="18"/>
              </w:rPr>
            </w:pPr>
          </w:p>
        </w:tc>
      </w:tr>
    </w:tbl>
    <w:p w14:paraId="6832D216" w14:textId="77777777" w:rsidR="007B1067" w:rsidRDefault="007B1067" w:rsidP="007B1067">
      <w:pPr>
        <w:rPr>
          <w:sz w:val="18"/>
          <w:szCs w:val="18"/>
        </w:rPr>
      </w:pPr>
      <w:r>
        <w:rPr>
          <w:rFonts w:hint="eastAsia"/>
          <w:sz w:val="18"/>
          <w:szCs w:val="18"/>
        </w:rPr>
        <w:t>备注①：除专业必修课外，依据《专业学位研究生核心课程指南》中工商管理硕士建议修习的课程，《公司治理》《</w:t>
      </w:r>
      <w:r>
        <w:rPr>
          <w:rFonts w:hint="eastAsia"/>
          <w:kern w:val="0"/>
          <w:sz w:val="18"/>
          <w:szCs w:val="18"/>
        </w:rPr>
        <w:t>创新创业管理</w:t>
      </w:r>
      <w:r>
        <w:rPr>
          <w:rFonts w:hint="eastAsia"/>
          <w:sz w:val="18"/>
          <w:szCs w:val="18"/>
        </w:rPr>
        <w:t>》也是专业核心课。</w:t>
      </w:r>
    </w:p>
    <w:p w14:paraId="00B28437" w14:textId="77777777" w:rsidR="007B1067" w:rsidRDefault="007B1067" w:rsidP="007B1067">
      <w:pPr>
        <w:rPr>
          <w:sz w:val="18"/>
          <w:szCs w:val="18"/>
        </w:rPr>
      </w:pPr>
      <w:r>
        <w:rPr>
          <w:rFonts w:hint="eastAsia"/>
          <w:sz w:val="18"/>
          <w:szCs w:val="18"/>
        </w:rPr>
        <w:t>备注②：创投未来。学生自行组成创业团队，每个创业团队限</w:t>
      </w:r>
      <w:r>
        <w:rPr>
          <w:rFonts w:hint="eastAsia"/>
          <w:sz w:val="18"/>
          <w:szCs w:val="18"/>
        </w:rPr>
        <w:t>6</w:t>
      </w:r>
      <w:r>
        <w:rPr>
          <w:rFonts w:hint="eastAsia"/>
          <w:sz w:val="18"/>
          <w:szCs w:val="18"/>
        </w:rPr>
        <w:t>人，创业团队需提出一项具有市场前景的产品、技术或服务项目，提交一份创业（商业）计划书。通过评审团评审认为具有可行性的项目，全队成员获得</w:t>
      </w:r>
      <w:r>
        <w:rPr>
          <w:rFonts w:hint="eastAsia"/>
          <w:sz w:val="18"/>
          <w:szCs w:val="18"/>
        </w:rPr>
        <w:t>1</w:t>
      </w:r>
      <w:r>
        <w:rPr>
          <w:rFonts w:hint="eastAsia"/>
          <w:sz w:val="18"/>
          <w:szCs w:val="18"/>
        </w:rPr>
        <w:t>学分。</w:t>
      </w:r>
    </w:p>
    <w:p w14:paraId="5B86ECDF" w14:textId="77777777" w:rsidR="007B1067" w:rsidRDefault="007B1067" w:rsidP="007B1067">
      <w:pPr>
        <w:rPr>
          <w:sz w:val="18"/>
          <w:szCs w:val="18"/>
        </w:rPr>
      </w:pPr>
      <w:r>
        <w:rPr>
          <w:rFonts w:hint="eastAsia"/>
          <w:sz w:val="18"/>
          <w:szCs w:val="18"/>
        </w:rPr>
        <w:lastRenderedPageBreak/>
        <w:t>备注③：商英案例大赛。选修该课程的同学，通过考核可以直接获得学分。未选修该课程的同学，组队参加案例大赛校赛，获得前三名的成绩，也可以获得该课程的学分。</w:t>
      </w:r>
    </w:p>
    <w:p w14:paraId="623A1E5F" w14:textId="77777777" w:rsidR="007B1067" w:rsidRDefault="007B1067" w:rsidP="007B1067">
      <w:pPr>
        <w:ind w:firstLineChars="200" w:firstLine="640"/>
        <w:rPr>
          <w:rFonts w:eastAsia="黑体" w:cs="黑体"/>
          <w:sz w:val="32"/>
          <w:szCs w:val="32"/>
        </w:rPr>
      </w:pPr>
      <w:r>
        <w:rPr>
          <w:rFonts w:eastAsia="黑体" w:cs="黑体" w:hint="eastAsia"/>
          <w:sz w:val="32"/>
          <w:szCs w:val="32"/>
        </w:rPr>
        <w:t>六、必修环节</w:t>
      </w:r>
    </w:p>
    <w:p w14:paraId="6AAC1560"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MBA</w:t>
      </w:r>
      <w:r>
        <w:rPr>
          <w:rFonts w:eastAsia="仿宋_GB2312"/>
          <w:sz w:val="32"/>
          <w:szCs w:val="32"/>
        </w:rPr>
        <w:t>学习导航、科学精神和人文素养教育、学术活动、专业实践、开题报告和中期考核是工商管理硕士应完成的必修环节，并应获得相应的学分。各环节的基本要求如下：</w:t>
      </w:r>
    </w:p>
    <w:p w14:paraId="66BCEF2C"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（一）</w:t>
      </w:r>
      <w:r>
        <w:rPr>
          <w:rFonts w:eastAsia="仿宋_GB2312"/>
          <w:sz w:val="32"/>
          <w:szCs w:val="32"/>
        </w:rPr>
        <w:t>MBA</w:t>
      </w:r>
      <w:r>
        <w:rPr>
          <w:rFonts w:eastAsia="仿宋_GB2312"/>
          <w:sz w:val="32"/>
          <w:szCs w:val="32"/>
        </w:rPr>
        <w:t>学习导航（无学分）</w:t>
      </w:r>
    </w:p>
    <w:p w14:paraId="79304904"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 xml:space="preserve">MBA </w:t>
      </w:r>
      <w:r>
        <w:rPr>
          <w:rFonts w:eastAsia="仿宋_GB2312"/>
          <w:sz w:val="32"/>
          <w:szCs w:val="32"/>
        </w:rPr>
        <w:t>入学导航是新生入学必修导学环节，围绕培养方案、课程体系、学制安排、教学模式、学籍管理、毕业要求展开讲解。同时介绍师资资源、校园平台、社团活动与职业发展服务，帮助新生快速明晰学习规划、校园规范与成长路径，顺利开启</w:t>
      </w:r>
      <w:r>
        <w:rPr>
          <w:rFonts w:eastAsia="仿宋_GB2312"/>
          <w:sz w:val="32"/>
          <w:szCs w:val="32"/>
        </w:rPr>
        <w:t xml:space="preserve"> MBA </w:t>
      </w:r>
      <w:r>
        <w:rPr>
          <w:rFonts w:eastAsia="仿宋_GB2312"/>
          <w:sz w:val="32"/>
          <w:szCs w:val="32"/>
        </w:rPr>
        <w:t>学业之旅。</w:t>
      </w:r>
    </w:p>
    <w:p w14:paraId="4C6E1D15"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（二）科学精神与文化素养教育（</w:t>
      </w:r>
      <w:r>
        <w:rPr>
          <w:rFonts w:eastAsia="仿宋_GB2312"/>
          <w:sz w:val="32"/>
          <w:szCs w:val="32"/>
        </w:rPr>
        <w:t xml:space="preserve">1 </w:t>
      </w:r>
      <w:r>
        <w:rPr>
          <w:rFonts w:eastAsia="仿宋_GB2312"/>
          <w:sz w:val="32"/>
          <w:szCs w:val="32"/>
        </w:rPr>
        <w:t>学分）</w:t>
      </w:r>
    </w:p>
    <w:p w14:paraId="375E8792"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科学精神与人文素养教育主要包括科学道德、体育与艺术素养等方面的讲座，按</w:t>
      </w:r>
      <w:r>
        <w:rPr>
          <w:rFonts w:eastAsia="仿宋_GB2312"/>
          <w:sz w:val="32"/>
          <w:szCs w:val="32"/>
        </w:rPr>
        <w:t>16</w:t>
      </w:r>
      <w:r>
        <w:rPr>
          <w:rFonts w:eastAsia="仿宋_GB2312"/>
          <w:sz w:val="32"/>
          <w:szCs w:val="32"/>
        </w:rPr>
        <w:t>学时，</w:t>
      </w:r>
      <w:r>
        <w:rPr>
          <w:rFonts w:eastAsia="仿宋_GB2312"/>
          <w:sz w:val="32"/>
          <w:szCs w:val="32"/>
        </w:rPr>
        <w:t>1</w:t>
      </w:r>
      <w:r>
        <w:rPr>
          <w:rFonts w:eastAsia="仿宋_GB2312"/>
          <w:sz w:val="32"/>
          <w:szCs w:val="32"/>
        </w:rPr>
        <w:t>学分进行设置。学生需通过参加</w:t>
      </w:r>
      <w:r>
        <w:rPr>
          <w:rFonts w:eastAsia="仿宋_GB2312"/>
          <w:sz w:val="32"/>
          <w:szCs w:val="32"/>
        </w:rPr>
        <w:t>MBA</w:t>
      </w:r>
      <w:r>
        <w:rPr>
          <w:rFonts w:eastAsia="仿宋_GB2312"/>
          <w:sz w:val="32"/>
          <w:szCs w:val="32"/>
        </w:rPr>
        <w:t>联合会组织的文体活动或科学精神及人文素养报告会的方式，提交参与证明或参会报告，由中心负责考核，考核合格者获得该环节学分。</w:t>
      </w:r>
    </w:p>
    <w:p w14:paraId="4083B6D1"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（三）学术和技术交流（</w:t>
      </w:r>
      <w:r>
        <w:rPr>
          <w:rFonts w:eastAsia="仿宋_GB2312"/>
          <w:sz w:val="32"/>
          <w:szCs w:val="32"/>
        </w:rPr>
        <w:t>1</w:t>
      </w:r>
      <w:r>
        <w:rPr>
          <w:rFonts w:eastAsia="仿宋_GB2312"/>
          <w:sz w:val="32"/>
          <w:szCs w:val="32"/>
        </w:rPr>
        <w:t>学分）</w:t>
      </w:r>
    </w:p>
    <w:p w14:paraId="18095468"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为进一步扩展学生视野、丰富教学内容，作为课堂教学的有效延伸，东北大学</w:t>
      </w:r>
      <w:r>
        <w:rPr>
          <w:rFonts w:eastAsia="仿宋_GB2312"/>
          <w:sz w:val="32"/>
          <w:szCs w:val="32"/>
        </w:rPr>
        <w:t>MBA</w:t>
      </w:r>
      <w:r>
        <w:rPr>
          <w:rFonts w:eastAsia="仿宋_GB2312"/>
          <w:sz w:val="32"/>
          <w:szCs w:val="32"/>
        </w:rPr>
        <w:t>教育项目举行相关的学术活动。包括：</w:t>
      </w:r>
    </w:p>
    <w:p w14:paraId="38F7E383"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）专题讲座。不定期邀请业界知名人士与知名管理专家开展讲座。每名</w:t>
      </w:r>
      <w:r>
        <w:rPr>
          <w:rFonts w:eastAsia="仿宋_GB2312"/>
          <w:sz w:val="32"/>
          <w:szCs w:val="32"/>
        </w:rPr>
        <w:t>MBA</w:t>
      </w:r>
      <w:r>
        <w:rPr>
          <w:rFonts w:eastAsia="仿宋_GB2312"/>
          <w:sz w:val="32"/>
          <w:szCs w:val="32"/>
        </w:rPr>
        <w:t>学生在毕业前听取专题讲座不少于</w:t>
      </w:r>
      <w:r>
        <w:rPr>
          <w:rFonts w:eastAsia="仿宋_GB2312"/>
          <w:sz w:val="32"/>
          <w:szCs w:val="32"/>
        </w:rPr>
        <w:t>4</w:t>
      </w:r>
      <w:r>
        <w:rPr>
          <w:rFonts w:eastAsia="仿宋_GB2312"/>
          <w:sz w:val="32"/>
          <w:szCs w:val="32"/>
        </w:rPr>
        <w:t>次，专题讲座共计</w:t>
      </w:r>
      <w:r>
        <w:rPr>
          <w:rFonts w:eastAsia="仿宋_GB2312"/>
          <w:sz w:val="32"/>
          <w:szCs w:val="32"/>
        </w:rPr>
        <w:t>1</w:t>
      </w:r>
      <w:r>
        <w:rPr>
          <w:rFonts w:eastAsia="仿宋_GB2312"/>
          <w:sz w:val="32"/>
          <w:szCs w:val="32"/>
        </w:rPr>
        <w:t>学分。鼓励东北大学工商管理学院</w:t>
      </w:r>
      <w:r>
        <w:rPr>
          <w:rFonts w:eastAsia="仿宋_GB2312"/>
          <w:sz w:val="32"/>
          <w:szCs w:val="32"/>
        </w:rPr>
        <w:t>MBA</w:t>
      </w:r>
      <w:r>
        <w:rPr>
          <w:rFonts w:eastAsia="仿宋_GB2312"/>
          <w:sz w:val="32"/>
          <w:szCs w:val="32"/>
        </w:rPr>
        <w:t>教师根据自己的专业特长开展专题讲座。</w:t>
      </w:r>
    </w:p>
    <w:p w14:paraId="18DFE83E"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）东北大学</w:t>
      </w:r>
      <w:r>
        <w:rPr>
          <w:rFonts w:eastAsia="仿宋_GB2312"/>
          <w:sz w:val="32"/>
          <w:szCs w:val="32"/>
        </w:rPr>
        <w:t>MBA</w:t>
      </w:r>
      <w:r>
        <w:rPr>
          <w:rFonts w:eastAsia="仿宋_GB2312"/>
          <w:sz w:val="32"/>
          <w:szCs w:val="32"/>
        </w:rPr>
        <w:t>大讲堂。定期邀请商界、学界和政界的</w:t>
      </w:r>
      <w:r>
        <w:rPr>
          <w:rFonts w:eastAsia="仿宋_GB2312"/>
          <w:sz w:val="32"/>
          <w:szCs w:val="32"/>
        </w:rPr>
        <w:lastRenderedPageBreak/>
        <w:t>精英，围绕社会、经济和管理方面的热点问题以及与提升学生人文素质有关的专题举办报告和演讲。</w:t>
      </w:r>
      <w:r>
        <w:rPr>
          <w:rFonts w:eastAsia="仿宋_GB2312"/>
          <w:sz w:val="32"/>
          <w:szCs w:val="32"/>
        </w:rPr>
        <w:t>“</w:t>
      </w:r>
      <w:r>
        <w:rPr>
          <w:rFonts w:eastAsia="仿宋_GB2312"/>
          <w:sz w:val="32"/>
          <w:szCs w:val="32"/>
        </w:rPr>
        <w:t>东北大学</w:t>
      </w:r>
      <w:r>
        <w:rPr>
          <w:rFonts w:eastAsia="仿宋_GB2312"/>
          <w:sz w:val="32"/>
          <w:szCs w:val="32"/>
        </w:rPr>
        <w:t>MBA</w:t>
      </w:r>
      <w:r>
        <w:rPr>
          <w:rFonts w:eastAsia="仿宋_GB2312"/>
          <w:sz w:val="32"/>
          <w:szCs w:val="32"/>
        </w:rPr>
        <w:t>大讲堂</w:t>
      </w:r>
      <w:r>
        <w:rPr>
          <w:rFonts w:eastAsia="仿宋_GB2312"/>
          <w:sz w:val="32"/>
          <w:szCs w:val="32"/>
        </w:rPr>
        <w:t>”</w:t>
      </w:r>
      <w:r>
        <w:rPr>
          <w:rFonts w:eastAsia="仿宋_GB2312"/>
          <w:sz w:val="32"/>
          <w:szCs w:val="32"/>
        </w:rPr>
        <w:t>根据课程情况不定期举办。参加东北大学</w:t>
      </w:r>
      <w:r>
        <w:rPr>
          <w:rFonts w:eastAsia="仿宋_GB2312"/>
          <w:sz w:val="32"/>
          <w:szCs w:val="32"/>
        </w:rPr>
        <w:t>MBA</w:t>
      </w:r>
      <w:r>
        <w:rPr>
          <w:rFonts w:eastAsia="仿宋_GB2312"/>
          <w:sz w:val="32"/>
          <w:szCs w:val="32"/>
        </w:rPr>
        <w:t>大讲堂的学生算作一次专题讲座。</w:t>
      </w:r>
    </w:p>
    <w:p w14:paraId="60DD4938"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）东北大学</w:t>
      </w:r>
      <w:r>
        <w:rPr>
          <w:rFonts w:eastAsia="仿宋_GB2312"/>
          <w:sz w:val="32"/>
          <w:szCs w:val="32"/>
        </w:rPr>
        <w:t>MBA</w:t>
      </w:r>
      <w:r>
        <w:rPr>
          <w:rFonts w:eastAsia="仿宋_GB2312"/>
          <w:sz w:val="32"/>
          <w:szCs w:val="32"/>
        </w:rPr>
        <w:t>工商管理论坛。作为对东北大学</w:t>
      </w:r>
      <w:r>
        <w:rPr>
          <w:rFonts w:eastAsia="仿宋_GB2312"/>
          <w:sz w:val="32"/>
          <w:szCs w:val="32"/>
        </w:rPr>
        <w:t>MBA</w:t>
      </w:r>
      <w:r>
        <w:rPr>
          <w:rFonts w:eastAsia="仿宋_GB2312"/>
          <w:sz w:val="32"/>
          <w:szCs w:val="32"/>
        </w:rPr>
        <w:t>教育实践维度的有益补充，每年举办一次，围绕某一主题，召集某一领域的专家与企业高管，共同围绕所关心的话题展开对话，让学生在与专家对话中体会管理。参加</w:t>
      </w:r>
      <w:r>
        <w:rPr>
          <w:rFonts w:eastAsia="仿宋_GB2312"/>
          <w:sz w:val="32"/>
          <w:szCs w:val="32"/>
        </w:rPr>
        <w:t>MBA</w:t>
      </w:r>
      <w:r>
        <w:rPr>
          <w:rFonts w:eastAsia="仿宋_GB2312"/>
          <w:sz w:val="32"/>
          <w:szCs w:val="32"/>
        </w:rPr>
        <w:t>工商管理论坛的学生算作一次专题讲座。</w:t>
      </w:r>
    </w:p>
    <w:p w14:paraId="244EDA1D"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sz w:val="32"/>
          <w:szCs w:val="32"/>
        </w:rPr>
        <w:t>4</w:t>
      </w:r>
      <w:r>
        <w:rPr>
          <w:rFonts w:eastAsia="仿宋_GB2312"/>
          <w:sz w:val="32"/>
          <w:szCs w:val="32"/>
        </w:rPr>
        <w:t>）移动课堂。由学院统一组织，以实地走访企业、参访产业园区、高水平院校</w:t>
      </w:r>
      <w:r>
        <w:rPr>
          <w:rFonts w:eastAsia="仿宋_GB2312"/>
          <w:sz w:val="32"/>
          <w:szCs w:val="32"/>
        </w:rPr>
        <w:t>MBA</w:t>
      </w:r>
      <w:r>
        <w:rPr>
          <w:rFonts w:eastAsia="仿宋_GB2312"/>
          <w:sz w:val="32"/>
          <w:szCs w:val="32"/>
        </w:rPr>
        <w:t>交流、现场座谈交流为主要形式。学生深入一线观摩经营模式，直面行业实操难题，结合课堂理论剖析商业案例。参加一次移动课堂算作一次专题讲座。</w:t>
      </w:r>
    </w:p>
    <w:p w14:paraId="00124C2D"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（四）专业实践（</w:t>
      </w:r>
      <w:r>
        <w:rPr>
          <w:rFonts w:eastAsia="仿宋_GB2312"/>
          <w:sz w:val="32"/>
          <w:szCs w:val="32"/>
        </w:rPr>
        <w:t>4</w:t>
      </w:r>
      <w:r>
        <w:rPr>
          <w:rFonts w:eastAsia="仿宋_GB2312"/>
          <w:sz w:val="32"/>
          <w:szCs w:val="32"/>
        </w:rPr>
        <w:t>学分）</w:t>
      </w:r>
    </w:p>
    <w:p w14:paraId="59011251"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专业实践是工商管理硕士专业学位培养的重要环节，专业实践的主要内容和要求如下：</w:t>
      </w:r>
    </w:p>
    <w:p w14:paraId="1928A192"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）工商管理硕士专业学位研究生应在导师的指导下制定专业实践计划、开展专业实践。专业实践从第</w:t>
      </w:r>
      <w:r>
        <w:rPr>
          <w:rFonts w:eastAsia="仿宋_GB2312"/>
          <w:sz w:val="32"/>
          <w:szCs w:val="32"/>
        </w:rPr>
        <w:t>3</w:t>
      </w:r>
      <w:r>
        <w:rPr>
          <w:rFonts w:eastAsia="仿宋_GB2312"/>
          <w:sz w:val="32"/>
          <w:szCs w:val="32"/>
        </w:rPr>
        <w:t>学期初开始，研究生应记录专业实践工作笔记；专业实践结束后，研究生必须按要求撰写专业实践总结，填写《硕士专业学位研究生实践考核表》。专业实践考核由</w:t>
      </w:r>
      <w:r>
        <w:rPr>
          <w:rFonts w:eastAsia="仿宋_GB2312"/>
          <w:sz w:val="32"/>
          <w:szCs w:val="32"/>
        </w:rPr>
        <w:t>MBA</w:t>
      </w:r>
      <w:r>
        <w:rPr>
          <w:rFonts w:eastAsia="仿宋_GB2312"/>
          <w:sz w:val="32"/>
          <w:szCs w:val="32"/>
        </w:rPr>
        <w:t>教育中心组织进行，最迟第</w:t>
      </w:r>
      <w:r>
        <w:rPr>
          <w:rFonts w:eastAsia="仿宋_GB2312"/>
          <w:sz w:val="32"/>
          <w:szCs w:val="32"/>
        </w:rPr>
        <w:t>5</w:t>
      </w:r>
      <w:r>
        <w:rPr>
          <w:rFonts w:eastAsia="仿宋_GB2312"/>
          <w:sz w:val="32"/>
          <w:szCs w:val="32"/>
        </w:rPr>
        <w:t>学期结束前完成，考核合格的研究生获得该环节学分。</w:t>
      </w:r>
    </w:p>
    <w:p w14:paraId="46CB0D9E"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）专业实践依托于学校（学院）与企业（行业）或实际部门建立的实践基地、校内实验室或校内专业实践基地、校内导师所承担的科研项目，校外导师负责的工程项目，工商管理硕士专业学</w:t>
      </w:r>
      <w:r>
        <w:rPr>
          <w:rFonts w:eastAsia="仿宋_GB2312"/>
          <w:sz w:val="32"/>
          <w:szCs w:val="32"/>
        </w:rPr>
        <w:lastRenderedPageBreak/>
        <w:t>位研究生从事的与本领域相关项目等。采取调研报告的形式。调研报告鼓励学生围绕毕业论文展开调研，也可以围绕区域经济社会发展展开调研。调研报告必须通过三名专家评审（平均分达到</w:t>
      </w:r>
      <w:r>
        <w:rPr>
          <w:rFonts w:eastAsia="仿宋_GB2312"/>
          <w:sz w:val="32"/>
          <w:szCs w:val="32"/>
        </w:rPr>
        <w:t>60</w:t>
      </w:r>
      <w:r>
        <w:rPr>
          <w:rFonts w:eastAsia="仿宋_GB2312"/>
          <w:sz w:val="32"/>
          <w:szCs w:val="32"/>
        </w:rPr>
        <w:t>分及以上）方能获得该学分。</w:t>
      </w:r>
    </w:p>
    <w:p w14:paraId="76D64D59"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（五）开题报告（</w:t>
      </w:r>
      <w:r>
        <w:rPr>
          <w:rFonts w:eastAsia="仿宋_GB2312"/>
          <w:sz w:val="32"/>
          <w:szCs w:val="32"/>
        </w:rPr>
        <w:t>1</w:t>
      </w:r>
      <w:r>
        <w:rPr>
          <w:rFonts w:eastAsia="仿宋_GB2312"/>
          <w:sz w:val="32"/>
          <w:szCs w:val="32"/>
        </w:rPr>
        <w:t>学分）</w:t>
      </w:r>
    </w:p>
    <w:p w14:paraId="16623F34"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硕士专业学位研究生应在导师的指导下，确定研究方向，开展本研究领域的相关文献查阅、资料收集和调查研究等工作，了解、学习本方向所涉及的理论知识，在此基础上结合自己的工作实践确定学位论文研究选题。</w:t>
      </w:r>
    </w:p>
    <w:p w14:paraId="521F68B5"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在确定选题之后，</w:t>
      </w:r>
      <w:r>
        <w:rPr>
          <w:rFonts w:eastAsia="仿宋_GB2312"/>
          <w:sz w:val="32"/>
          <w:szCs w:val="32"/>
        </w:rPr>
        <w:t>MBA</w:t>
      </w:r>
      <w:r>
        <w:rPr>
          <w:rFonts w:eastAsia="仿宋_GB2312"/>
          <w:sz w:val="32"/>
          <w:szCs w:val="32"/>
        </w:rPr>
        <w:t>学生应与导师充分沟通，遵照导师的指导，深入调研，确定学位论文的研究方案，在此基础上撰写开题报告书面材料，开题报告的基本内容包括立论依据、理论基础（或文献综述）、研究内容、研究基础、工作计划、评审意见六个主要部分。其中研究内容为开题报告中的重点部分，主要包括研究构想与思路、主要研究内容、论文提纲、拟采取的研究方法、研究技术路线和可行性分析。</w:t>
      </w:r>
    </w:p>
    <w:p w14:paraId="1A00D826"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（六）中期考核（</w:t>
      </w:r>
      <w:r>
        <w:rPr>
          <w:rFonts w:eastAsia="仿宋_GB2312"/>
          <w:sz w:val="32"/>
          <w:szCs w:val="32"/>
        </w:rPr>
        <w:t>1</w:t>
      </w:r>
      <w:r>
        <w:rPr>
          <w:rFonts w:eastAsia="仿宋_GB2312"/>
          <w:sz w:val="32"/>
          <w:szCs w:val="32"/>
        </w:rPr>
        <w:t>学分）</w:t>
      </w:r>
    </w:p>
    <w:p w14:paraId="2D70EEF7"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中期考核主要对学位论文工作进展情况进行论证和评审，重点考核已完成的研究内容和取得的成效、是否按照开题报告的内容和进度进行、存在的问题、下阶段要完成的研究内容及其具体工作计划等。拟参加学位论文答辩的同学，须根据当年度答辩的时间安排，提交中期检查报告并参加中期答辩。中期检查报告主要包括论文工作进展、遇到的困难与解决方案、后续工作计划等。中期检查在开题报告答辩后的五个月内完成，并按照规定期限提交。在这一过程中，论文选题如果出现更改且变动较大者，须重新完成开题</w:t>
      </w:r>
      <w:r>
        <w:rPr>
          <w:rFonts w:eastAsia="仿宋_GB2312"/>
          <w:sz w:val="32"/>
          <w:szCs w:val="32"/>
        </w:rPr>
        <w:lastRenderedPageBreak/>
        <w:t>报告环节。中期答辩采取匿名答辩的方式，每组至少有</w:t>
      </w:r>
      <w:r>
        <w:rPr>
          <w:rFonts w:eastAsia="仿宋_GB2312"/>
          <w:sz w:val="32"/>
          <w:szCs w:val="32"/>
        </w:rPr>
        <w:t>5</w:t>
      </w:r>
      <w:r>
        <w:rPr>
          <w:rFonts w:eastAsia="仿宋_GB2312"/>
          <w:sz w:val="32"/>
          <w:szCs w:val="32"/>
        </w:rPr>
        <w:t>名教授或副教授教师参加，评审意见为</w:t>
      </w:r>
      <w:r>
        <w:rPr>
          <w:rFonts w:eastAsia="仿宋_GB2312"/>
          <w:sz w:val="32"/>
          <w:szCs w:val="32"/>
        </w:rPr>
        <w:t>“</w:t>
      </w:r>
      <w:r>
        <w:rPr>
          <w:rFonts w:eastAsia="仿宋_GB2312"/>
          <w:sz w:val="32"/>
          <w:szCs w:val="32"/>
        </w:rPr>
        <w:t>通过</w:t>
      </w:r>
      <w:r>
        <w:rPr>
          <w:rFonts w:eastAsia="仿宋_GB2312"/>
          <w:sz w:val="32"/>
          <w:szCs w:val="32"/>
        </w:rPr>
        <w:t>”</w:t>
      </w:r>
      <w:r>
        <w:rPr>
          <w:rFonts w:eastAsia="仿宋_GB2312"/>
          <w:sz w:val="32"/>
          <w:szCs w:val="32"/>
        </w:rPr>
        <w:t>的可以参加本批次学位论文预答辩；评审意见为</w:t>
      </w:r>
      <w:r>
        <w:rPr>
          <w:rFonts w:eastAsia="仿宋_GB2312"/>
          <w:sz w:val="32"/>
          <w:szCs w:val="32"/>
        </w:rPr>
        <w:t>“</w:t>
      </w:r>
      <w:r>
        <w:rPr>
          <w:rFonts w:eastAsia="仿宋_GB2312"/>
          <w:sz w:val="32"/>
          <w:szCs w:val="32"/>
        </w:rPr>
        <w:t>不通过</w:t>
      </w:r>
      <w:r>
        <w:rPr>
          <w:rFonts w:eastAsia="仿宋_GB2312"/>
          <w:sz w:val="32"/>
          <w:szCs w:val="32"/>
        </w:rPr>
        <w:t>”</w:t>
      </w:r>
      <w:r>
        <w:rPr>
          <w:rFonts w:eastAsia="仿宋_GB2312"/>
          <w:sz w:val="32"/>
          <w:szCs w:val="32"/>
        </w:rPr>
        <w:t>的参加下一批次的中期答辩。</w:t>
      </w:r>
    </w:p>
    <w:p w14:paraId="608C464E" w14:textId="77777777" w:rsidR="007B1067" w:rsidRDefault="007B1067" w:rsidP="007B1067">
      <w:pPr>
        <w:ind w:firstLineChars="200" w:firstLine="640"/>
        <w:rPr>
          <w:rFonts w:eastAsia="黑体" w:cs="黑体"/>
          <w:sz w:val="32"/>
          <w:szCs w:val="32"/>
        </w:rPr>
      </w:pPr>
      <w:r>
        <w:rPr>
          <w:rFonts w:eastAsia="黑体" w:cs="黑体" w:hint="eastAsia"/>
          <w:sz w:val="32"/>
          <w:szCs w:val="32"/>
        </w:rPr>
        <w:t>七、论文要求</w:t>
      </w:r>
    </w:p>
    <w:p w14:paraId="0072109B"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（一）毕业要求</w:t>
      </w:r>
    </w:p>
    <w:p w14:paraId="32F3BDDC"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研究生修完规定的课程内容且满足学分要求，完成必修环节且获得相应学分，通过学位</w:t>
      </w:r>
      <w:r>
        <w:rPr>
          <w:rFonts w:eastAsia="仿宋_GB2312"/>
          <w:sz w:val="32"/>
          <w:szCs w:val="32"/>
        </w:rPr>
        <w:t>/</w:t>
      </w:r>
      <w:r>
        <w:rPr>
          <w:rFonts w:eastAsia="仿宋_GB2312"/>
          <w:sz w:val="32"/>
          <w:szCs w:val="32"/>
        </w:rPr>
        <w:t>毕业论文答辩。留学生还需达到相应《国际汉语能力标准》水平要求。</w:t>
      </w:r>
    </w:p>
    <w:p w14:paraId="4BC77990"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（二）学位申请成果要求</w:t>
      </w:r>
    </w:p>
    <w:p w14:paraId="3E8F6A15"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工商管理专业硕士学位申请没有成果要求，但是鼓励发表高水平论文等成果，学术研究成果量化标准与认定条件详见《东北大学工商管理学院关于研究生学位授予科研成果量化标准及认定的相关规定》（</w:t>
      </w:r>
      <w:r>
        <w:rPr>
          <w:rFonts w:eastAsia="仿宋_GB2312"/>
          <w:sz w:val="32"/>
          <w:szCs w:val="32"/>
        </w:rPr>
        <w:t>2025</w:t>
      </w:r>
      <w:r>
        <w:rPr>
          <w:rFonts w:eastAsia="仿宋_GB2312"/>
          <w:sz w:val="32"/>
          <w:szCs w:val="32"/>
        </w:rPr>
        <w:t>）。</w:t>
      </w:r>
    </w:p>
    <w:p w14:paraId="1EE584D8"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（三）论文撰写</w:t>
      </w:r>
    </w:p>
    <w:p w14:paraId="66260472"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重在培养学生发现、分析和解决实际问题的能力，强调学位论文选题的实用性、重要性，不推崇纯理论研究。要求论文选题一般应来源于企业组织的管理实际，与实际工作情况相结合，能够反映企业组织的管理实践或是企业组织亟待解决的实际管理问题。学位论文分为案例型学位论文、企业诊断型学位论文、调研报告型学位论文和专题研究型学位论文四种类型。学生可根据知识背景与从业经历任选其一。要求论文所使用的资料和数据必须系统、翔实、可靠，论点明确、论据充分、分析有序、论证严密、图表和公式标准、语言表述严谨，体现研究选题、研究思路、研究设计、研究数据、研究方法和研究结论的有机统一。所有论文环节每年安排两次，学生应按照提前公布的时间节点，按流程完成学位论文各个</w:t>
      </w:r>
      <w:r>
        <w:rPr>
          <w:rFonts w:eastAsia="仿宋_GB2312"/>
          <w:sz w:val="32"/>
          <w:szCs w:val="32"/>
        </w:rPr>
        <w:lastRenderedPageBreak/>
        <w:t>环节。</w:t>
      </w:r>
    </w:p>
    <w:p w14:paraId="5B85692C"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毕业论文的撰写参照学位论文的撰写。</w:t>
      </w:r>
    </w:p>
    <w:p w14:paraId="28209C12"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（四）论文预答辩</w:t>
      </w:r>
    </w:p>
    <w:p w14:paraId="06102546"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论文预答辩旨在提前排查毕业论文质量，指导学生修改完善。论文预答辩采取匿名答辩的方式，以学术报告形式进行，由不少于</w:t>
      </w:r>
      <w:r>
        <w:rPr>
          <w:rFonts w:eastAsia="仿宋_GB2312"/>
          <w:sz w:val="32"/>
          <w:szCs w:val="32"/>
        </w:rPr>
        <w:t>5</w:t>
      </w:r>
      <w:r>
        <w:rPr>
          <w:rFonts w:eastAsia="仿宋_GB2312"/>
          <w:sz w:val="32"/>
          <w:szCs w:val="32"/>
        </w:rPr>
        <w:t>名本专业领域或相关专业领域的教授或副教授组成的小组进行论证和评审。评审意见为</w:t>
      </w:r>
      <w:r>
        <w:rPr>
          <w:rFonts w:eastAsia="仿宋_GB2312"/>
          <w:sz w:val="32"/>
          <w:szCs w:val="32"/>
        </w:rPr>
        <w:t>“</w:t>
      </w:r>
      <w:r>
        <w:rPr>
          <w:rFonts w:eastAsia="仿宋_GB2312"/>
          <w:sz w:val="32"/>
          <w:szCs w:val="32"/>
        </w:rPr>
        <w:t>通过</w:t>
      </w:r>
      <w:r>
        <w:rPr>
          <w:rFonts w:eastAsia="仿宋_GB2312"/>
          <w:sz w:val="32"/>
          <w:szCs w:val="32"/>
        </w:rPr>
        <w:t>”</w:t>
      </w:r>
      <w:r>
        <w:rPr>
          <w:rFonts w:eastAsia="仿宋_GB2312"/>
          <w:sz w:val="32"/>
          <w:szCs w:val="32"/>
        </w:rPr>
        <w:t>的可以参加本批次学位论文评审环节；评审意见为</w:t>
      </w:r>
      <w:r>
        <w:rPr>
          <w:rFonts w:eastAsia="仿宋_GB2312"/>
          <w:sz w:val="32"/>
          <w:szCs w:val="32"/>
        </w:rPr>
        <w:t>“</w:t>
      </w:r>
      <w:r>
        <w:rPr>
          <w:rFonts w:eastAsia="仿宋_GB2312"/>
          <w:sz w:val="32"/>
          <w:szCs w:val="32"/>
        </w:rPr>
        <w:t>不通过</w:t>
      </w:r>
      <w:r>
        <w:rPr>
          <w:rFonts w:eastAsia="仿宋_GB2312"/>
          <w:sz w:val="32"/>
          <w:szCs w:val="32"/>
        </w:rPr>
        <w:t>”</w:t>
      </w:r>
      <w:r>
        <w:rPr>
          <w:rFonts w:eastAsia="仿宋_GB2312"/>
          <w:sz w:val="32"/>
          <w:szCs w:val="32"/>
        </w:rPr>
        <w:t>的参加下一批次的论文预答辩。论文预答辩安排在论文答辩前的一个月进行。</w:t>
      </w:r>
    </w:p>
    <w:p w14:paraId="3472B3E4" w14:textId="77777777" w:rsidR="007B1067" w:rsidRDefault="007B1067" w:rsidP="007B1067">
      <w:pPr>
        <w:adjustRightInd w:val="0"/>
        <w:snapToGrid w:val="0"/>
        <w:spacing w:line="560" w:lineRule="atLeast"/>
        <w:ind w:firstLineChars="197" w:firstLine="630"/>
        <w:rPr>
          <w:rFonts w:eastAsia="仿宋_GB2312"/>
          <w:sz w:val="32"/>
          <w:szCs w:val="32"/>
        </w:rPr>
      </w:pPr>
      <w:bookmarkStart w:id="5" w:name="_Hlk231898134"/>
      <w:r>
        <w:rPr>
          <w:rFonts w:eastAsia="仿宋_GB2312"/>
          <w:sz w:val="32"/>
          <w:szCs w:val="32"/>
        </w:rPr>
        <w:t>毕业论文的预答辩参照学位论文的预答辩。</w:t>
      </w:r>
      <w:bookmarkEnd w:id="5"/>
    </w:p>
    <w:p w14:paraId="2F6BF3EB"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hint="eastAsia"/>
          <w:sz w:val="32"/>
          <w:szCs w:val="32"/>
        </w:rPr>
        <w:t>五</w:t>
      </w:r>
      <w:r>
        <w:rPr>
          <w:rFonts w:eastAsia="仿宋_GB2312"/>
          <w:sz w:val="32"/>
          <w:szCs w:val="32"/>
        </w:rPr>
        <w:t>）论文</w:t>
      </w:r>
      <w:r>
        <w:rPr>
          <w:rFonts w:eastAsia="仿宋_GB2312" w:hint="eastAsia"/>
          <w:sz w:val="32"/>
          <w:szCs w:val="32"/>
        </w:rPr>
        <w:t>评阅</w:t>
      </w:r>
    </w:p>
    <w:p w14:paraId="5B7939CA"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MBA</w:t>
      </w:r>
      <w:r>
        <w:rPr>
          <w:rFonts w:eastAsia="仿宋_GB2312"/>
          <w:sz w:val="32"/>
          <w:szCs w:val="32"/>
        </w:rPr>
        <w:t>学生在完成规定的课程学分和必修环节，通过学位论文预答辩后，论文查重符合《工商管理学院硕士研究生论文查重检测实施办法》（</w:t>
      </w:r>
      <w:r>
        <w:rPr>
          <w:rFonts w:eastAsia="仿宋_GB2312"/>
          <w:sz w:val="32"/>
          <w:szCs w:val="32"/>
        </w:rPr>
        <w:t>2025</w:t>
      </w:r>
      <w:r>
        <w:rPr>
          <w:rFonts w:eastAsia="仿宋_GB2312"/>
          <w:sz w:val="32"/>
          <w:szCs w:val="32"/>
        </w:rPr>
        <w:t>），提交论文材料，进入论文外部评审程序。论文评审通过后，方可进入论文答辩环节。</w:t>
      </w:r>
    </w:p>
    <w:p w14:paraId="54AAD5CB" w14:textId="77777777" w:rsidR="007B1067" w:rsidRDefault="007B1067" w:rsidP="007B1067">
      <w:pPr>
        <w:adjustRightInd w:val="0"/>
        <w:snapToGrid w:val="0"/>
        <w:spacing w:line="560" w:lineRule="atLeast"/>
        <w:ind w:firstLineChars="197" w:firstLine="630"/>
        <w:rPr>
          <w:rFonts w:eastAsia="仿宋_GB2312"/>
          <w:sz w:val="32"/>
          <w:szCs w:val="32"/>
        </w:rPr>
      </w:pPr>
      <w:bookmarkStart w:id="6" w:name="_Hlk231898148"/>
      <w:r>
        <w:rPr>
          <w:rFonts w:eastAsia="仿宋_GB2312"/>
          <w:sz w:val="32"/>
          <w:szCs w:val="32"/>
        </w:rPr>
        <w:t>毕业论文的评审参照学位论文的评审。</w:t>
      </w:r>
      <w:bookmarkEnd w:id="6"/>
    </w:p>
    <w:p w14:paraId="38D8BDAA"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w:t>
      </w:r>
      <w:r>
        <w:rPr>
          <w:rFonts w:eastAsia="仿宋_GB2312" w:hint="eastAsia"/>
          <w:sz w:val="32"/>
          <w:szCs w:val="32"/>
        </w:rPr>
        <w:t>六</w:t>
      </w:r>
      <w:r>
        <w:rPr>
          <w:rFonts w:eastAsia="仿宋_GB2312"/>
          <w:sz w:val="32"/>
          <w:szCs w:val="32"/>
        </w:rPr>
        <w:t>）论文答辩</w:t>
      </w:r>
    </w:p>
    <w:p w14:paraId="6DF0F254"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所有类型论文都必须参与答辩。申请参加答辩的学生必须取得正式学籍满两年半及以上，修满至少</w:t>
      </w:r>
      <w:r>
        <w:rPr>
          <w:rFonts w:eastAsia="仿宋_GB2312"/>
          <w:sz w:val="32"/>
          <w:szCs w:val="32"/>
        </w:rPr>
        <w:t>42</w:t>
      </w:r>
      <w:r>
        <w:rPr>
          <w:rFonts w:eastAsia="仿宋_GB2312"/>
          <w:sz w:val="32"/>
          <w:szCs w:val="32"/>
        </w:rPr>
        <w:t>课程学分，并完成必修环节，在通过开题报告答辩、中期考核、论文预答辩，论文外审等环节后，并按照要求填写有关材料，可以参加学位论文答辩。</w:t>
      </w:r>
    </w:p>
    <w:p w14:paraId="4F8D7CF9"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通过答辩的学位论文且符合《工商管理学院硕士研究生论文查重检测实施办法》（</w:t>
      </w:r>
      <w:r>
        <w:rPr>
          <w:rFonts w:eastAsia="仿宋_GB2312"/>
          <w:sz w:val="32"/>
          <w:szCs w:val="32"/>
        </w:rPr>
        <w:t>2025</w:t>
      </w:r>
      <w:r>
        <w:rPr>
          <w:rFonts w:eastAsia="仿宋_GB2312"/>
          <w:sz w:val="32"/>
          <w:szCs w:val="32"/>
        </w:rPr>
        <w:t>）中关于查重检测结果要求可以提交学院学位分委员会和学校学位评定委员会审核；未能通过答辩或定稿论文不符合查重要求的研究生，须根据意见继续修改论文，并在</w:t>
      </w:r>
      <w:r>
        <w:rPr>
          <w:rFonts w:eastAsia="仿宋_GB2312"/>
          <w:sz w:val="32"/>
          <w:szCs w:val="32"/>
        </w:rPr>
        <w:lastRenderedPageBreak/>
        <w:t>下一批次论文环节中重新申请答辩。</w:t>
      </w:r>
    </w:p>
    <w:p w14:paraId="02002B10" w14:textId="77777777" w:rsidR="007B1067" w:rsidRDefault="007B1067" w:rsidP="007B1067">
      <w:pPr>
        <w:adjustRightInd w:val="0"/>
        <w:snapToGrid w:val="0"/>
        <w:spacing w:line="560" w:lineRule="atLeast"/>
        <w:ind w:firstLineChars="197" w:firstLine="630"/>
        <w:rPr>
          <w:rFonts w:eastAsia="仿宋_GB2312"/>
          <w:sz w:val="32"/>
          <w:szCs w:val="32"/>
        </w:rPr>
      </w:pPr>
      <w:bookmarkStart w:id="7" w:name="_Hlk231898158"/>
      <w:r>
        <w:rPr>
          <w:rFonts w:eastAsia="仿宋_GB2312"/>
          <w:sz w:val="32"/>
          <w:szCs w:val="32"/>
        </w:rPr>
        <w:t>毕业论文的答辩参照学位论文的答辩。</w:t>
      </w:r>
      <w:bookmarkEnd w:id="7"/>
    </w:p>
    <w:p w14:paraId="5B80A6AE" w14:textId="77777777" w:rsidR="007B1067" w:rsidRDefault="007B1067" w:rsidP="007B1067">
      <w:pPr>
        <w:ind w:firstLineChars="200" w:firstLine="640"/>
        <w:rPr>
          <w:rFonts w:eastAsia="黑体" w:cs="黑体"/>
          <w:sz w:val="32"/>
          <w:szCs w:val="32"/>
        </w:rPr>
      </w:pPr>
      <w:r>
        <w:rPr>
          <w:rFonts w:eastAsia="黑体" w:cs="黑体" w:hint="eastAsia"/>
          <w:sz w:val="32"/>
          <w:szCs w:val="32"/>
        </w:rPr>
        <w:t>八、毕业及学位授予</w:t>
      </w:r>
    </w:p>
    <w:p w14:paraId="71873EF2" w14:textId="77777777" w:rsidR="007B1067" w:rsidRDefault="007B1067" w:rsidP="007B1067">
      <w:pPr>
        <w:adjustRightInd w:val="0"/>
        <w:snapToGrid w:val="0"/>
        <w:spacing w:line="560" w:lineRule="atLeast"/>
        <w:ind w:firstLineChars="197" w:firstLine="63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评定分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p>
    <w:p w14:paraId="6C86C3AC" w14:textId="77777777" w:rsidR="007B1067" w:rsidRDefault="007B1067" w:rsidP="007B1067">
      <w:pPr>
        <w:rPr>
          <w:rFonts w:eastAsia="仿宋_GB2312"/>
          <w:sz w:val="32"/>
          <w:szCs w:val="32"/>
        </w:rPr>
      </w:pPr>
      <w:r>
        <w:rPr>
          <w:rFonts w:eastAsia="仿宋_GB2312"/>
          <w:sz w:val="32"/>
          <w:szCs w:val="32"/>
        </w:rPr>
        <w:br w:type="page"/>
      </w:r>
    </w:p>
    <w:p w14:paraId="090D7DC5" w14:textId="77777777" w:rsidR="007B1067" w:rsidRDefault="007B1067" w:rsidP="007B1067">
      <w:pPr>
        <w:pStyle w:val="1"/>
      </w:pPr>
      <w:bookmarkStart w:id="8" w:name="_Toc113980487"/>
      <w:bookmarkStart w:id="9" w:name="_Toc2620"/>
      <w:r>
        <w:rPr>
          <w:rFonts w:hint="eastAsia"/>
        </w:rPr>
        <w:lastRenderedPageBreak/>
        <w:t>125100</w:t>
      </w:r>
      <w:r>
        <w:rPr>
          <w:rFonts w:hint="eastAsia"/>
        </w:rPr>
        <w:t>—工商管理硕士（</w:t>
      </w:r>
      <w:r>
        <w:rPr>
          <w:rFonts w:hint="eastAsia"/>
        </w:rPr>
        <w:t>I</w:t>
      </w:r>
      <w:r>
        <w:t>MBA</w:t>
      </w:r>
      <w:r>
        <w:rPr>
          <w:rFonts w:hint="eastAsia"/>
        </w:rPr>
        <w:t>）（专业学位）</w:t>
      </w:r>
      <w:bookmarkEnd w:id="8"/>
      <w:bookmarkEnd w:id="9"/>
    </w:p>
    <w:p w14:paraId="659EB1C6" w14:textId="77777777" w:rsidR="007B1067" w:rsidRDefault="007B1067" w:rsidP="007B1067">
      <w:pPr>
        <w:ind w:firstLineChars="200" w:firstLine="640"/>
        <w:rPr>
          <w:rFonts w:eastAsia="黑体" w:cs="黑体"/>
          <w:sz w:val="32"/>
          <w:szCs w:val="32"/>
        </w:rPr>
      </w:pPr>
      <w:r>
        <w:rPr>
          <w:rFonts w:eastAsia="黑体" w:cs="黑体" w:hint="eastAsia"/>
          <w:sz w:val="32"/>
          <w:szCs w:val="32"/>
        </w:rPr>
        <w:t>一、领域简介</w:t>
      </w:r>
    </w:p>
    <w:p w14:paraId="1416F683"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MBA</w:t>
      </w:r>
      <w:r>
        <w:rPr>
          <w:rFonts w:eastAsia="仿宋_GB2312"/>
          <w:sz w:val="32"/>
          <w:szCs w:val="32"/>
        </w:rPr>
        <w:t>教育从本质上讲是一种专业实践，兼具理论与实践相结合，特别强调在掌握现代管理理论和方法的基础上，通过商业案例分析、实战观摩、分析与决策技能训练等重点培养学生在复杂环境下的实操能力，旨在让学生在思维边界、心理素质及战略眼光上突破自我，从而在数智时代的职场博弈中，构筑不可替代的核心竞争力。东北大学工商管理硕士教育始于</w:t>
      </w:r>
      <w:r>
        <w:rPr>
          <w:rFonts w:eastAsia="仿宋_GB2312"/>
          <w:sz w:val="32"/>
          <w:szCs w:val="32"/>
        </w:rPr>
        <w:t>1997</w:t>
      </w:r>
      <w:r>
        <w:rPr>
          <w:rFonts w:eastAsia="仿宋_GB2312"/>
          <w:sz w:val="32"/>
          <w:szCs w:val="32"/>
        </w:rPr>
        <w:t>年。</w:t>
      </w:r>
      <w:r>
        <w:rPr>
          <w:rFonts w:eastAsia="仿宋_GB2312"/>
          <w:sz w:val="32"/>
          <w:szCs w:val="32"/>
        </w:rPr>
        <w:t>2010</w:t>
      </w:r>
      <w:r>
        <w:rPr>
          <w:rFonts w:eastAsia="仿宋_GB2312"/>
          <w:sz w:val="32"/>
          <w:szCs w:val="32"/>
        </w:rPr>
        <w:t>年</w:t>
      </w:r>
      <w:r>
        <w:rPr>
          <w:rFonts w:eastAsia="仿宋_GB2312"/>
          <w:sz w:val="32"/>
          <w:szCs w:val="32"/>
        </w:rPr>
        <w:t>9</w:t>
      </w:r>
      <w:r>
        <w:rPr>
          <w:rFonts w:eastAsia="仿宋_GB2312"/>
          <w:sz w:val="32"/>
          <w:szCs w:val="32"/>
        </w:rPr>
        <w:t>月，成为首批全国专业学位研究生教育综合改革试点院校。</w:t>
      </w:r>
      <w:r>
        <w:rPr>
          <w:rFonts w:eastAsia="仿宋_GB2312"/>
          <w:sz w:val="32"/>
          <w:szCs w:val="32"/>
        </w:rPr>
        <w:t>2012</w:t>
      </w:r>
      <w:r>
        <w:rPr>
          <w:rFonts w:eastAsia="仿宋_GB2312"/>
          <w:sz w:val="32"/>
          <w:szCs w:val="32"/>
        </w:rPr>
        <w:t>年</w:t>
      </w:r>
      <w:r>
        <w:rPr>
          <w:rFonts w:eastAsia="仿宋_GB2312"/>
          <w:sz w:val="32"/>
          <w:szCs w:val="32"/>
        </w:rPr>
        <w:t>3</w:t>
      </w:r>
      <w:r>
        <w:rPr>
          <w:rFonts w:eastAsia="仿宋_GB2312"/>
          <w:sz w:val="32"/>
          <w:szCs w:val="32"/>
        </w:rPr>
        <w:t>月正式通过</w:t>
      </w:r>
      <w:r>
        <w:rPr>
          <w:rFonts w:eastAsia="仿宋_GB2312"/>
          <w:sz w:val="32"/>
          <w:szCs w:val="32"/>
        </w:rPr>
        <w:t>ABEST21</w:t>
      </w:r>
      <w:r>
        <w:rPr>
          <w:rFonts w:eastAsia="仿宋_GB2312"/>
          <w:sz w:val="32"/>
          <w:szCs w:val="32"/>
        </w:rPr>
        <w:t>国际认证，</w:t>
      </w:r>
      <w:r>
        <w:rPr>
          <w:rFonts w:eastAsia="仿宋_GB2312"/>
          <w:sz w:val="32"/>
          <w:szCs w:val="32"/>
        </w:rPr>
        <w:t>2015</w:t>
      </w:r>
      <w:r>
        <w:rPr>
          <w:rFonts w:eastAsia="仿宋_GB2312"/>
          <w:sz w:val="32"/>
          <w:szCs w:val="32"/>
        </w:rPr>
        <w:t>年</w:t>
      </w:r>
      <w:r>
        <w:rPr>
          <w:rFonts w:eastAsia="仿宋_GB2312"/>
          <w:sz w:val="32"/>
          <w:szCs w:val="32"/>
        </w:rPr>
        <w:t>9</w:t>
      </w:r>
      <w:r>
        <w:rPr>
          <w:rFonts w:eastAsia="仿宋_GB2312"/>
          <w:sz w:val="32"/>
          <w:szCs w:val="32"/>
        </w:rPr>
        <w:t>月开始招收</w:t>
      </w:r>
      <w:r>
        <w:rPr>
          <w:rFonts w:eastAsia="仿宋_GB2312"/>
          <w:sz w:val="32"/>
          <w:szCs w:val="32"/>
        </w:rPr>
        <w:t>IMBA</w:t>
      </w:r>
      <w:r>
        <w:rPr>
          <w:rFonts w:eastAsia="仿宋_GB2312"/>
          <w:sz w:val="32"/>
          <w:szCs w:val="32"/>
        </w:rPr>
        <w:t>学生。至此，拥有了包括</w:t>
      </w:r>
      <w:r>
        <w:rPr>
          <w:rFonts w:eastAsia="仿宋_GB2312"/>
          <w:sz w:val="32"/>
          <w:szCs w:val="32"/>
        </w:rPr>
        <w:t>MBA</w:t>
      </w:r>
      <w:r>
        <w:rPr>
          <w:rFonts w:eastAsia="仿宋_GB2312"/>
          <w:sz w:val="32"/>
          <w:szCs w:val="32"/>
        </w:rPr>
        <w:t>（含</w:t>
      </w:r>
      <w:r>
        <w:rPr>
          <w:rFonts w:eastAsia="仿宋_GB2312"/>
          <w:sz w:val="32"/>
          <w:szCs w:val="32"/>
        </w:rPr>
        <w:t>IMBA</w:t>
      </w:r>
      <w:r>
        <w:rPr>
          <w:rFonts w:eastAsia="仿宋_GB2312"/>
          <w:sz w:val="32"/>
          <w:szCs w:val="32"/>
        </w:rPr>
        <w:t>）、</w:t>
      </w:r>
      <w:r>
        <w:rPr>
          <w:rFonts w:eastAsia="仿宋_GB2312"/>
          <w:sz w:val="32"/>
          <w:szCs w:val="32"/>
        </w:rPr>
        <w:t>EMBA</w:t>
      </w:r>
      <w:r>
        <w:rPr>
          <w:rFonts w:eastAsia="仿宋_GB2312"/>
          <w:sz w:val="32"/>
          <w:szCs w:val="32"/>
        </w:rPr>
        <w:t>在内的高层次人才培养体系。经过不断探索，逐渐形成了基于责任理念的，依托于</w:t>
      </w:r>
      <w:r>
        <w:rPr>
          <w:rFonts w:eastAsia="仿宋_GB2312"/>
          <w:sz w:val="32"/>
          <w:szCs w:val="32"/>
        </w:rPr>
        <w:t>“</w:t>
      </w:r>
      <w:r>
        <w:rPr>
          <w:rFonts w:eastAsia="仿宋_GB2312"/>
          <w:sz w:val="32"/>
          <w:szCs w:val="32"/>
        </w:rPr>
        <w:t>定制化</w:t>
      </w:r>
      <w:r>
        <w:rPr>
          <w:rFonts w:eastAsia="仿宋_GB2312"/>
          <w:sz w:val="32"/>
          <w:szCs w:val="32"/>
        </w:rPr>
        <w:t>”</w:t>
      </w:r>
      <w:r>
        <w:rPr>
          <w:rFonts w:eastAsia="仿宋_GB2312"/>
          <w:sz w:val="32"/>
          <w:szCs w:val="32"/>
        </w:rPr>
        <w:t>课程设置、</w:t>
      </w:r>
      <w:r>
        <w:rPr>
          <w:rFonts w:eastAsia="仿宋_GB2312"/>
          <w:sz w:val="32"/>
          <w:szCs w:val="32"/>
        </w:rPr>
        <w:t>“</w:t>
      </w:r>
      <w:r>
        <w:rPr>
          <w:rFonts w:eastAsia="仿宋_GB2312"/>
          <w:sz w:val="32"/>
          <w:szCs w:val="32"/>
        </w:rPr>
        <w:t>双师型</w:t>
      </w:r>
      <w:r>
        <w:rPr>
          <w:rFonts w:eastAsia="仿宋_GB2312"/>
          <w:sz w:val="32"/>
          <w:szCs w:val="32"/>
        </w:rPr>
        <w:t>”</w:t>
      </w:r>
      <w:r>
        <w:rPr>
          <w:rFonts w:eastAsia="仿宋_GB2312"/>
          <w:sz w:val="32"/>
          <w:szCs w:val="32"/>
        </w:rPr>
        <w:t>师资队伍建设、</w:t>
      </w:r>
      <w:r>
        <w:rPr>
          <w:rFonts w:eastAsia="仿宋_GB2312"/>
          <w:sz w:val="32"/>
          <w:szCs w:val="32"/>
        </w:rPr>
        <w:t>“</w:t>
      </w:r>
      <w:r>
        <w:rPr>
          <w:rFonts w:eastAsia="仿宋_GB2312"/>
          <w:sz w:val="32"/>
          <w:szCs w:val="32"/>
        </w:rPr>
        <w:t>实践性</w:t>
      </w:r>
      <w:r>
        <w:rPr>
          <w:rFonts w:eastAsia="仿宋_GB2312"/>
          <w:sz w:val="32"/>
          <w:szCs w:val="32"/>
        </w:rPr>
        <w:t>”</w:t>
      </w:r>
      <w:r>
        <w:rPr>
          <w:rFonts w:eastAsia="仿宋_GB2312"/>
          <w:sz w:val="32"/>
          <w:szCs w:val="32"/>
        </w:rPr>
        <w:t>教学设计、</w:t>
      </w:r>
      <w:r>
        <w:rPr>
          <w:rFonts w:eastAsia="仿宋_GB2312"/>
          <w:sz w:val="32"/>
          <w:szCs w:val="32"/>
        </w:rPr>
        <w:t>“</w:t>
      </w:r>
      <w:r>
        <w:rPr>
          <w:rFonts w:eastAsia="仿宋_GB2312"/>
          <w:sz w:val="32"/>
          <w:szCs w:val="32"/>
        </w:rPr>
        <w:t>应用型</w:t>
      </w:r>
      <w:r>
        <w:rPr>
          <w:rFonts w:eastAsia="仿宋_GB2312"/>
          <w:sz w:val="32"/>
          <w:szCs w:val="32"/>
        </w:rPr>
        <w:t>”</w:t>
      </w:r>
      <w:r>
        <w:rPr>
          <w:rFonts w:eastAsia="仿宋_GB2312"/>
          <w:sz w:val="32"/>
          <w:szCs w:val="32"/>
        </w:rPr>
        <w:t>论文导向、</w:t>
      </w:r>
      <w:r>
        <w:rPr>
          <w:rFonts w:eastAsia="仿宋_GB2312"/>
          <w:sz w:val="32"/>
          <w:szCs w:val="32"/>
        </w:rPr>
        <w:t>“</w:t>
      </w:r>
      <w:r>
        <w:rPr>
          <w:rFonts w:eastAsia="仿宋_GB2312"/>
          <w:sz w:val="32"/>
          <w:szCs w:val="32"/>
        </w:rPr>
        <w:t>国际化</w:t>
      </w:r>
      <w:r>
        <w:rPr>
          <w:rFonts w:eastAsia="仿宋_GB2312"/>
          <w:sz w:val="32"/>
          <w:szCs w:val="32"/>
        </w:rPr>
        <w:t>”</w:t>
      </w:r>
      <w:r>
        <w:rPr>
          <w:rFonts w:eastAsia="仿宋_GB2312"/>
          <w:sz w:val="32"/>
          <w:szCs w:val="32"/>
        </w:rPr>
        <w:t>人才培养的特色东北大学工商管理硕士培养模式。</w:t>
      </w:r>
    </w:p>
    <w:p w14:paraId="4FFBC38D"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根据</w:t>
      </w:r>
      <w:r>
        <w:rPr>
          <w:rFonts w:eastAsia="仿宋_GB2312"/>
          <w:sz w:val="32"/>
          <w:szCs w:val="32"/>
        </w:rPr>
        <w:t>MBA</w:t>
      </w:r>
      <w:r>
        <w:rPr>
          <w:rFonts w:eastAsia="仿宋_GB2312"/>
          <w:sz w:val="32"/>
          <w:szCs w:val="32"/>
        </w:rPr>
        <w:t>教育项目自身特征以及东北大学师资力量状况，东北大学</w:t>
      </w:r>
      <w:r>
        <w:rPr>
          <w:rFonts w:eastAsia="仿宋_GB2312"/>
          <w:sz w:val="32"/>
          <w:szCs w:val="32"/>
        </w:rPr>
        <w:t>IMBA</w:t>
      </w:r>
      <w:r>
        <w:rPr>
          <w:rFonts w:eastAsia="仿宋_GB2312"/>
          <w:sz w:val="32"/>
          <w:szCs w:val="32"/>
        </w:rPr>
        <w:t>主要的研究方向有七个：组织与战略管理、财务与会计管理、营销与服务管理、生产运营与物流管理、创新创业与数字化管理、金融管理、企业经济分析与决策。</w:t>
      </w:r>
    </w:p>
    <w:p w14:paraId="0889C866"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（一）组织与战略管理</w:t>
      </w:r>
    </w:p>
    <w:p w14:paraId="28D9B22B"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主要研究方面包括：组织中个体行为、群体行为、领导行为和组织行为，包括员工的态度与行为、协同激励、整合领导力、组织变革、组织文化等；多变环境下人力资源管理机制问题，包括员工职业生涯管理、员工满意度、员工职业倦怠、薪酬管理、员工培训与开发、绩效管理等。企业战略设计，战略形成与实施，战略模式，</w:t>
      </w:r>
      <w:r>
        <w:rPr>
          <w:rFonts w:eastAsia="仿宋_GB2312"/>
          <w:sz w:val="32"/>
          <w:szCs w:val="32"/>
        </w:rPr>
        <w:lastRenderedPageBreak/>
        <w:t>竞争战略选择等。</w:t>
      </w:r>
    </w:p>
    <w:p w14:paraId="4294EF8A"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（二）营销与服务管理</w:t>
      </w:r>
    </w:p>
    <w:p w14:paraId="66B66BC1"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主要研究方面包括：营销战略管理，消费者行为，品牌管理，产品与服务创新，网络营销，数字化营销，关系营销，整合营销传播，新媒体营销，体验营销，互动营销，人工智能服务，服务参与者行为，零售管理，全渠道营销等。</w:t>
      </w:r>
    </w:p>
    <w:p w14:paraId="7F50B728"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（三）财务与会计管理</w:t>
      </w:r>
    </w:p>
    <w:p w14:paraId="568F76E3"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主要研究方面包括：财务会计与信息披露、企业投融资决策与风险管理、审计与内部控制、成本管理、业绩评价与激励机制、纳税筹划等。</w:t>
      </w:r>
    </w:p>
    <w:p w14:paraId="58D0B7F5"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（四）生产运营与物流管理</w:t>
      </w:r>
    </w:p>
    <w:p w14:paraId="5A2E1582"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主要研究方面包括：生产计划与调度、生产系统设计与优化、现场管理、质量管理、项目管理、物流与供应链管理。</w:t>
      </w:r>
    </w:p>
    <w:p w14:paraId="34FBFE75"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（五）创新创业与数字化管理</w:t>
      </w:r>
    </w:p>
    <w:p w14:paraId="425DAD5D"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主要研究方面包括：技术创新管理、绿色创新管理、创新网络、商业模式创新、算法驱动的创新、网络驱动的用户创新、企业技术创新过程、创新创业行为、创业管理、创业机会识别与评价、大数据评价理论与技术、系统测度及数字化管理等。</w:t>
      </w:r>
    </w:p>
    <w:p w14:paraId="1ED0A0FA"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（六）金融管理</w:t>
      </w:r>
    </w:p>
    <w:p w14:paraId="44BC68A4"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主要研究方面包括：投资银行业务与证券市场投资方法、商业银行管理、金融市场复杂性、公司并购与金融工程、银行风险管理、证券风险管理等。</w:t>
      </w:r>
    </w:p>
    <w:p w14:paraId="0B0742E8"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（七）企业经济分析与决策</w:t>
      </w:r>
    </w:p>
    <w:p w14:paraId="309E8444"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主要研究方面包括：工程项目投资及组合项目评价，区域环境、资源、安全中的技术经济评价，项目可行性研究，项目风险管理，</w:t>
      </w:r>
      <w:r>
        <w:rPr>
          <w:rFonts w:eastAsia="仿宋_GB2312"/>
          <w:sz w:val="32"/>
          <w:szCs w:val="32"/>
        </w:rPr>
        <w:lastRenderedPageBreak/>
        <w:t>项目进度管理，项目沟通管理等。</w:t>
      </w:r>
    </w:p>
    <w:p w14:paraId="4C44F134" w14:textId="77777777" w:rsidR="007B1067" w:rsidRDefault="007B1067" w:rsidP="007B1067">
      <w:pPr>
        <w:ind w:firstLineChars="200" w:firstLine="640"/>
        <w:rPr>
          <w:rFonts w:eastAsia="黑体" w:cs="黑体"/>
          <w:sz w:val="32"/>
          <w:szCs w:val="32"/>
        </w:rPr>
      </w:pPr>
      <w:r>
        <w:rPr>
          <w:rFonts w:eastAsia="黑体" w:cs="黑体" w:hint="eastAsia"/>
          <w:sz w:val="32"/>
          <w:szCs w:val="32"/>
        </w:rPr>
        <w:t>二、培养目标</w:t>
      </w:r>
    </w:p>
    <w:p w14:paraId="0BE64331"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东北大学</w:t>
      </w:r>
      <w:r>
        <w:rPr>
          <w:rFonts w:eastAsia="仿宋_GB2312"/>
          <w:sz w:val="32"/>
          <w:szCs w:val="32"/>
        </w:rPr>
        <w:t>IMBA</w:t>
      </w:r>
      <w:r>
        <w:rPr>
          <w:rFonts w:eastAsia="仿宋_GB2312"/>
          <w:sz w:val="32"/>
          <w:szCs w:val="32"/>
        </w:rPr>
        <w:t>教育项目旨在培养具有高度责任感，通晓跨国文化，富有创新思维和具备全球化视野的国际管理精英。具体而言：</w:t>
      </w:r>
      <w:r>
        <w:rPr>
          <w:rFonts w:eastAsia="仿宋_GB2312"/>
          <w:sz w:val="32"/>
          <w:szCs w:val="32"/>
        </w:rPr>
        <w:t>①</w:t>
      </w:r>
      <w:r>
        <w:rPr>
          <w:rFonts w:eastAsia="仿宋_GB2312"/>
          <w:sz w:val="32"/>
          <w:szCs w:val="32"/>
        </w:rPr>
        <w:t>要具备扎实的基础理论，能够洞察国际管理实践前沿，具有博雅的人文素养和严谨的科学精神，能够在复杂不确定性中持续迭代知识、积极探索未知领域的终身学习能力；</w:t>
      </w:r>
      <w:r>
        <w:rPr>
          <w:rFonts w:eastAsia="仿宋_GB2312"/>
          <w:sz w:val="32"/>
          <w:szCs w:val="32"/>
        </w:rPr>
        <w:t>②</w:t>
      </w:r>
      <w:r>
        <w:rPr>
          <w:rFonts w:eastAsia="仿宋_GB2312"/>
          <w:sz w:val="32"/>
          <w:szCs w:val="32"/>
        </w:rPr>
        <w:t>能够系统化审视全球管理实践现状，擅长运用前沿管理理论与数智分析方法，开展具有一定创新性的应用研究，发现、分析和解决管理实践中的重要问题；</w:t>
      </w:r>
      <w:r>
        <w:rPr>
          <w:rFonts w:eastAsia="仿宋_GB2312"/>
          <w:sz w:val="32"/>
          <w:szCs w:val="32"/>
        </w:rPr>
        <w:t>③</w:t>
      </w:r>
      <w:r>
        <w:rPr>
          <w:rFonts w:eastAsia="仿宋_GB2312"/>
          <w:sz w:val="32"/>
          <w:szCs w:val="32"/>
        </w:rPr>
        <w:t>具备岗位适应性与战略执行力，将创新精神、社会责任感与职业道德高度融合，在推动组织变革中实现商业价值与社会效益的共同增长。</w:t>
      </w:r>
    </w:p>
    <w:p w14:paraId="1BAC667A" w14:textId="77777777" w:rsidR="007B1067" w:rsidRDefault="007B1067" w:rsidP="007B1067">
      <w:pPr>
        <w:ind w:firstLineChars="200" w:firstLine="640"/>
        <w:rPr>
          <w:rFonts w:eastAsia="黑体" w:cs="黑体"/>
          <w:sz w:val="32"/>
          <w:szCs w:val="32"/>
        </w:rPr>
      </w:pPr>
      <w:r>
        <w:rPr>
          <w:rFonts w:eastAsia="黑体" w:cs="黑体" w:hint="eastAsia"/>
          <w:sz w:val="32"/>
          <w:szCs w:val="32"/>
        </w:rPr>
        <w:t>三、学制及学习年限</w:t>
      </w:r>
    </w:p>
    <w:p w14:paraId="3FE40839"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东北大学</w:t>
      </w:r>
      <w:r>
        <w:rPr>
          <w:rFonts w:eastAsia="仿宋_GB2312"/>
          <w:sz w:val="32"/>
          <w:szCs w:val="32"/>
        </w:rPr>
        <w:t>IMBA</w:t>
      </w:r>
      <w:r>
        <w:rPr>
          <w:rFonts w:eastAsia="仿宋_GB2312"/>
          <w:sz w:val="32"/>
          <w:szCs w:val="32"/>
        </w:rPr>
        <w:t>每年秋季入学，学制为</w:t>
      </w:r>
      <w:r>
        <w:rPr>
          <w:rFonts w:eastAsia="仿宋_GB2312"/>
          <w:sz w:val="32"/>
          <w:szCs w:val="32"/>
        </w:rPr>
        <w:t>3</w:t>
      </w:r>
      <w:r>
        <w:rPr>
          <w:rFonts w:eastAsia="仿宋_GB2312"/>
          <w:sz w:val="32"/>
          <w:szCs w:val="32"/>
        </w:rPr>
        <w:t>年，最长学习年限为</w:t>
      </w:r>
      <w:r>
        <w:rPr>
          <w:rFonts w:eastAsia="仿宋_GB2312"/>
          <w:sz w:val="32"/>
          <w:szCs w:val="32"/>
        </w:rPr>
        <w:t>4</w:t>
      </w:r>
      <w:r>
        <w:rPr>
          <w:rFonts w:eastAsia="仿宋_GB2312"/>
          <w:sz w:val="32"/>
          <w:szCs w:val="32"/>
        </w:rPr>
        <w:t>年，学位申请的最长年限为</w:t>
      </w:r>
      <w:r>
        <w:rPr>
          <w:rFonts w:eastAsia="仿宋_GB2312"/>
          <w:sz w:val="32"/>
          <w:szCs w:val="32"/>
        </w:rPr>
        <w:t>5</w:t>
      </w:r>
      <w:r>
        <w:rPr>
          <w:rFonts w:eastAsia="仿宋_GB2312"/>
          <w:sz w:val="32"/>
          <w:szCs w:val="32"/>
        </w:rPr>
        <w:t>年。</w:t>
      </w:r>
    </w:p>
    <w:p w14:paraId="2A1C4B80" w14:textId="77777777" w:rsidR="007B1067" w:rsidRDefault="007B1067" w:rsidP="007B1067">
      <w:pPr>
        <w:ind w:firstLineChars="200" w:firstLine="640"/>
        <w:rPr>
          <w:rFonts w:eastAsia="黑体" w:cs="黑体"/>
          <w:sz w:val="32"/>
          <w:szCs w:val="32"/>
        </w:rPr>
      </w:pPr>
      <w:r>
        <w:rPr>
          <w:rFonts w:eastAsia="黑体" w:cs="黑体" w:hint="eastAsia"/>
          <w:sz w:val="32"/>
          <w:szCs w:val="32"/>
        </w:rPr>
        <w:t>四、培养方式</w:t>
      </w:r>
    </w:p>
    <w:p w14:paraId="1A892A58"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实行课程学习、专业实践、学位论文相结合的培养方式。吸收不同学科领域的专家、学者和实践领域有丰富经验的专业人员，共同承担硕士生的培养工作。实行双导师制，以校内导师指导为主，校外导师参与实践过程、项目研究、课程、学位论文等多个环节的指导工作。</w:t>
      </w:r>
    </w:p>
    <w:p w14:paraId="1B2A3854"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在论文指导环节，为了使</w:t>
      </w:r>
      <w:r>
        <w:rPr>
          <w:rFonts w:eastAsia="仿宋_GB2312"/>
          <w:sz w:val="32"/>
          <w:szCs w:val="32"/>
        </w:rPr>
        <w:t>IMBA</w:t>
      </w:r>
      <w:r>
        <w:rPr>
          <w:rFonts w:eastAsia="仿宋_GB2312"/>
          <w:sz w:val="32"/>
          <w:szCs w:val="32"/>
        </w:rPr>
        <w:t>学生的选题更有应用价值，提高论文撰写质量，尽早培育年轻教师介入</w:t>
      </w:r>
      <w:r>
        <w:rPr>
          <w:rFonts w:eastAsia="仿宋_GB2312"/>
          <w:sz w:val="32"/>
          <w:szCs w:val="32"/>
        </w:rPr>
        <w:t>IMBA</w:t>
      </w:r>
      <w:r>
        <w:rPr>
          <w:rFonts w:eastAsia="仿宋_GB2312"/>
          <w:sz w:val="32"/>
          <w:szCs w:val="32"/>
        </w:rPr>
        <w:t>教育，对</w:t>
      </w:r>
      <w:r>
        <w:rPr>
          <w:rFonts w:eastAsia="仿宋_GB2312"/>
          <w:sz w:val="32"/>
          <w:szCs w:val="32"/>
        </w:rPr>
        <w:t>IMBA</w:t>
      </w:r>
      <w:r>
        <w:rPr>
          <w:rFonts w:eastAsia="仿宋_GB2312"/>
          <w:sz w:val="32"/>
          <w:szCs w:val="32"/>
        </w:rPr>
        <w:t>学生进行切实有效的指导，东北大学工商管理硕士的学位论文采取导师单独指导与导师组指导制。其中，导师组由教授（副教授）、</w:t>
      </w:r>
      <w:r>
        <w:rPr>
          <w:rFonts w:eastAsia="仿宋_GB2312"/>
          <w:sz w:val="32"/>
          <w:szCs w:val="32"/>
        </w:rPr>
        <w:lastRenderedPageBreak/>
        <w:t>讲师、企业高级管理者在内的</w:t>
      </w:r>
      <w:r>
        <w:rPr>
          <w:rFonts w:eastAsia="仿宋_GB2312"/>
          <w:sz w:val="32"/>
          <w:szCs w:val="32"/>
        </w:rPr>
        <w:t>IMBA</w:t>
      </w:r>
      <w:r>
        <w:rPr>
          <w:rFonts w:eastAsia="仿宋_GB2312"/>
          <w:sz w:val="32"/>
          <w:szCs w:val="32"/>
        </w:rPr>
        <w:t>学位论文指导工作组构成，由担任</w:t>
      </w:r>
      <w:r>
        <w:rPr>
          <w:rFonts w:eastAsia="仿宋_GB2312"/>
          <w:sz w:val="32"/>
          <w:szCs w:val="32"/>
        </w:rPr>
        <w:t>IMBA</w:t>
      </w:r>
      <w:r>
        <w:rPr>
          <w:rFonts w:eastAsia="仿宋_GB2312"/>
          <w:sz w:val="32"/>
          <w:szCs w:val="32"/>
        </w:rPr>
        <w:t>导师的教授（副教授）主导，共同指导</w:t>
      </w:r>
      <w:r>
        <w:rPr>
          <w:rFonts w:eastAsia="仿宋_GB2312"/>
          <w:sz w:val="32"/>
          <w:szCs w:val="32"/>
        </w:rPr>
        <w:t>IMBA</w:t>
      </w:r>
      <w:r>
        <w:rPr>
          <w:rFonts w:eastAsia="仿宋_GB2312"/>
          <w:sz w:val="32"/>
          <w:szCs w:val="32"/>
        </w:rPr>
        <w:t>学生的学位论文，全面负责</w:t>
      </w:r>
      <w:r>
        <w:rPr>
          <w:rFonts w:eastAsia="仿宋_GB2312"/>
          <w:sz w:val="32"/>
          <w:szCs w:val="32"/>
        </w:rPr>
        <w:t>IMBA</w:t>
      </w:r>
      <w:r>
        <w:rPr>
          <w:rFonts w:eastAsia="仿宋_GB2312"/>
          <w:sz w:val="32"/>
          <w:szCs w:val="32"/>
        </w:rPr>
        <w:t>学生的学位论文质量。</w:t>
      </w:r>
    </w:p>
    <w:p w14:paraId="3DBFB77F" w14:textId="77777777" w:rsidR="007B1067" w:rsidRDefault="007B1067" w:rsidP="007B1067">
      <w:pPr>
        <w:ind w:firstLineChars="200" w:firstLine="640"/>
        <w:rPr>
          <w:rFonts w:eastAsia="黑体" w:cs="黑体"/>
          <w:sz w:val="32"/>
          <w:szCs w:val="32"/>
        </w:rPr>
      </w:pPr>
      <w:bookmarkStart w:id="10" w:name="_Hlk518980665"/>
      <w:r>
        <w:rPr>
          <w:rFonts w:eastAsia="黑体" w:cs="黑体" w:hint="eastAsia"/>
          <w:sz w:val="32"/>
          <w:szCs w:val="32"/>
        </w:rPr>
        <w:t>五、课程设置与学分要求</w:t>
      </w:r>
    </w:p>
    <w:bookmarkEnd w:id="10"/>
    <w:p w14:paraId="7EEF59D3" w14:textId="77777777" w:rsidR="007B1067" w:rsidRDefault="007B1067" w:rsidP="007B1067">
      <w:pPr>
        <w:spacing w:line="520" w:lineRule="exact"/>
        <w:ind w:firstLineChars="200" w:firstLine="640"/>
        <w:rPr>
          <w:rFonts w:eastAsia="仿宋_GB2312"/>
          <w:sz w:val="32"/>
          <w:szCs w:val="32"/>
        </w:rPr>
      </w:pPr>
      <w:r>
        <w:rPr>
          <w:rFonts w:eastAsia="仿宋_GB2312"/>
          <w:sz w:val="32"/>
          <w:szCs w:val="32"/>
        </w:rPr>
        <w:t>（一）课程设置</w:t>
      </w:r>
    </w:p>
    <w:p w14:paraId="3F55F9ED"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东北大学</w:t>
      </w:r>
      <w:r>
        <w:rPr>
          <w:rFonts w:eastAsia="仿宋_GB2312"/>
          <w:sz w:val="32"/>
          <w:szCs w:val="32"/>
        </w:rPr>
        <w:t>IMBA</w:t>
      </w:r>
      <w:r>
        <w:rPr>
          <w:rFonts w:eastAsia="仿宋_GB2312"/>
          <w:sz w:val="32"/>
          <w:szCs w:val="32"/>
        </w:rPr>
        <w:t>教育项目以培养学生责任感为课程设计主线，基于对个人责任、组织责任与社会责任的理念，充分考虑到</w:t>
      </w:r>
      <w:r>
        <w:rPr>
          <w:rFonts w:eastAsia="仿宋_GB2312"/>
          <w:sz w:val="32"/>
          <w:szCs w:val="32"/>
        </w:rPr>
        <w:t>IMBA</w:t>
      </w:r>
      <w:r>
        <w:rPr>
          <w:rFonts w:eastAsia="仿宋_GB2312"/>
          <w:sz w:val="32"/>
          <w:szCs w:val="32"/>
        </w:rPr>
        <w:t>学生、企业等利益相关者的现实需求，设计出包含</w:t>
      </w:r>
      <w:r>
        <w:rPr>
          <w:rFonts w:eastAsia="仿宋_GB2312"/>
          <w:sz w:val="32"/>
          <w:szCs w:val="32"/>
        </w:rPr>
        <w:t>“IMBA</w:t>
      </w:r>
      <w:r>
        <w:rPr>
          <w:rFonts w:eastAsia="仿宋_GB2312"/>
          <w:sz w:val="32"/>
          <w:szCs w:val="32"/>
        </w:rPr>
        <w:t>学位课程</w:t>
      </w:r>
      <w:r>
        <w:rPr>
          <w:rFonts w:eastAsia="仿宋_GB2312"/>
          <w:sz w:val="32"/>
          <w:szCs w:val="32"/>
        </w:rPr>
        <w:t>”</w:t>
      </w:r>
      <w:r>
        <w:rPr>
          <w:rFonts w:eastAsia="仿宋_GB2312"/>
          <w:sz w:val="32"/>
          <w:szCs w:val="32"/>
        </w:rPr>
        <w:t>和</w:t>
      </w:r>
      <w:r>
        <w:rPr>
          <w:rFonts w:eastAsia="仿宋_GB2312"/>
          <w:sz w:val="32"/>
          <w:szCs w:val="32"/>
        </w:rPr>
        <w:t>“IMBA</w:t>
      </w:r>
      <w:r>
        <w:rPr>
          <w:rFonts w:eastAsia="仿宋_GB2312"/>
          <w:sz w:val="32"/>
          <w:szCs w:val="32"/>
        </w:rPr>
        <w:t>选修课程</w:t>
      </w:r>
      <w:r>
        <w:rPr>
          <w:rFonts w:eastAsia="仿宋_GB2312"/>
          <w:sz w:val="32"/>
          <w:szCs w:val="32"/>
        </w:rPr>
        <w:t>”</w:t>
      </w:r>
      <w:r>
        <w:rPr>
          <w:rFonts w:eastAsia="仿宋_GB2312"/>
          <w:sz w:val="32"/>
          <w:szCs w:val="32"/>
        </w:rPr>
        <w:t>的课程架构，旨在通过相应课程树立责任意识，培养伦理精神，塑造坚韧的品格意志。</w:t>
      </w:r>
    </w:p>
    <w:p w14:paraId="6061BFC1"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专业必修课是结合留学生的特点从全国</w:t>
      </w:r>
      <w:r>
        <w:rPr>
          <w:rFonts w:eastAsia="仿宋_GB2312"/>
          <w:sz w:val="32"/>
          <w:szCs w:val="32"/>
        </w:rPr>
        <w:t>MBA</w:t>
      </w:r>
      <w:r>
        <w:rPr>
          <w:rFonts w:eastAsia="仿宋_GB2312"/>
          <w:sz w:val="32"/>
          <w:szCs w:val="32"/>
        </w:rPr>
        <w:t>教指委重点推荐设立课程目录中选择设立的，专业选修课程是在学生修完基础课程之后，根据自己的实际需求及兴趣进行选择的课程。详见</w:t>
      </w:r>
      <w:r>
        <w:rPr>
          <w:rFonts w:eastAsia="仿宋_GB2312" w:hint="eastAsia"/>
          <w:sz w:val="32"/>
          <w:szCs w:val="32"/>
        </w:rPr>
        <w:t>表</w:t>
      </w:r>
      <w:r>
        <w:rPr>
          <w:rFonts w:eastAsia="仿宋_GB2312"/>
          <w:sz w:val="32"/>
          <w:szCs w:val="32"/>
        </w:rPr>
        <w:t>1</w:t>
      </w:r>
      <w:r>
        <w:rPr>
          <w:rFonts w:eastAsia="仿宋_GB2312"/>
          <w:sz w:val="32"/>
          <w:szCs w:val="32"/>
        </w:rPr>
        <w:t>。</w:t>
      </w:r>
    </w:p>
    <w:p w14:paraId="210633F8" w14:textId="77777777" w:rsidR="007B1067" w:rsidRDefault="007B1067" w:rsidP="007B1067">
      <w:pPr>
        <w:spacing w:line="520" w:lineRule="exact"/>
        <w:ind w:firstLineChars="200" w:firstLine="640"/>
        <w:rPr>
          <w:rFonts w:eastAsia="仿宋_GB2312"/>
          <w:sz w:val="32"/>
          <w:szCs w:val="32"/>
        </w:rPr>
      </w:pPr>
      <w:r>
        <w:rPr>
          <w:rFonts w:eastAsia="仿宋_GB2312"/>
          <w:sz w:val="32"/>
          <w:szCs w:val="32"/>
        </w:rPr>
        <w:t>（二）学分要求</w:t>
      </w:r>
    </w:p>
    <w:p w14:paraId="0604774E"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按照全国</w:t>
      </w:r>
      <w:r>
        <w:rPr>
          <w:rFonts w:eastAsia="仿宋_GB2312"/>
          <w:sz w:val="32"/>
          <w:szCs w:val="32"/>
        </w:rPr>
        <w:t>MBA</w:t>
      </w:r>
      <w:r>
        <w:rPr>
          <w:rFonts w:eastAsia="仿宋_GB2312"/>
          <w:sz w:val="32"/>
          <w:szCs w:val="32"/>
        </w:rPr>
        <w:t>教育指导委员会要求，课程学分和必修环节学分一共至少修满</w:t>
      </w:r>
      <w:r>
        <w:rPr>
          <w:rFonts w:eastAsia="仿宋_GB2312"/>
          <w:sz w:val="32"/>
          <w:szCs w:val="32"/>
        </w:rPr>
        <w:t>45</w:t>
      </w:r>
      <w:r>
        <w:rPr>
          <w:rFonts w:eastAsia="仿宋_GB2312"/>
          <w:sz w:val="32"/>
          <w:szCs w:val="32"/>
        </w:rPr>
        <w:t>学分方可毕业。毕业时中文能力应当达到《国际汉语能力标准》三级水平。</w:t>
      </w:r>
    </w:p>
    <w:p w14:paraId="7461A660" w14:textId="77777777" w:rsidR="007B1067" w:rsidRDefault="007B1067" w:rsidP="007B1067">
      <w:pPr>
        <w:spacing w:line="360" w:lineRule="auto"/>
        <w:ind w:firstLine="601"/>
        <w:jc w:val="center"/>
        <w:rPr>
          <w:b/>
          <w:bCs/>
          <w:sz w:val="24"/>
        </w:rPr>
      </w:pPr>
      <w:r>
        <w:rPr>
          <w:rFonts w:hint="eastAsia"/>
          <w:b/>
          <w:bCs/>
          <w:sz w:val="24"/>
        </w:rPr>
        <w:t>表</w:t>
      </w:r>
      <w:r>
        <w:rPr>
          <w:rFonts w:hint="eastAsia"/>
          <w:b/>
          <w:bCs/>
          <w:sz w:val="24"/>
        </w:rPr>
        <w:t xml:space="preserve">1 </w:t>
      </w:r>
      <w:r>
        <w:rPr>
          <w:b/>
          <w:bCs/>
          <w:sz w:val="24"/>
        </w:rPr>
        <w:t>IMBA</w:t>
      </w:r>
      <w:r>
        <w:rPr>
          <w:rFonts w:hint="eastAsia"/>
          <w:b/>
          <w:bCs/>
          <w:sz w:val="24"/>
        </w:rPr>
        <w:t>课程设置及学分要求</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135"/>
        <w:gridCol w:w="1300"/>
        <w:gridCol w:w="2400"/>
        <w:gridCol w:w="631"/>
        <w:gridCol w:w="669"/>
        <w:gridCol w:w="633"/>
        <w:gridCol w:w="584"/>
        <w:gridCol w:w="633"/>
        <w:gridCol w:w="667"/>
        <w:gridCol w:w="557"/>
      </w:tblGrid>
      <w:tr w:rsidR="007B1067" w14:paraId="71DAF4B0" w14:textId="77777777" w:rsidTr="00D4209C">
        <w:trPr>
          <w:trHeight w:val="792"/>
        </w:trPr>
        <w:tc>
          <w:tcPr>
            <w:tcW w:w="1135" w:type="dxa"/>
            <w:tcBorders>
              <w:top w:val="single" w:sz="4" w:space="0" w:color="auto"/>
              <w:left w:val="single" w:sz="4" w:space="0" w:color="auto"/>
              <w:bottom w:val="single" w:sz="4" w:space="0" w:color="auto"/>
              <w:right w:val="single" w:sz="4" w:space="0" w:color="auto"/>
            </w:tcBorders>
            <w:vAlign w:val="center"/>
          </w:tcPr>
          <w:p w14:paraId="6138B62C" w14:textId="77777777" w:rsidR="007B1067" w:rsidRDefault="007B1067" w:rsidP="00D4209C">
            <w:pPr>
              <w:widowControl/>
              <w:spacing w:line="0" w:lineRule="atLeast"/>
              <w:jc w:val="center"/>
              <w:rPr>
                <w:b/>
                <w:bCs/>
                <w:kern w:val="0"/>
                <w:sz w:val="18"/>
                <w:szCs w:val="18"/>
              </w:rPr>
            </w:pPr>
            <w:r>
              <w:rPr>
                <w:b/>
                <w:bCs/>
                <w:kern w:val="0"/>
                <w:sz w:val="18"/>
                <w:szCs w:val="18"/>
              </w:rPr>
              <w:t>课程类别</w:t>
            </w:r>
          </w:p>
        </w:tc>
        <w:tc>
          <w:tcPr>
            <w:tcW w:w="1300" w:type="dxa"/>
            <w:tcBorders>
              <w:top w:val="single" w:sz="4" w:space="0" w:color="auto"/>
              <w:left w:val="single" w:sz="4" w:space="0" w:color="auto"/>
              <w:bottom w:val="single" w:sz="4" w:space="0" w:color="auto"/>
              <w:right w:val="single" w:sz="4" w:space="0" w:color="auto"/>
            </w:tcBorders>
            <w:vAlign w:val="center"/>
          </w:tcPr>
          <w:p w14:paraId="57B19538" w14:textId="77777777" w:rsidR="007B1067" w:rsidRDefault="007B1067" w:rsidP="00D4209C">
            <w:pPr>
              <w:widowControl/>
              <w:spacing w:line="0" w:lineRule="atLeast"/>
              <w:jc w:val="center"/>
              <w:rPr>
                <w:b/>
                <w:bCs/>
                <w:kern w:val="0"/>
                <w:sz w:val="18"/>
                <w:szCs w:val="18"/>
              </w:rPr>
            </w:pPr>
            <w:r>
              <w:rPr>
                <w:b/>
                <w:bCs/>
                <w:kern w:val="0"/>
                <w:sz w:val="18"/>
                <w:szCs w:val="18"/>
              </w:rPr>
              <w:t>课程编号</w:t>
            </w:r>
          </w:p>
        </w:tc>
        <w:tc>
          <w:tcPr>
            <w:tcW w:w="2400" w:type="dxa"/>
            <w:tcBorders>
              <w:top w:val="single" w:sz="4" w:space="0" w:color="auto"/>
              <w:left w:val="single" w:sz="4" w:space="0" w:color="auto"/>
              <w:bottom w:val="single" w:sz="4" w:space="0" w:color="auto"/>
              <w:right w:val="single" w:sz="4" w:space="0" w:color="auto"/>
            </w:tcBorders>
            <w:vAlign w:val="center"/>
          </w:tcPr>
          <w:p w14:paraId="52B65A03" w14:textId="77777777" w:rsidR="007B1067" w:rsidRDefault="007B1067" w:rsidP="00D4209C">
            <w:pPr>
              <w:widowControl/>
              <w:spacing w:line="0" w:lineRule="atLeast"/>
              <w:jc w:val="center"/>
              <w:rPr>
                <w:b/>
                <w:bCs/>
                <w:kern w:val="0"/>
                <w:sz w:val="18"/>
                <w:szCs w:val="18"/>
              </w:rPr>
            </w:pPr>
            <w:r>
              <w:rPr>
                <w:b/>
                <w:bCs/>
                <w:kern w:val="0"/>
                <w:sz w:val="18"/>
                <w:szCs w:val="18"/>
              </w:rPr>
              <w:t>课程名称</w:t>
            </w:r>
          </w:p>
        </w:tc>
        <w:tc>
          <w:tcPr>
            <w:tcW w:w="631" w:type="dxa"/>
            <w:tcBorders>
              <w:top w:val="single" w:sz="4" w:space="0" w:color="auto"/>
              <w:left w:val="single" w:sz="4" w:space="0" w:color="auto"/>
              <w:bottom w:val="single" w:sz="4" w:space="0" w:color="auto"/>
              <w:right w:val="single" w:sz="4" w:space="0" w:color="auto"/>
            </w:tcBorders>
            <w:vAlign w:val="center"/>
          </w:tcPr>
          <w:p w14:paraId="38A808AC" w14:textId="77777777" w:rsidR="007B1067" w:rsidRDefault="007B1067" w:rsidP="00D4209C">
            <w:pPr>
              <w:widowControl/>
              <w:spacing w:line="0" w:lineRule="atLeast"/>
              <w:jc w:val="center"/>
              <w:rPr>
                <w:b/>
                <w:bCs/>
                <w:kern w:val="0"/>
                <w:sz w:val="18"/>
                <w:szCs w:val="18"/>
              </w:rPr>
            </w:pPr>
            <w:r>
              <w:rPr>
                <w:b/>
                <w:bCs/>
                <w:kern w:val="0"/>
                <w:sz w:val="18"/>
                <w:szCs w:val="18"/>
              </w:rPr>
              <w:t>学时</w:t>
            </w:r>
          </w:p>
        </w:tc>
        <w:tc>
          <w:tcPr>
            <w:tcW w:w="669" w:type="dxa"/>
            <w:tcBorders>
              <w:top w:val="single" w:sz="4" w:space="0" w:color="auto"/>
              <w:left w:val="single" w:sz="4" w:space="0" w:color="auto"/>
              <w:bottom w:val="single" w:sz="4" w:space="0" w:color="auto"/>
              <w:right w:val="single" w:sz="4" w:space="0" w:color="auto"/>
            </w:tcBorders>
            <w:vAlign w:val="center"/>
          </w:tcPr>
          <w:p w14:paraId="21617153" w14:textId="77777777" w:rsidR="007B1067" w:rsidRDefault="007B1067" w:rsidP="00D4209C">
            <w:pPr>
              <w:widowControl/>
              <w:spacing w:line="0" w:lineRule="atLeast"/>
              <w:jc w:val="center"/>
              <w:rPr>
                <w:b/>
                <w:bCs/>
                <w:kern w:val="0"/>
                <w:sz w:val="18"/>
                <w:szCs w:val="18"/>
              </w:rPr>
            </w:pPr>
            <w:r>
              <w:rPr>
                <w:b/>
                <w:bCs/>
                <w:kern w:val="0"/>
                <w:sz w:val="18"/>
                <w:szCs w:val="18"/>
              </w:rPr>
              <w:t>学分</w:t>
            </w:r>
          </w:p>
        </w:tc>
        <w:tc>
          <w:tcPr>
            <w:tcW w:w="633" w:type="dxa"/>
            <w:tcBorders>
              <w:top w:val="single" w:sz="4" w:space="0" w:color="auto"/>
              <w:left w:val="single" w:sz="4" w:space="0" w:color="auto"/>
              <w:bottom w:val="single" w:sz="4" w:space="0" w:color="auto"/>
              <w:right w:val="single" w:sz="4" w:space="0" w:color="auto"/>
            </w:tcBorders>
            <w:vAlign w:val="center"/>
          </w:tcPr>
          <w:p w14:paraId="32453187" w14:textId="77777777" w:rsidR="007B1067" w:rsidRDefault="007B1067" w:rsidP="00D4209C">
            <w:pPr>
              <w:widowControl/>
              <w:spacing w:line="0" w:lineRule="atLeast"/>
              <w:jc w:val="center"/>
              <w:rPr>
                <w:b/>
                <w:bCs/>
                <w:kern w:val="0"/>
                <w:sz w:val="18"/>
                <w:szCs w:val="18"/>
              </w:rPr>
            </w:pPr>
            <w:r>
              <w:rPr>
                <w:b/>
                <w:bCs/>
                <w:kern w:val="0"/>
                <w:sz w:val="18"/>
                <w:szCs w:val="18"/>
              </w:rPr>
              <w:t>是否必修</w:t>
            </w:r>
          </w:p>
        </w:tc>
        <w:tc>
          <w:tcPr>
            <w:tcW w:w="584" w:type="dxa"/>
            <w:tcBorders>
              <w:top w:val="single" w:sz="4" w:space="0" w:color="auto"/>
              <w:left w:val="single" w:sz="4" w:space="0" w:color="auto"/>
              <w:bottom w:val="single" w:sz="4" w:space="0" w:color="auto"/>
              <w:right w:val="single" w:sz="4" w:space="0" w:color="auto"/>
            </w:tcBorders>
            <w:vAlign w:val="center"/>
          </w:tcPr>
          <w:p w14:paraId="2389E09C" w14:textId="77777777" w:rsidR="007B1067" w:rsidRDefault="007B1067" w:rsidP="00D4209C">
            <w:pPr>
              <w:widowControl/>
              <w:spacing w:line="0" w:lineRule="atLeast"/>
              <w:jc w:val="center"/>
              <w:rPr>
                <w:b/>
                <w:bCs/>
                <w:kern w:val="0"/>
                <w:sz w:val="18"/>
                <w:szCs w:val="18"/>
              </w:rPr>
            </w:pPr>
            <w:r>
              <w:rPr>
                <w:b/>
                <w:bCs/>
                <w:kern w:val="0"/>
                <w:sz w:val="18"/>
                <w:szCs w:val="18"/>
              </w:rPr>
              <w:t>学分要求</w:t>
            </w:r>
          </w:p>
        </w:tc>
        <w:tc>
          <w:tcPr>
            <w:tcW w:w="633" w:type="dxa"/>
            <w:tcBorders>
              <w:top w:val="single" w:sz="4" w:space="0" w:color="auto"/>
              <w:left w:val="single" w:sz="4" w:space="0" w:color="auto"/>
              <w:bottom w:val="single" w:sz="4" w:space="0" w:color="auto"/>
              <w:right w:val="single" w:sz="4" w:space="0" w:color="auto"/>
            </w:tcBorders>
            <w:vAlign w:val="center"/>
          </w:tcPr>
          <w:p w14:paraId="7B7A8EF8" w14:textId="77777777" w:rsidR="007B1067" w:rsidRDefault="007B1067" w:rsidP="00D4209C">
            <w:pPr>
              <w:widowControl/>
              <w:spacing w:line="0" w:lineRule="atLeast"/>
              <w:jc w:val="center"/>
              <w:rPr>
                <w:b/>
                <w:bCs/>
                <w:kern w:val="0"/>
                <w:sz w:val="18"/>
                <w:szCs w:val="18"/>
              </w:rPr>
            </w:pPr>
            <w:r>
              <w:rPr>
                <w:b/>
                <w:bCs/>
                <w:kern w:val="0"/>
                <w:sz w:val="18"/>
                <w:szCs w:val="18"/>
              </w:rPr>
              <w:t>考核</w:t>
            </w:r>
          </w:p>
          <w:p w14:paraId="27CBB92E" w14:textId="77777777" w:rsidR="007B1067" w:rsidRDefault="007B1067" w:rsidP="00D4209C">
            <w:pPr>
              <w:widowControl/>
              <w:spacing w:line="0" w:lineRule="atLeast"/>
              <w:jc w:val="center"/>
              <w:rPr>
                <w:b/>
                <w:bCs/>
                <w:kern w:val="0"/>
                <w:sz w:val="18"/>
                <w:szCs w:val="18"/>
              </w:rPr>
            </w:pPr>
            <w:r>
              <w:rPr>
                <w:b/>
                <w:bCs/>
                <w:kern w:val="0"/>
                <w:sz w:val="18"/>
                <w:szCs w:val="18"/>
              </w:rPr>
              <w:t>方式</w:t>
            </w:r>
          </w:p>
        </w:tc>
        <w:tc>
          <w:tcPr>
            <w:tcW w:w="667" w:type="dxa"/>
            <w:tcBorders>
              <w:top w:val="single" w:sz="4" w:space="0" w:color="auto"/>
              <w:left w:val="single" w:sz="4" w:space="0" w:color="auto"/>
              <w:bottom w:val="single" w:sz="4" w:space="0" w:color="auto"/>
              <w:right w:val="single" w:sz="4" w:space="0" w:color="auto"/>
            </w:tcBorders>
            <w:vAlign w:val="center"/>
          </w:tcPr>
          <w:p w14:paraId="4D8BE191" w14:textId="77777777" w:rsidR="007B1067" w:rsidRDefault="007B1067" w:rsidP="00D4209C">
            <w:pPr>
              <w:widowControl/>
              <w:spacing w:line="0" w:lineRule="atLeast"/>
              <w:jc w:val="center"/>
              <w:rPr>
                <w:b/>
                <w:bCs/>
                <w:kern w:val="0"/>
                <w:sz w:val="18"/>
                <w:szCs w:val="18"/>
              </w:rPr>
            </w:pPr>
            <w:r>
              <w:rPr>
                <w:b/>
                <w:bCs/>
                <w:kern w:val="0"/>
                <w:sz w:val="18"/>
                <w:szCs w:val="18"/>
              </w:rPr>
              <w:t>开课</w:t>
            </w:r>
          </w:p>
          <w:p w14:paraId="0A5958F0" w14:textId="77777777" w:rsidR="007B1067" w:rsidRDefault="007B1067" w:rsidP="00D4209C">
            <w:pPr>
              <w:widowControl/>
              <w:spacing w:line="0" w:lineRule="atLeast"/>
              <w:jc w:val="center"/>
              <w:rPr>
                <w:b/>
                <w:bCs/>
                <w:kern w:val="0"/>
                <w:sz w:val="18"/>
                <w:szCs w:val="18"/>
              </w:rPr>
            </w:pPr>
            <w:r>
              <w:rPr>
                <w:b/>
                <w:bCs/>
                <w:kern w:val="0"/>
                <w:sz w:val="18"/>
                <w:szCs w:val="18"/>
              </w:rPr>
              <w:t>学期</w:t>
            </w:r>
          </w:p>
        </w:tc>
        <w:tc>
          <w:tcPr>
            <w:tcW w:w="557" w:type="dxa"/>
            <w:tcBorders>
              <w:top w:val="single" w:sz="4" w:space="0" w:color="auto"/>
              <w:left w:val="single" w:sz="4" w:space="0" w:color="auto"/>
              <w:bottom w:val="single" w:sz="4" w:space="0" w:color="auto"/>
              <w:right w:val="single" w:sz="4" w:space="0" w:color="auto"/>
            </w:tcBorders>
            <w:vAlign w:val="center"/>
          </w:tcPr>
          <w:p w14:paraId="20B599D3" w14:textId="77777777" w:rsidR="007B1067" w:rsidRDefault="007B1067" w:rsidP="00D4209C">
            <w:pPr>
              <w:widowControl/>
              <w:spacing w:line="0" w:lineRule="atLeast"/>
              <w:jc w:val="center"/>
              <w:rPr>
                <w:b/>
                <w:bCs/>
                <w:kern w:val="0"/>
                <w:sz w:val="18"/>
                <w:szCs w:val="18"/>
              </w:rPr>
            </w:pPr>
            <w:r>
              <w:rPr>
                <w:b/>
                <w:bCs/>
                <w:kern w:val="0"/>
                <w:sz w:val="18"/>
                <w:szCs w:val="18"/>
              </w:rPr>
              <w:t>备注</w:t>
            </w:r>
          </w:p>
        </w:tc>
      </w:tr>
      <w:tr w:rsidR="007B1067" w14:paraId="3ACF8F21" w14:textId="77777777" w:rsidTr="00D4209C">
        <w:trPr>
          <w:trHeight w:val="397"/>
        </w:trPr>
        <w:tc>
          <w:tcPr>
            <w:tcW w:w="1135" w:type="dxa"/>
            <w:vMerge w:val="restart"/>
            <w:tcBorders>
              <w:left w:val="single" w:sz="4" w:space="0" w:color="auto"/>
              <w:right w:val="single" w:sz="4" w:space="0" w:color="auto"/>
            </w:tcBorders>
            <w:vAlign w:val="center"/>
          </w:tcPr>
          <w:p w14:paraId="77E9F740"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right w:val="single" w:sz="4" w:space="0" w:color="auto"/>
            </w:tcBorders>
            <w:vAlign w:val="center"/>
          </w:tcPr>
          <w:p w14:paraId="65BF4111" w14:textId="77777777" w:rsidR="007B1067" w:rsidRDefault="007B1067" w:rsidP="00D4209C">
            <w:pPr>
              <w:widowControl/>
              <w:spacing w:line="0" w:lineRule="atLeast"/>
              <w:jc w:val="center"/>
              <w:rPr>
                <w:sz w:val="18"/>
                <w:szCs w:val="18"/>
              </w:rPr>
            </w:pPr>
            <w:r>
              <w:rPr>
                <w:sz w:val="18"/>
                <w:szCs w:val="18"/>
              </w:rPr>
              <w:t>yl202295001</w:t>
            </w:r>
          </w:p>
        </w:tc>
        <w:tc>
          <w:tcPr>
            <w:tcW w:w="2400" w:type="dxa"/>
            <w:tcBorders>
              <w:top w:val="single" w:sz="4" w:space="0" w:color="auto"/>
              <w:left w:val="single" w:sz="4" w:space="0" w:color="auto"/>
              <w:right w:val="single" w:sz="4" w:space="0" w:color="auto"/>
            </w:tcBorders>
            <w:vAlign w:val="center"/>
          </w:tcPr>
          <w:p w14:paraId="75301BE3" w14:textId="77777777" w:rsidR="007B1067" w:rsidRDefault="007B1067" w:rsidP="00D4209C">
            <w:pPr>
              <w:widowControl/>
              <w:spacing w:line="0" w:lineRule="atLeast"/>
              <w:jc w:val="center"/>
              <w:rPr>
                <w:kern w:val="0"/>
                <w:sz w:val="18"/>
                <w:szCs w:val="18"/>
              </w:rPr>
            </w:pPr>
            <w:r>
              <w:rPr>
                <w:sz w:val="18"/>
                <w:szCs w:val="18"/>
              </w:rPr>
              <w:t>汉语（</w:t>
            </w:r>
            <w:r>
              <w:rPr>
                <w:sz w:val="18"/>
                <w:szCs w:val="18"/>
              </w:rPr>
              <w:t>Chinese</w:t>
            </w:r>
            <w:r>
              <w:rPr>
                <w:sz w:val="18"/>
                <w:szCs w:val="18"/>
              </w:rPr>
              <w:t>）</w:t>
            </w:r>
          </w:p>
        </w:tc>
        <w:tc>
          <w:tcPr>
            <w:tcW w:w="631" w:type="dxa"/>
            <w:tcBorders>
              <w:top w:val="single" w:sz="4" w:space="0" w:color="auto"/>
              <w:left w:val="single" w:sz="4" w:space="0" w:color="auto"/>
              <w:right w:val="single" w:sz="4" w:space="0" w:color="auto"/>
            </w:tcBorders>
            <w:vAlign w:val="center"/>
          </w:tcPr>
          <w:p w14:paraId="51AAD730"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right w:val="single" w:sz="4" w:space="0" w:color="auto"/>
            </w:tcBorders>
            <w:vAlign w:val="center"/>
          </w:tcPr>
          <w:p w14:paraId="220E32DE"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15C22DBE"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right w:val="single" w:sz="4" w:space="0" w:color="auto"/>
            </w:tcBorders>
            <w:vAlign w:val="center"/>
          </w:tcPr>
          <w:p w14:paraId="55618340"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18F5150E" w14:textId="77777777" w:rsidR="007B1067" w:rsidRDefault="007B1067" w:rsidP="00D4209C">
            <w:pPr>
              <w:widowControl/>
              <w:spacing w:line="0" w:lineRule="atLeast"/>
              <w:jc w:val="center"/>
              <w:rPr>
                <w:kern w:val="0"/>
                <w:sz w:val="18"/>
                <w:szCs w:val="18"/>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0D3575A8" w14:textId="77777777" w:rsidR="007B1067" w:rsidRDefault="007B1067" w:rsidP="00D4209C">
            <w:pPr>
              <w:widowControl/>
              <w:spacing w:line="0" w:lineRule="atLeast"/>
              <w:jc w:val="center"/>
              <w:rPr>
                <w:kern w:val="0"/>
                <w:sz w:val="18"/>
                <w:szCs w:val="18"/>
              </w:rPr>
            </w:pPr>
            <w:r>
              <w:rPr>
                <w:rFonts w:hint="eastAsia"/>
                <w:kern w:val="0"/>
                <w:sz w:val="18"/>
                <w:szCs w:val="18"/>
              </w:rPr>
              <w:t>2</w:t>
            </w:r>
          </w:p>
        </w:tc>
        <w:tc>
          <w:tcPr>
            <w:tcW w:w="557" w:type="dxa"/>
            <w:tcBorders>
              <w:top w:val="single" w:sz="4" w:space="0" w:color="auto"/>
              <w:left w:val="single" w:sz="4" w:space="0" w:color="auto"/>
              <w:right w:val="single" w:sz="4" w:space="0" w:color="auto"/>
            </w:tcBorders>
            <w:vAlign w:val="center"/>
          </w:tcPr>
          <w:p w14:paraId="56EF7104" w14:textId="77777777" w:rsidR="007B1067" w:rsidRDefault="007B1067" w:rsidP="00D4209C">
            <w:pPr>
              <w:widowControl/>
              <w:spacing w:line="0" w:lineRule="atLeast"/>
              <w:jc w:val="center"/>
              <w:rPr>
                <w:kern w:val="0"/>
                <w:sz w:val="18"/>
                <w:szCs w:val="18"/>
              </w:rPr>
            </w:pPr>
          </w:p>
        </w:tc>
      </w:tr>
      <w:tr w:rsidR="007B1067" w14:paraId="3AAB4F29" w14:textId="77777777" w:rsidTr="00D4209C">
        <w:trPr>
          <w:trHeight w:val="397"/>
        </w:trPr>
        <w:tc>
          <w:tcPr>
            <w:tcW w:w="1135" w:type="dxa"/>
            <w:vMerge/>
            <w:tcBorders>
              <w:left w:val="single" w:sz="4" w:space="0" w:color="auto"/>
              <w:right w:val="single" w:sz="4" w:space="0" w:color="auto"/>
            </w:tcBorders>
            <w:vAlign w:val="center"/>
          </w:tcPr>
          <w:p w14:paraId="47B2B550"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right w:val="single" w:sz="4" w:space="0" w:color="auto"/>
            </w:tcBorders>
            <w:vAlign w:val="center"/>
          </w:tcPr>
          <w:p w14:paraId="2DE28D1D" w14:textId="77777777" w:rsidR="007B1067" w:rsidRDefault="007B1067" w:rsidP="00D4209C">
            <w:pPr>
              <w:widowControl/>
              <w:spacing w:line="0" w:lineRule="atLeast"/>
              <w:jc w:val="center"/>
              <w:rPr>
                <w:sz w:val="18"/>
                <w:szCs w:val="18"/>
              </w:rPr>
            </w:pPr>
            <w:r>
              <w:rPr>
                <w:sz w:val="18"/>
                <w:szCs w:val="18"/>
              </w:rPr>
              <w:t>yl202295002</w:t>
            </w:r>
          </w:p>
        </w:tc>
        <w:tc>
          <w:tcPr>
            <w:tcW w:w="2400" w:type="dxa"/>
            <w:tcBorders>
              <w:top w:val="single" w:sz="4" w:space="0" w:color="auto"/>
              <w:left w:val="single" w:sz="4" w:space="0" w:color="auto"/>
              <w:right w:val="single" w:sz="4" w:space="0" w:color="auto"/>
            </w:tcBorders>
            <w:vAlign w:val="center"/>
          </w:tcPr>
          <w:p w14:paraId="674C5D36" w14:textId="77777777" w:rsidR="007B1067" w:rsidRDefault="007B1067" w:rsidP="00D4209C">
            <w:pPr>
              <w:widowControl/>
              <w:spacing w:line="0" w:lineRule="atLeast"/>
              <w:jc w:val="center"/>
              <w:rPr>
                <w:kern w:val="0"/>
                <w:sz w:val="18"/>
                <w:szCs w:val="18"/>
                <w:lang w:bidi="ar"/>
              </w:rPr>
            </w:pPr>
            <w:r>
              <w:rPr>
                <w:sz w:val="18"/>
                <w:szCs w:val="18"/>
              </w:rPr>
              <w:t>中国概况（</w:t>
            </w:r>
            <w:r>
              <w:rPr>
                <w:sz w:val="18"/>
                <w:szCs w:val="18"/>
              </w:rPr>
              <w:t>Introduction of China</w:t>
            </w:r>
            <w:r>
              <w:rPr>
                <w:sz w:val="18"/>
                <w:szCs w:val="18"/>
              </w:rPr>
              <w:t>）</w:t>
            </w:r>
          </w:p>
        </w:tc>
        <w:tc>
          <w:tcPr>
            <w:tcW w:w="631" w:type="dxa"/>
            <w:tcBorders>
              <w:top w:val="single" w:sz="4" w:space="0" w:color="auto"/>
              <w:left w:val="single" w:sz="4" w:space="0" w:color="auto"/>
              <w:right w:val="single" w:sz="4" w:space="0" w:color="auto"/>
            </w:tcBorders>
            <w:vAlign w:val="center"/>
          </w:tcPr>
          <w:p w14:paraId="77A0CBFD"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right w:val="single" w:sz="4" w:space="0" w:color="auto"/>
            </w:tcBorders>
            <w:vAlign w:val="center"/>
          </w:tcPr>
          <w:p w14:paraId="6EBE8DE9"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1F571E28"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right w:val="single" w:sz="4" w:space="0" w:color="auto"/>
            </w:tcBorders>
            <w:vAlign w:val="center"/>
          </w:tcPr>
          <w:p w14:paraId="6C2C9768"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right w:val="single" w:sz="4" w:space="0" w:color="auto"/>
            </w:tcBorders>
            <w:vAlign w:val="center"/>
          </w:tcPr>
          <w:p w14:paraId="05B95770" w14:textId="77777777" w:rsidR="007B1067" w:rsidRDefault="007B1067" w:rsidP="00D4209C">
            <w:pPr>
              <w:widowControl/>
              <w:spacing w:line="0" w:lineRule="atLeast"/>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325C1178" w14:textId="77777777" w:rsidR="007B1067" w:rsidRDefault="007B1067" w:rsidP="00D4209C">
            <w:pPr>
              <w:widowControl/>
              <w:spacing w:line="0" w:lineRule="atLeast"/>
              <w:jc w:val="center"/>
              <w:rPr>
                <w:kern w:val="0"/>
                <w:sz w:val="18"/>
                <w:szCs w:val="18"/>
              </w:rPr>
            </w:pPr>
            <w:r>
              <w:rPr>
                <w:kern w:val="0"/>
                <w:sz w:val="18"/>
                <w:szCs w:val="18"/>
              </w:rPr>
              <w:t>1</w:t>
            </w:r>
          </w:p>
        </w:tc>
        <w:tc>
          <w:tcPr>
            <w:tcW w:w="557" w:type="dxa"/>
            <w:tcBorders>
              <w:top w:val="single" w:sz="4" w:space="0" w:color="auto"/>
              <w:left w:val="single" w:sz="4" w:space="0" w:color="auto"/>
              <w:right w:val="single" w:sz="4" w:space="0" w:color="auto"/>
            </w:tcBorders>
            <w:vAlign w:val="center"/>
          </w:tcPr>
          <w:p w14:paraId="111701C3" w14:textId="77777777" w:rsidR="007B1067" w:rsidRDefault="007B1067" w:rsidP="00D4209C">
            <w:pPr>
              <w:widowControl/>
              <w:spacing w:line="0" w:lineRule="atLeast"/>
              <w:jc w:val="center"/>
              <w:rPr>
                <w:kern w:val="0"/>
                <w:sz w:val="18"/>
                <w:szCs w:val="18"/>
              </w:rPr>
            </w:pPr>
          </w:p>
        </w:tc>
      </w:tr>
      <w:tr w:rsidR="007B1067" w14:paraId="0E8D7D2D" w14:textId="77777777" w:rsidTr="00D4209C">
        <w:trPr>
          <w:trHeight w:val="397"/>
        </w:trPr>
        <w:tc>
          <w:tcPr>
            <w:tcW w:w="1135" w:type="dxa"/>
            <w:vMerge/>
            <w:tcBorders>
              <w:left w:val="single" w:sz="4" w:space="0" w:color="auto"/>
              <w:right w:val="single" w:sz="4" w:space="0" w:color="auto"/>
            </w:tcBorders>
            <w:vAlign w:val="center"/>
          </w:tcPr>
          <w:p w14:paraId="5908B002" w14:textId="77777777" w:rsidR="007B1067" w:rsidRDefault="007B1067" w:rsidP="00D4209C">
            <w:pPr>
              <w:widowControl/>
              <w:spacing w:line="0" w:lineRule="atLeast"/>
              <w:jc w:val="center"/>
              <w:rPr>
                <w:b/>
                <w:bCs/>
                <w:kern w:val="0"/>
                <w:sz w:val="18"/>
                <w:szCs w:val="18"/>
              </w:rPr>
            </w:pPr>
          </w:p>
        </w:tc>
        <w:tc>
          <w:tcPr>
            <w:tcW w:w="1300" w:type="dxa"/>
            <w:tcBorders>
              <w:left w:val="single" w:sz="4" w:space="0" w:color="auto"/>
              <w:bottom w:val="single" w:sz="4" w:space="0" w:color="auto"/>
              <w:right w:val="single" w:sz="4" w:space="0" w:color="auto"/>
            </w:tcBorders>
            <w:vAlign w:val="center"/>
          </w:tcPr>
          <w:p w14:paraId="3D552DF2" w14:textId="77777777" w:rsidR="007B1067" w:rsidRDefault="007B1067" w:rsidP="00D4209C">
            <w:pPr>
              <w:widowControl/>
              <w:spacing w:line="0" w:lineRule="atLeast"/>
              <w:jc w:val="center"/>
              <w:rPr>
                <w:sz w:val="18"/>
                <w:szCs w:val="18"/>
              </w:rPr>
            </w:pPr>
            <w:r>
              <w:rPr>
                <w:sz w:val="18"/>
                <w:szCs w:val="18"/>
              </w:rPr>
              <w:t>yx202699001</w:t>
            </w:r>
          </w:p>
        </w:tc>
        <w:tc>
          <w:tcPr>
            <w:tcW w:w="2400" w:type="dxa"/>
            <w:tcBorders>
              <w:left w:val="single" w:sz="4" w:space="0" w:color="auto"/>
              <w:bottom w:val="single" w:sz="4" w:space="0" w:color="auto"/>
              <w:right w:val="single" w:sz="4" w:space="0" w:color="auto"/>
            </w:tcBorders>
            <w:vAlign w:val="center"/>
          </w:tcPr>
          <w:p w14:paraId="07D06200" w14:textId="77777777" w:rsidR="007B1067" w:rsidRDefault="007B1067" w:rsidP="00D4209C">
            <w:pPr>
              <w:widowControl/>
              <w:spacing w:line="0" w:lineRule="atLeast"/>
              <w:jc w:val="center"/>
              <w:rPr>
                <w:kern w:val="0"/>
                <w:sz w:val="18"/>
                <w:szCs w:val="18"/>
              </w:rPr>
            </w:pPr>
            <w:r>
              <w:rPr>
                <w:kern w:val="0"/>
                <w:sz w:val="18"/>
                <w:szCs w:val="18"/>
              </w:rPr>
              <w:t>论文写作与学术规范</w:t>
            </w:r>
          </w:p>
        </w:tc>
        <w:tc>
          <w:tcPr>
            <w:tcW w:w="631" w:type="dxa"/>
            <w:tcBorders>
              <w:left w:val="single" w:sz="4" w:space="0" w:color="auto"/>
              <w:bottom w:val="single" w:sz="4" w:space="0" w:color="auto"/>
              <w:right w:val="single" w:sz="4" w:space="0" w:color="auto"/>
            </w:tcBorders>
            <w:vAlign w:val="center"/>
          </w:tcPr>
          <w:p w14:paraId="604C5F9B" w14:textId="77777777" w:rsidR="007B1067" w:rsidRDefault="007B1067" w:rsidP="00D4209C">
            <w:pPr>
              <w:widowControl/>
              <w:spacing w:line="0" w:lineRule="atLeast"/>
              <w:jc w:val="center"/>
              <w:rPr>
                <w:kern w:val="0"/>
                <w:sz w:val="18"/>
                <w:szCs w:val="18"/>
              </w:rPr>
            </w:pPr>
            <w:r>
              <w:rPr>
                <w:kern w:val="0"/>
                <w:sz w:val="18"/>
                <w:szCs w:val="18"/>
              </w:rPr>
              <w:t>16</w:t>
            </w:r>
          </w:p>
        </w:tc>
        <w:tc>
          <w:tcPr>
            <w:tcW w:w="669" w:type="dxa"/>
            <w:tcBorders>
              <w:left w:val="single" w:sz="4" w:space="0" w:color="auto"/>
              <w:bottom w:val="single" w:sz="4" w:space="0" w:color="auto"/>
              <w:right w:val="single" w:sz="4" w:space="0" w:color="auto"/>
            </w:tcBorders>
            <w:vAlign w:val="center"/>
          </w:tcPr>
          <w:p w14:paraId="6CFCB3B1" w14:textId="77777777" w:rsidR="007B1067" w:rsidRDefault="007B1067" w:rsidP="00D4209C">
            <w:pPr>
              <w:widowControl/>
              <w:spacing w:line="0" w:lineRule="atLeast"/>
              <w:jc w:val="center"/>
              <w:rPr>
                <w:kern w:val="0"/>
                <w:sz w:val="18"/>
                <w:szCs w:val="18"/>
              </w:rPr>
            </w:pPr>
            <w:r>
              <w:rPr>
                <w:kern w:val="0"/>
                <w:sz w:val="18"/>
                <w:szCs w:val="18"/>
              </w:rPr>
              <w:t>1</w:t>
            </w:r>
          </w:p>
        </w:tc>
        <w:tc>
          <w:tcPr>
            <w:tcW w:w="633" w:type="dxa"/>
            <w:tcBorders>
              <w:left w:val="single" w:sz="4" w:space="0" w:color="auto"/>
              <w:bottom w:val="single" w:sz="4" w:space="0" w:color="auto"/>
              <w:right w:val="single" w:sz="4" w:space="0" w:color="auto"/>
            </w:tcBorders>
            <w:vAlign w:val="center"/>
          </w:tcPr>
          <w:p w14:paraId="35868D34"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left w:val="single" w:sz="4" w:space="0" w:color="auto"/>
              <w:bottom w:val="single" w:sz="4" w:space="0" w:color="auto"/>
              <w:right w:val="single" w:sz="4" w:space="0" w:color="auto"/>
            </w:tcBorders>
            <w:vAlign w:val="center"/>
          </w:tcPr>
          <w:p w14:paraId="05E3E022" w14:textId="77777777" w:rsidR="007B1067" w:rsidRDefault="007B1067" w:rsidP="00D4209C">
            <w:pPr>
              <w:widowControl/>
              <w:spacing w:line="0" w:lineRule="atLeast"/>
              <w:jc w:val="center"/>
              <w:rPr>
                <w:kern w:val="0"/>
                <w:sz w:val="18"/>
                <w:szCs w:val="18"/>
              </w:rPr>
            </w:pPr>
            <w:r>
              <w:rPr>
                <w:kern w:val="0"/>
                <w:sz w:val="18"/>
                <w:szCs w:val="18"/>
              </w:rPr>
              <w:t>1</w:t>
            </w:r>
          </w:p>
        </w:tc>
        <w:tc>
          <w:tcPr>
            <w:tcW w:w="633" w:type="dxa"/>
            <w:tcBorders>
              <w:left w:val="single" w:sz="4" w:space="0" w:color="auto"/>
              <w:bottom w:val="single" w:sz="4" w:space="0" w:color="auto"/>
              <w:right w:val="single" w:sz="4" w:space="0" w:color="auto"/>
            </w:tcBorders>
            <w:vAlign w:val="center"/>
          </w:tcPr>
          <w:p w14:paraId="121A1C78" w14:textId="77777777" w:rsidR="007B1067" w:rsidRDefault="007B1067" w:rsidP="00D4209C">
            <w:pPr>
              <w:widowControl/>
              <w:spacing w:line="0" w:lineRule="atLeast"/>
              <w:jc w:val="center"/>
              <w:rPr>
                <w:kern w:val="0"/>
                <w:sz w:val="18"/>
                <w:szCs w:val="18"/>
              </w:rPr>
            </w:pPr>
            <w:r>
              <w:rPr>
                <w:kern w:val="0"/>
                <w:sz w:val="18"/>
                <w:szCs w:val="18"/>
              </w:rPr>
              <w:t>考查</w:t>
            </w:r>
          </w:p>
        </w:tc>
        <w:tc>
          <w:tcPr>
            <w:tcW w:w="667" w:type="dxa"/>
            <w:tcBorders>
              <w:left w:val="single" w:sz="4" w:space="0" w:color="auto"/>
              <w:bottom w:val="single" w:sz="4" w:space="0" w:color="auto"/>
              <w:right w:val="single" w:sz="4" w:space="0" w:color="auto"/>
            </w:tcBorders>
            <w:vAlign w:val="center"/>
          </w:tcPr>
          <w:p w14:paraId="0EC2F034" w14:textId="77777777" w:rsidR="007B1067" w:rsidRDefault="007B1067" w:rsidP="00D4209C">
            <w:pPr>
              <w:widowControl/>
              <w:spacing w:line="0" w:lineRule="atLeast"/>
              <w:jc w:val="center"/>
              <w:rPr>
                <w:kern w:val="0"/>
                <w:sz w:val="18"/>
                <w:szCs w:val="18"/>
              </w:rPr>
            </w:pPr>
            <w:r>
              <w:rPr>
                <w:kern w:val="0"/>
                <w:sz w:val="18"/>
                <w:szCs w:val="18"/>
              </w:rPr>
              <w:t>3</w:t>
            </w:r>
          </w:p>
        </w:tc>
        <w:tc>
          <w:tcPr>
            <w:tcW w:w="557" w:type="dxa"/>
            <w:tcBorders>
              <w:left w:val="single" w:sz="4" w:space="0" w:color="auto"/>
              <w:bottom w:val="single" w:sz="4" w:space="0" w:color="auto"/>
              <w:right w:val="single" w:sz="4" w:space="0" w:color="auto"/>
            </w:tcBorders>
            <w:vAlign w:val="center"/>
          </w:tcPr>
          <w:p w14:paraId="6785AEBD" w14:textId="77777777" w:rsidR="007B1067" w:rsidRDefault="007B1067" w:rsidP="00D4209C">
            <w:pPr>
              <w:widowControl/>
              <w:spacing w:line="0" w:lineRule="atLeast"/>
              <w:jc w:val="center"/>
              <w:rPr>
                <w:kern w:val="0"/>
                <w:sz w:val="18"/>
                <w:szCs w:val="18"/>
              </w:rPr>
            </w:pPr>
          </w:p>
        </w:tc>
      </w:tr>
      <w:tr w:rsidR="007B1067" w14:paraId="125EE0EC" w14:textId="77777777" w:rsidTr="00D4209C">
        <w:trPr>
          <w:trHeight w:val="397"/>
        </w:trPr>
        <w:tc>
          <w:tcPr>
            <w:tcW w:w="1135" w:type="dxa"/>
            <w:vMerge/>
            <w:tcBorders>
              <w:left w:val="single" w:sz="4" w:space="0" w:color="auto"/>
              <w:right w:val="single" w:sz="4" w:space="0" w:color="auto"/>
            </w:tcBorders>
            <w:vAlign w:val="center"/>
          </w:tcPr>
          <w:p w14:paraId="6507EC21"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BFAA472" w14:textId="77777777" w:rsidR="007B1067" w:rsidRDefault="007B1067" w:rsidP="00D4209C">
            <w:pPr>
              <w:widowControl/>
              <w:spacing w:line="0" w:lineRule="atLeast"/>
              <w:jc w:val="center"/>
              <w:rPr>
                <w:kern w:val="0"/>
                <w:sz w:val="18"/>
                <w:szCs w:val="18"/>
              </w:rPr>
            </w:pPr>
            <w:r>
              <w:rPr>
                <w:kern w:val="0"/>
                <w:sz w:val="18"/>
                <w:szCs w:val="18"/>
              </w:rPr>
              <w:t>yz202207081</w:t>
            </w:r>
          </w:p>
        </w:tc>
        <w:tc>
          <w:tcPr>
            <w:tcW w:w="2400" w:type="dxa"/>
            <w:tcBorders>
              <w:top w:val="single" w:sz="4" w:space="0" w:color="auto"/>
              <w:left w:val="single" w:sz="4" w:space="0" w:color="auto"/>
              <w:bottom w:val="single" w:sz="4" w:space="0" w:color="auto"/>
              <w:right w:val="single" w:sz="4" w:space="0" w:color="auto"/>
            </w:tcBorders>
            <w:vAlign w:val="center"/>
          </w:tcPr>
          <w:p w14:paraId="5983B049" w14:textId="77777777" w:rsidR="007B1067" w:rsidRDefault="007B1067" w:rsidP="00D4209C">
            <w:pPr>
              <w:widowControl/>
              <w:spacing w:line="0" w:lineRule="atLeast"/>
              <w:jc w:val="center"/>
              <w:rPr>
                <w:sz w:val="18"/>
                <w:szCs w:val="18"/>
              </w:rPr>
            </w:pPr>
            <w:r>
              <w:rPr>
                <w:sz w:val="18"/>
                <w:szCs w:val="18"/>
              </w:rPr>
              <w:t>企业参观与产业透视</w:t>
            </w:r>
          </w:p>
          <w:p w14:paraId="2C0EB890" w14:textId="77777777" w:rsidR="007B1067" w:rsidRDefault="007B1067" w:rsidP="00D4209C">
            <w:pPr>
              <w:widowControl/>
              <w:spacing w:line="0" w:lineRule="atLeast"/>
              <w:jc w:val="center"/>
              <w:rPr>
                <w:kern w:val="0"/>
                <w:sz w:val="18"/>
                <w:szCs w:val="18"/>
              </w:rPr>
            </w:pPr>
            <w:r>
              <w:rPr>
                <w:rFonts w:hint="eastAsia"/>
                <w:sz w:val="18"/>
                <w:szCs w:val="18"/>
              </w:rPr>
              <w:t>(</w:t>
            </w:r>
            <w:r>
              <w:rPr>
                <w:sz w:val="18"/>
                <w:szCs w:val="18"/>
              </w:rPr>
              <w:t>Visits to Enterprises and Industrial Perspective</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4BCB3032"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D04DDBB"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EBB3A88"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7FC146F3"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4CBC66C" w14:textId="77777777" w:rsidR="007B1067" w:rsidRDefault="007B1067" w:rsidP="00D4209C">
            <w:pPr>
              <w:widowControl/>
              <w:spacing w:line="0" w:lineRule="atLeast"/>
              <w:jc w:val="center"/>
              <w:rPr>
                <w:kern w:val="0"/>
                <w:sz w:val="18"/>
                <w:szCs w:val="18"/>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887F7AD" w14:textId="77777777" w:rsidR="007B1067" w:rsidRDefault="007B1067" w:rsidP="00D4209C">
            <w:pPr>
              <w:widowControl/>
              <w:spacing w:line="0" w:lineRule="atLeast"/>
              <w:jc w:val="center"/>
              <w:rPr>
                <w:kern w:val="0"/>
                <w:sz w:val="18"/>
                <w:szCs w:val="18"/>
              </w:rPr>
            </w:pPr>
            <w:r>
              <w:rPr>
                <w:rFonts w:hint="eastAsia"/>
                <w:kern w:val="0"/>
                <w:sz w:val="18"/>
                <w:szCs w:val="18"/>
              </w:rPr>
              <w:t>1</w:t>
            </w:r>
          </w:p>
        </w:tc>
        <w:tc>
          <w:tcPr>
            <w:tcW w:w="557" w:type="dxa"/>
            <w:tcBorders>
              <w:left w:val="single" w:sz="4" w:space="0" w:color="auto"/>
              <w:bottom w:val="single" w:sz="4" w:space="0" w:color="auto"/>
              <w:right w:val="single" w:sz="4" w:space="0" w:color="auto"/>
            </w:tcBorders>
            <w:vAlign w:val="center"/>
          </w:tcPr>
          <w:p w14:paraId="6335648A" w14:textId="77777777" w:rsidR="007B1067" w:rsidRDefault="007B1067" w:rsidP="00D4209C">
            <w:pPr>
              <w:spacing w:line="0" w:lineRule="atLeast"/>
              <w:jc w:val="center"/>
              <w:rPr>
                <w:kern w:val="0"/>
                <w:sz w:val="18"/>
                <w:szCs w:val="18"/>
              </w:rPr>
            </w:pPr>
          </w:p>
        </w:tc>
      </w:tr>
      <w:tr w:rsidR="007B1067" w14:paraId="67F8E797" w14:textId="77777777" w:rsidTr="00D4209C">
        <w:trPr>
          <w:trHeight w:val="397"/>
        </w:trPr>
        <w:tc>
          <w:tcPr>
            <w:tcW w:w="1135" w:type="dxa"/>
            <w:vMerge/>
            <w:tcBorders>
              <w:left w:val="single" w:sz="4" w:space="0" w:color="auto"/>
              <w:right w:val="single" w:sz="4" w:space="0" w:color="auto"/>
            </w:tcBorders>
            <w:vAlign w:val="center"/>
          </w:tcPr>
          <w:p w14:paraId="5CE76898"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4A4652A" w14:textId="77777777" w:rsidR="007B1067" w:rsidRDefault="007B1067" w:rsidP="00D4209C">
            <w:pPr>
              <w:widowControl/>
              <w:spacing w:line="0" w:lineRule="atLeast"/>
              <w:jc w:val="center"/>
              <w:rPr>
                <w:kern w:val="0"/>
                <w:sz w:val="18"/>
                <w:szCs w:val="18"/>
                <w:lang w:bidi="ar"/>
              </w:rPr>
            </w:pPr>
            <w:r>
              <w:rPr>
                <w:kern w:val="0"/>
                <w:sz w:val="18"/>
                <w:szCs w:val="18"/>
              </w:rPr>
              <w:t>yz202207034</w:t>
            </w:r>
          </w:p>
        </w:tc>
        <w:tc>
          <w:tcPr>
            <w:tcW w:w="2400" w:type="dxa"/>
            <w:tcBorders>
              <w:top w:val="single" w:sz="4" w:space="0" w:color="auto"/>
              <w:left w:val="single" w:sz="4" w:space="0" w:color="auto"/>
              <w:bottom w:val="single" w:sz="4" w:space="0" w:color="auto"/>
              <w:right w:val="single" w:sz="4" w:space="0" w:color="auto"/>
            </w:tcBorders>
            <w:vAlign w:val="center"/>
          </w:tcPr>
          <w:p w14:paraId="21C9BCD9" w14:textId="77777777" w:rsidR="007B1067" w:rsidRDefault="007B1067" w:rsidP="00D4209C">
            <w:pPr>
              <w:widowControl/>
              <w:spacing w:line="0" w:lineRule="atLeast"/>
              <w:jc w:val="center"/>
              <w:rPr>
                <w:kern w:val="0"/>
                <w:sz w:val="18"/>
                <w:szCs w:val="18"/>
                <w:lang w:bidi="ar"/>
              </w:rPr>
            </w:pPr>
            <w:r>
              <w:rPr>
                <w:kern w:val="0"/>
                <w:sz w:val="18"/>
                <w:szCs w:val="18"/>
              </w:rPr>
              <w:t>战略管理（</w:t>
            </w:r>
            <w:r>
              <w:rPr>
                <w:sz w:val="18"/>
                <w:szCs w:val="18"/>
              </w:rPr>
              <w:t>Strategy Management</w:t>
            </w:r>
            <w:r>
              <w:rPr>
                <w:kern w:val="0"/>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535E9A56" w14:textId="77777777" w:rsidR="007B1067" w:rsidRDefault="007B1067" w:rsidP="00D4209C">
            <w:pPr>
              <w:widowControl/>
              <w:spacing w:line="0" w:lineRule="atLeast"/>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F53B659"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9875DC1" w14:textId="77777777" w:rsidR="007B1067" w:rsidRDefault="007B1067" w:rsidP="00D4209C">
            <w:pPr>
              <w:widowControl/>
              <w:spacing w:line="0" w:lineRule="atLeast"/>
              <w:jc w:val="center"/>
              <w:rPr>
                <w:kern w:val="0"/>
                <w:sz w:val="18"/>
                <w:szCs w:val="18"/>
                <w:lang w:bidi="ar"/>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924A4D5"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DD4529F" w14:textId="77777777" w:rsidR="007B1067" w:rsidRDefault="007B1067" w:rsidP="00D4209C">
            <w:pPr>
              <w:widowControl/>
              <w:spacing w:line="0" w:lineRule="atLeast"/>
              <w:jc w:val="center"/>
              <w:rPr>
                <w:kern w:val="0"/>
                <w:sz w:val="18"/>
                <w:szCs w:val="18"/>
                <w:lang w:bidi="ar"/>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5729666"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557" w:type="dxa"/>
            <w:tcBorders>
              <w:left w:val="single" w:sz="4" w:space="0" w:color="auto"/>
              <w:bottom w:val="single" w:sz="4" w:space="0" w:color="auto"/>
              <w:right w:val="single" w:sz="4" w:space="0" w:color="auto"/>
            </w:tcBorders>
            <w:vAlign w:val="center"/>
          </w:tcPr>
          <w:p w14:paraId="18008B9E" w14:textId="77777777" w:rsidR="007B1067" w:rsidRDefault="007B1067" w:rsidP="00D4209C">
            <w:pPr>
              <w:spacing w:line="0" w:lineRule="atLeast"/>
              <w:jc w:val="center"/>
              <w:rPr>
                <w:kern w:val="0"/>
                <w:sz w:val="18"/>
                <w:szCs w:val="18"/>
              </w:rPr>
            </w:pPr>
          </w:p>
        </w:tc>
      </w:tr>
      <w:tr w:rsidR="007B1067" w14:paraId="0307F355" w14:textId="77777777" w:rsidTr="00D4209C">
        <w:trPr>
          <w:trHeight w:val="397"/>
        </w:trPr>
        <w:tc>
          <w:tcPr>
            <w:tcW w:w="1135" w:type="dxa"/>
            <w:vMerge/>
            <w:tcBorders>
              <w:left w:val="single" w:sz="4" w:space="0" w:color="auto"/>
              <w:right w:val="single" w:sz="4" w:space="0" w:color="auto"/>
            </w:tcBorders>
            <w:vAlign w:val="center"/>
          </w:tcPr>
          <w:p w14:paraId="52D978BA"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BF94E7C" w14:textId="77777777" w:rsidR="007B1067" w:rsidRDefault="007B1067" w:rsidP="00D4209C">
            <w:pPr>
              <w:widowControl/>
              <w:spacing w:line="0" w:lineRule="atLeast"/>
              <w:jc w:val="center"/>
              <w:rPr>
                <w:kern w:val="0"/>
                <w:sz w:val="18"/>
                <w:szCs w:val="18"/>
                <w:lang w:bidi="ar"/>
              </w:rPr>
            </w:pPr>
            <w:r>
              <w:rPr>
                <w:kern w:val="0"/>
                <w:sz w:val="18"/>
                <w:szCs w:val="18"/>
              </w:rPr>
              <w:t>yz202207035</w:t>
            </w:r>
          </w:p>
        </w:tc>
        <w:tc>
          <w:tcPr>
            <w:tcW w:w="2400" w:type="dxa"/>
            <w:tcBorders>
              <w:top w:val="single" w:sz="4" w:space="0" w:color="auto"/>
              <w:left w:val="single" w:sz="4" w:space="0" w:color="auto"/>
              <w:bottom w:val="single" w:sz="4" w:space="0" w:color="auto"/>
              <w:right w:val="single" w:sz="4" w:space="0" w:color="auto"/>
            </w:tcBorders>
            <w:vAlign w:val="center"/>
          </w:tcPr>
          <w:p w14:paraId="2644DFDD" w14:textId="77777777" w:rsidR="007B1067" w:rsidRDefault="007B1067" w:rsidP="00D4209C">
            <w:pPr>
              <w:widowControl/>
              <w:spacing w:line="0" w:lineRule="atLeast"/>
              <w:jc w:val="center"/>
              <w:rPr>
                <w:kern w:val="0"/>
                <w:sz w:val="18"/>
                <w:szCs w:val="18"/>
                <w:lang w:bidi="ar"/>
              </w:rPr>
            </w:pPr>
            <w:r>
              <w:rPr>
                <w:kern w:val="0"/>
                <w:sz w:val="18"/>
                <w:szCs w:val="18"/>
              </w:rPr>
              <w:t>营销管理（</w:t>
            </w:r>
            <w:r>
              <w:rPr>
                <w:sz w:val="18"/>
                <w:szCs w:val="18"/>
              </w:rPr>
              <w:t>Marketing Management</w:t>
            </w:r>
            <w:r>
              <w:rPr>
                <w:kern w:val="0"/>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3B4CDBA8" w14:textId="77777777" w:rsidR="007B1067" w:rsidRDefault="007B1067" w:rsidP="00D4209C">
            <w:pPr>
              <w:widowControl/>
              <w:spacing w:line="0" w:lineRule="atLeast"/>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E93829E"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C069EEB" w14:textId="77777777" w:rsidR="007B1067" w:rsidRDefault="007B1067" w:rsidP="00D4209C">
            <w:pPr>
              <w:widowControl/>
              <w:spacing w:line="0" w:lineRule="atLeast"/>
              <w:jc w:val="center"/>
              <w:rPr>
                <w:kern w:val="0"/>
                <w:sz w:val="18"/>
                <w:szCs w:val="18"/>
                <w:lang w:bidi="ar"/>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50B8E10"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755DCD9" w14:textId="77777777" w:rsidR="007B1067" w:rsidRDefault="007B1067" w:rsidP="00D4209C">
            <w:pPr>
              <w:widowControl/>
              <w:spacing w:line="0" w:lineRule="atLeast"/>
              <w:jc w:val="center"/>
              <w:rPr>
                <w:kern w:val="0"/>
                <w:sz w:val="18"/>
                <w:szCs w:val="18"/>
                <w:lang w:bidi="ar"/>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54062CEC" w14:textId="77777777" w:rsidR="007B1067" w:rsidRDefault="007B1067" w:rsidP="00D4209C">
            <w:pPr>
              <w:widowControl/>
              <w:spacing w:line="0" w:lineRule="atLeast"/>
              <w:jc w:val="center"/>
              <w:rPr>
                <w:kern w:val="0"/>
                <w:sz w:val="18"/>
                <w:szCs w:val="18"/>
                <w:lang w:bidi="ar"/>
              </w:rPr>
            </w:pPr>
            <w:r>
              <w:rPr>
                <w:rFonts w:hint="eastAsia"/>
                <w:kern w:val="0"/>
                <w:sz w:val="18"/>
                <w:szCs w:val="18"/>
              </w:rPr>
              <w:t>1</w:t>
            </w:r>
          </w:p>
        </w:tc>
        <w:tc>
          <w:tcPr>
            <w:tcW w:w="557" w:type="dxa"/>
            <w:tcBorders>
              <w:left w:val="single" w:sz="4" w:space="0" w:color="auto"/>
              <w:bottom w:val="single" w:sz="4" w:space="0" w:color="auto"/>
              <w:right w:val="single" w:sz="4" w:space="0" w:color="auto"/>
            </w:tcBorders>
            <w:vAlign w:val="center"/>
          </w:tcPr>
          <w:p w14:paraId="0BF64D81" w14:textId="77777777" w:rsidR="007B1067" w:rsidRDefault="007B1067" w:rsidP="00D4209C">
            <w:pPr>
              <w:spacing w:line="0" w:lineRule="atLeast"/>
              <w:jc w:val="center"/>
              <w:rPr>
                <w:kern w:val="0"/>
                <w:sz w:val="18"/>
                <w:szCs w:val="18"/>
              </w:rPr>
            </w:pPr>
          </w:p>
        </w:tc>
      </w:tr>
      <w:tr w:rsidR="007B1067" w14:paraId="452E7A97" w14:textId="77777777" w:rsidTr="00D4209C">
        <w:trPr>
          <w:trHeight w:val="397"/>
        </w:trPr>
        <w:tc>
          <w:tcPr>
            <w:tcW w:w="1135" w:type="dxa"/>
            <w:vMerge/>
            <w:tcBorders>
              <w:left w:val="single" w:sz="4" w:space="0" w:color="auto"/>
              <w:right w:val="single" w:sz="4" w:space="0" w:color="auto"/>
            </w:tcBorders>
            <w:vAlign w:val="center"/>
          </w:tcPr>
          <w:p w14:paraId="630EB076"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5947BA1" w14:textId="77777777" w:rsidR="007B1067" w:rsidRDefault="007B1067" w:rsidP="00D4209C">
            <w:pPr>
              <w:widowControl/>
              <w:spacing w:line="0" w:lineRule="atLeast"/>
              <w:jc w:val="center"/>
              <w:rPr>
                <w:kern w:val="0"/>
                <w:sz w:val="18"/>
                <w:szCs w:val="18"/>
                <w:lang w:bidi="ar"/>
              </w:rPr>
            </w:pPr>
            <w:r>
              <w:rPr>
                <w:kern w:val="0"/>
                <w:sz w:val="18"/>
                <w:szCs w:val="18"/>
              </w:rPr>
              <w:t>yz202205036</w:t>
            </w:r>
          </w:p>
        </w:tc>
        <w:tc>
          <w:tcPr>
            <w:tcW w:w="2400" w:type="dxa"/>
            <w:tcBorders>
              <w:top w:val="single" w:sz="4" w:space="0" w:color="auto"/>
              <w:left w:val="single" w:sz="4" w:space="0" w:color="auto"/>
              <w:bottom w:val="single" w:sz="4" w:space="0" w:color="auto"/>
              <w:right w:val="single" w:sz="4" w:space="0" w:color="auto"/>
            </w:tcBorders>
            <w:vAlign w:val="center"/>
          </w:tcPr>
          <w:p w14:paraId="6C57BB62" w14:textId="77777777" w:rsidR="007B1067" w:rsidRDefault="007B1067" w:rsidP="00D4209C">
            <w:pPr>
              <w:widowControl/>
              <w:spacing w:line="0" w:lineRule="atLeast"/>
              <w:jc w:val="center"/>
              <w:rPr>
                <w:kern w:val="0"/>
                <w:sz w:val="18"/>
                <w:szCs w:val="18"/>
                <w:lang w:bidi="ar"/>
              </w:rPr>
            </w:pPr>
            <w:r>
              <w:rPr>
                <w:kern w:val="0"/>
                <w:sz w:val="18"/>
                <w:szCs w:val="18"/>
              </w:rPr>
              <w:t>管理经济学（</w:t>
            </w:r>
            <w:r>
              <w:rPr>
                <w:sz w:val="18"/>
                <w:szCs w:val="18"/>
              </w:rPr>
              <w:t>Managerial Economics</w:t>
            </w:r>
            <w:r>
              <w:rPr>
                <w:kern w:val="0"/>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7CBC8E04" w14:textId="77777777" w:rsidR="007B1067" w:rsidRDefault="007B1067" w:rsidP="00D4209C">
            <w:pPr>
              <w:widowControl/>
              <w:spacing w:line="0" w:lineRule="atLeast"/>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8A1338D"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B438B0E" w14:textId="77777777" w:rsidR="007B1067" w:rsidRDefault="007B1067" w:rsidP="00D4209C">
            <w:pPr>
              <w:widowControl/>
              <w:spacing w:line="0" w:lineRule="atLeast"/>
              <w:jc w:val="center"/>
              <w:rPr>
                <w:kern w:val="0"/>
                <w:sz w:val="18"/>
                <w:szCs w:val="18"/>
                <w:lang w:bidi="ar"/>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93A61F7"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FCD1E52" w14:textId="77777777" w:rsidR="007B1067" w:rsidRDefault="007B1067" w:rsidP="00D4209C">
            <w:pPr>
              <w:widowControl/>
              <w:spacing w:line="0" w:lineRule="atLeast"/>
              <w:jc w:val="center"/>
              <w:rPr>
                <w:kern w:val="0"/>
                <w:sz w:val="18"/>
                <w:szCs w:val="18"/>
                <w:lang w:bidi="ar"/>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B10DE3F" w14:textId="77777777" w:rsidR="007B1067" w:rsidRDefault="007B1067" w:rsidP="00D4209C">
            <w:pPr>
              <w:widowControl/>
              <w:spacing w:line="0" w:lineRule="atLeast"/>
              <w:jc w:val="center"/>
              <w:rPr>
                <w:kern w:val="0"/>
                <w:sz w:val="18"/>
                <w:szCs w:val="18"/>
                <w:lang w:bidi="ar"/>
              </w:rPr>
            </w:pPr>
            <w:r>
              <w:rPr>
                <w:rFonts w:hint="eastAsia"/>
                <w:kern w:val="0"/>
                <w:sz w:val="18"/>
                <w:szCs w:val="18"/>
              </w:rPr>
              <w:t>1</w:t>
            </w:r>
          </w:p>
        </w:tc>
        <w:tc>
          <w:tcPr>
            <w:tcW w:w="557" w:type="dxa"/>
            <w:tcBorders>
              <w:left w:val="single" w:sz="4" w:space="0" w:color="auto"/>
              <w:bottom w:val="single" w:sz="4" w:space="0" w:color="auto"/>
              <w:right w:val="single" w:sz="4" w:space="0" w:color="auto"/>
            </w:tcBorders>
            <w:vAlign w:val="center"/>
          </w:tcPr>
          <w:p w14:paraId="612AE20A" w14:textId="77777777" w:rsidR="007B1067" w:rsidRDefault="007B1067" w:rsidP="00D4209C">
            <w:pPr>
              <w:spacing w:line="0" w:lineRule="atLeast"/>
              <w:jc w:val="center"/>
              <w:rPr>
                <w:kern w:val="0"/>
                <w:sz w:val="18"/>
                <w:szCs w:val="18"/>
              </w:rPr>
            </w:pPr>
          </w:p>
        </w:tc>
      </w:tr>
      <w:tr w:rsidR="007B1067" w14:paraId="21D865F3" w14:textId="77777777" w:rsidTr="00D4209C">
        <w:trPr>
          <w:trHeight w:val="397"/>
        </w:trPr>
        <w:tc>
          <w:tcPr>
            <w:tcW w:w="1135" w:type="dxa"/>
            <w:vMerge/>
            <w:tcBorders>
              <w:left w:val="single" w:sz="4" w:space="0" w:color="auto"/>
              <w:right w:val="single" w:sz="4" w:space="0" w:color="auto"/>
            </w:tcBorders>
            <w:vAlign w:val="center"/>
          </w:tcPr>
          <w:p w14:paraId="2321CE58"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2F5D77D" w14:textId="77777777" w:rsidR="007B1067" w:rsidRDefault="007B1067" w:rsidP="00D4209C">
            <w:pPr>
              <w:widowControl/>
              <w:spacing w:line="0" w:lineRule="atLeast"/>
              <w:jc w:val="center"/>
              <w:rPr>
                <w:kern w:val="0"/>
                <w:sz w:val="18"/>
                <w:szCs w:val="18"/>
                <w:lang w:bidi="ar"/>
              </w:rPr>
            </w:pPr>
            <w:r>
              <w:rPr>
                <w:kern w:val="0"/>
                <w:sz w:val="18"/>
                <w:szCs w:val="18"/>
              </w:rPr>
              <w:t>yz202207038</w:t>
            </w:r>
          </w:p>
        </w:tc>
        <w:tc>
          <w:tcPr>
            <w:tcW w:w="2400" w:type="dxa"/>
            <w:tcBorders>
              <w:top w:val="single" w:sz="4" w:space="0" w:color="auto"/>
              <w:left w:val="single" w:sz="4" w:space="0" w:color="auto"/>
              <w:bottom w:val="single" w:sz="4" w:space="0" w:color="auto"/>
              <w:right w:val="single" w:sz="4" w:space="0" w:color="auto"/>
            </w:tcBorders>
            <w:vAlign w:val="center"/>
          </w:tcPr>
          <w:p w14:paraId="0C58C83B" w14:textId="77777777" w:rsidR="007B1067" w:rsidRDefault="007B1067" w:rsidP="00D4209C">
            <w:pPr>
              <w:widowControl/>
              <w:spacing w:line="0" w:lineRule="atLeast"/>
              <w:jc w:val="center"/>
              <w:rPr>
                <w:kern w:val="0"/>
                <w:sz w:val="18"/>
                <w:szCs w:val="18"/>
              </w:rPr>
            </w:pPr>
            <w:r>
              <w:rPr>
                <w:kern w:val="0"/>
                <w:sz w:val="18"/>
                <w:szCs w:val="18"/>
              </w:rPr>
              <w:t>人力资源管理</w:t>
            </w:r>
          </w:p>
          <w:p w14:paraId="45062F8A" w14:textId="77777777" w:rsidR="007B1067" w:rsidRDefault="007B1067" w:rsidP="00D4209C">
            <w:pPr>
              <w:widowControl/>
              <w:spacing w:line="0" w:lineRule="atLeast"/>
              <w:jc w:val="center"/>
              <w:rPr>
                <w:kern w:val="0"/>
                <w:sz w:val="18"/>
                <w:szCs w:val="18"/>
                <w:lang w:bidi="ar"/>
              </w:rPr>
            </w:pPr>
            <w:r>
              <w:rPr>
                <w:rFonts w:hint="eastAsia"/>
                <w:kern w:val="0"/>
                <w:sz w:val="18"/>
                <w:szCs w:val="18"/>
              </w:rPr>
              <w:t>(</w:t>
            </w:r>
            <w:r>
              <w:rPr>
                <w:sz w:val="18"/>
                <w:szCs w:val="18"/>
              </w:rPr>
              <w:t>Human Resource Management</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195A8C24" w14:textId="77777777" w:rsidR="007B1067" w:rsidRDefault="007B1067" w:rsidP="00D4209C">
            <w:pPr>
              <w:widowControl/>
              <w:spacing w:line="0" w:lineRule="atLeast"/>
              <w:jc w:val="center"/>
              <w:rPr>
                <w:kern w:val="0"/>
                <w:sz w:val="18"/>
                <w:szCs w:val="18"/>
                <w:lang w:bidi="ar"/>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1BEEDBC"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4B32907" w14:textId="77777777" w:rsidR="007B1067" w:rsidRDefault="007B1067" w:rsidP="00D4209C">
            <w:pPr>
              <w:widowControl/>
              <w:spacing w:line="0" w:lineRule="atLeast"/>
              <w:jc w:val="center"/>
              <w:rPr>
                <w:kern w:val="0"/>
                <w:sz w:val="18"/>
                <w:szCs w:val="18"/>
                <w:lang w:bidi="ar"/>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7839C250" w14:textId="77777777" w:rsidR="007B1067" w:rsidRDefault="007B1067" w:rsidP="00D4209C">
            <w:pPr>
              <w:widowControl/>
              <w:spacing w:line="0" w:lineRule="atLeast"/>
              <w:jc w:val="center"/>
              <w:rPr>
                <w:kern w:val="0"/>
                <w:sz w:val="18"/>
                <w:szCs w:val="18"/>
                <w:lang w:bidi="ar"/>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AE06FEC" w14:textId="77777777" w:rsidR="007B1067" w:rsidRDefault="007B1067" w:rsidP="00D4209C">
            <w:pPr>
              <w:widowControl/>
              <w:spacing w:line="0" w:lineRule="atLeast"/>
              <w:jc w:val="center"/>
              <w:rPr>
                <w:kern w:val="0"/>
                <w:sz w:val="18"/>
                <w:szCs w:val="18"/>
                <w:lang w:bidi="ar"/>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F328A1F" w14:textId="77777777" w:rsidR="007B1067" w:rsidRDefault="007B1067" w:rsidP="00D4209C">
            <w:pPr>
              <w:widowControl/>
              <w:spacing w:line="0" w:lineRule="atLeast"/>
              <w:jc w:val="center"/>
              <w:rPr>
                <w:kern w:val="0"/>
                <w:sz w:val="18"/>
                <w:szCs w:val="18"/>
                <w:lang w:bidi="ar"/>
              </w:rPr>
            </w:pPr>
            <w:r>
              <w:rPr>
                <w:rFonts w:hint="eastAsia"/>
                <w:kern w:val="0"/>
                <w:sz w:val="18"/>
                <w:szCs w:val="18"/>
              </w:rPr>
              <w:t>1</w:t>
            </w:r>
          </w:p>
        </w:tc>
        <w:tc>
          <w:tcPr>
            <w:tcW w:w="557" w:type="dxa"/>
            <w:tcBorders>
              <w:left w:val="single" w:sz="4" w:space="0" w:color="auto"/>
              <w:bottom w:val="single" w:sz="4" w:space="0" w:color="auto"/>
              <w:right w:val="single" w:sz="4" w:space="0" w:color="auto"/>
            </w:tcBorders>
            <w:vAlign w:val="center"/>
          </w:tcPr>
          <w:p w14:paraId="00E9BBDB" w14:textId="77777777" w:rsidR="007B1067" w:rsidRDefault="007B1067" w:rsidP="00D4209C">
            <w:pPr>
              <w:spacing w:line="0" w:lineRule="atLeast"/>
              <w:jc w:val="center"/>
              <w:rPr>
                <w:kern w:val="0"/>
                <w:sz w:val="18"/>
                <w:szCs w:val="18"/>
              </w:rPr>
            </w:pPr>
          </w:p>
        </w:tc>
      </w:tr>
      <w:tr w:rsidR="007B1067" w14:paraId="1157388A" w14:textId="77777777" w:rsidTr="00D4209C">
        <w:trPr>
          <w:trHeight w:val="397"/>
        </w:trPr>
        <w:tc>
          <w:tcPr>
            <w:tcW w:w="1135" w:type="dxa"/>
            <w:vMerge/>
            <w:tcBorders>
              <w:left w:val="single" w:sz="4" w:space="0" w:color="auto"/>
              <w:right w:val="single" w:sz="4" w:space="0" w:color="auto"/>
            </w:tcBorders>
            <w:vAlign w:val="center"/>
          </w:tcPr>
          <w:p w14:paraId="05CBE742" w14:textId="77777777" w:rsidR="007B1067" w:rsidRDefault="007B1067" w:rsidP="00D4209C">
            <w:pPr>
              <w:widowControl/>
              <w:spacing w:line="0" w:lineRule="atLeast"/>
              <w:jc w:val="center"/>
              <w:rPr>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A7394FE" w14:textId="77777777" w:rsidR="007B1067" w:rsidRDefault="007B1067" w:rsidP="00D4209C">
            <w:pPr>
              <w:widowControl/>
              <w:spacing w:line="0" w:lineRule="atLeast"/>
              <w:jc w:val="center"/>
              <w:rPr>
                <w:kern w:val="0"/>
                <w:sz w:val="18"/>
                <w:szCs w:val="18"/>
              </w:rPr>
            </w:pPr>
            <w:r>
              <w:rPr>
                <w:kern w:val="0"/>
                <w:sz w:val="18"/>
                <w:szCs w:val="18"/>
              </w:rPr>
              <w:t>yz202207082</w:t>
            </w:r>
          </w:p>
        </w:tc>
        <w:tc>
          <w:tcPr>
            <w:tcW w:w="2400" w:type="dxa"/>
            <w:tcBorders>
              <w:top w:val="single" w:sz="4" w:space="0" w:color="auto"/>
              <w:left w:val="single" w:sz="4" w:space="0" w:color="auto"/>
              <w:bottom w:val="single" w:sz="4" w:space="0" w:color="auto"/>
              <w:right w:val="single" w:sz="4" w:space="0" w:color="auto"/>
            </w:tcBorders>
            <w:vAlign w:val="center"/>
          </w:tcPr>
          <w:p w14:paraId="3F27DDCE" w14:textId="77777777" w:rsidR="007B1067" w:rsidRDefault="007B1067" w:rsidP="00D4209C">
            <w:pPr>
              <w:widowControl/>
              <w:spacing w:line="0" w:lineRule="atLeast"/>
              <w:jc w:val="center"/>
              <w:rPr>
                <w:sz w:val="18"/>
                <w:szCs w:val="18"/>
              </w:rPr>
            </w:pPr>
            <w:r>
              <w:rPr>
                <w:sz w:val="18"/>
                <w:szCs w:val="18"/>
              </w:rPr>
              <w:t>企业社会责任与商业伦理</w:t>
            </w:r>
          </w:p>
          <w:p w14:paraId="7774FDED" w14:textId="77777777" w:rsidR="007B1067" w:rsidRDefault="007B1067" w:rsidP="00D4209C">
            <w:pPr>
              <w:widowControl/>
              <w:spacing w:line="0" w:lineRule="atLeast"/>
              <w:jc w:val="center"/>
              <w:rPr>
                <w:kern w:val="0"/>
                <w:sz w:val="18"/>
                <w:szCs w:val="18"/>
              </w:rPr>
            </w:pPr>
            <w:r>
              <w:rPr>
                <w:sz w:val="18"/>
                <w:szCs w:val="18"/>
              </w:rPr>
              <w:t>(Corporate Social Responsibility and Business Ethics)</w:t>
            </w:r>
          </w:p>
        </w:tc>
        <w:tc>
          <w:tcPr>
            <w:tcW w:w="631" w:type="dxa"/>
            <w:tcBorders>
              <w:top w:val="single" w:sz="4" w:space="0" w:color="auto"/>
              <w:left w:val="single" w:sz="4" w:space="0" w:color="auto"/>
              <w:bottom w:val="single" w:sz="4" w:space="0" w:color="auto"/>
              <w:right w:val="single" w:sz="4" w:space="0" w:color="auto"/>
            </w:tcBorders>
            <w:vAlign w:val="center"/>
          </w:tcPr>
          <w:p w14:paraId="5E3E61FC"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A41E82D"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D74C1D7"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33D377D"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E867CEB" w14:textId="77777777" w:rsidR="007B1067" w:rsidRDefault="007B1067" w:rsidP="00D4209C">
            <w:pPr>
              <w:widowControl/>
              <w:spacing w:line="0" w:lineRule="atLeast"/>
              <w:jc w:val="center"/>
              <w:rPr>
                <w:kern w:val="0"/>
                <w:sz w:val="18"/>
                <w:szCs w:val="18"/>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18731A4A" w14:textId="77777777" w:rsidR="007B1067" w:rsidRDefault="007B1067" w:rsidP="00D4209C">
            <w:pPr>
              <w:widowControl/>
              <w:spacing w:line="0" w:lineRule="atLeast"/>
              <w:jc w:val="center"/>
              <w:rPr>
                <w:kern w:val="0"/>
                <w:sz w:val="18"/>
                <w:szCs w:val="18"/>
              </w:rPr>
            </w:pPr>
            <w:r>
              <w:rPr>
                <w:kern w:val="0"/>
                <w:sz w:val="18"/>
                <w:szCs w:val="18"/>
              </w:rPr>
              <w:t>2</w:t>
            </w:r>
          </w:p>
        </w:tc>
        <w:tc>
          <w:tcPr>
            <w:tcW w:w="557" w:type="dxa"/>
            <w:tcBorders>
              <w:top w:val="single" w:sz="4" w:space="0" w:color="auto"/>
              <w:left w:val="single" w:sz="4" w:space="0" w:color="auto"/>
              <w:bottom w:val="single" w:sz="4" w:space="0" w:color="auto"/>
              <w:right w:val="single" w:sz="4" w:space="0" w:color="auto"/>
            </w:tcBorders>
            <w:vAlign w:val="center"/>
          </w:tcPr>
          <w:p w14:paraId="12C45756" w14:textId="77777777" w:rsidR="007B1067" w:rsidRDefault="007B1067" w:rsidP="00D4209C">
            <w:pPr>
              <w:widowControl/>
              <w:spacing w:line="0" w:lineRule="atLeast"/>
              <w:jc w:val="center"/>
              <w:rPr>
                <w:kern w:val="0"/>
                <w:sz w:val="18"/>
                <w:szCs w:val="18"/>
              </w:rPr>
            </w:pPr>
          </w:p>
        </w:tc>
      </w:tr>
      <w:tr w:rsidR="007B1067" w14:paraId="6B5CD2D0" w14:textId="77777777" w:rsidTr="00D4209C">
        <w:trPr>
          <w:trHeight w:val="397"/>
        </w:trPr>
        <w:tc>
          <w:tcPr>
            <w:tcW w:w="1135" w:type="dxa"/>
            <w:vMerge/>
            <w:tcBorders>
              <w:left w:val="single" w:sz="4" w:space="0" w:color="auto"/>
              <w:right w:val="single" w:sz="4" w:space="0" w:color="auto"/>
            </w:tcBorders>
            <w:vAlign w:val="center"/>
          </w:tcPr>
          <w:p w14:paraId="5A20C5BF" w14:textId="77777777" w:rsidR="007B1067" w:rsidRDefault="007B1067" w:rsidP="00D4209C">
            <w:pPr>
              <w:widowControl/>
              <w:spacing w:line="0" w:lineRule="atLeast"/>
              <w:jc w:val="center"/>
              <w:rPr>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64F1265" w14:textId="77777777" w:rsidR="007B1067" w:rsidRDefault="007B1067" w:rsidP="00D4209C">
            <w:pPr>
              <w:widowControl/>
              <w:spacing w:line="0" w:lineRule="atLeast"/>
              <w:jc w:val="center"/>
              <w:rPr>
                <w:kern w:val="0"/>
                <w:sz w:val="18"/>
                <w:szCs w:val="18"/>
              </w:rPr>
            </w:pPr>
            <w:r>
              <w:rPr>
                <w:kern w:val="0"/>
                <w:sz w:val="18"/>
                <w:szCs w:val="18"/>
              </w:rPr>
              <w:t>yz202207040</w:t>
            </w:r>
          </w:p>
        </w:tc>
        <w:tc>
          <w:tcPr>
            <w:tcW w:w="2400" w:type="dxa"/>
            <w:tcBorders>
              <w:top w:val="single" w:sz="4" w:space="0" w:color="auto"/>
              <w:left w:val="single" w:sz="4" w:space="0" w:color="auto"/>
              <w:bottom w:val="single" w:sz="4" w:space="0" w:color="auto"/>
              <w:right w:val="single" w:sz="4" w:space="0" w:color="auto"/>
            </w:tcBorders>
            <w:vAlign w:val="center"/>
          </w:tcPr>
          <w:p w14:paraId="128176A6" w14:textId="77777777" w:rsidR="007B1067" w:rsidRDefault="007B1067" w:rsidP="00D4209C">
            <w:pPr>
              <w:widowControl/>
              <w:spacing w:line="0" w:lineRule="atLeast"/>
              <w:jc w:val="center"/>
              <w:rPr>
                <w:kern w:val="0"/>
                <w:sz w:val="18"/>
                <w:szCs w:val="18"/>
              </w:rPr>
            </w:pPr>
            <w:r>
              <w:rPr>
                <w:sz w:val="18"/>
                <w:szCs w:val="18"/>
              </w:rPr>
              <w:t>会计学</w:t>
            </w:r>
            <w:r>
              <w:rPr>
                <w:rFonts w:hint="eastAsia"/>
                <w:sz w:val="18"/>
                <w:szCs w:val="18"/>
              </w:rPr>
              <w:t>（</w:t>
            </w:r>
            <w:r>
              <w:rPr>
                <w:sz w:val="18"/>
                <w:szCs w:val="18"/>
              </w:rPr>
              <w:t>Accounting</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0BB17C80"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301E4D6"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AB4B145"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1018181"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1D1F8BF" w14:textId="77777777" w:rsidR="007B1067" w:rsidRDefault="007B1067" w:rsidP="00D4209C">
            <w:pPr>
              <w:widowControl/>
              <w:spacing w:line="0" w:lineRule="atLeast"/>
              <w:jc w:val="center"/>
              <w:rPr>
                <w:kern w:val="0"/>
                <w:sz w:val="18"/>
                <w:szCs w:val="18"/>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F408AC9" w14:textId="77777777" w:rsidR="007B1067" w:rsidRDefault="007B1067" w:rsidP="00D4209C">
            <w:pPr>
              <w:widowControl/>
              <w:spacing w:line="0" w:lineRule="atLeast"/>
              <w:jc w:val="center"/>
              <w:rPr>
                <w:kern w:val="0"/>
                <w:sz w:val="18"/>
                <w:szCs w:val="18"/>
              </w:rPr>
            </w:pPr>
            <w:r>
              <w:rPr>
                <w:rFonts w:hint="eastAsia"/>
                <w:kern w:val="0"/>
                <w:sz w:val="18"/>
                <w:szCs w:val="18"/>
              </w:rPr>
              <w:t>2</w:t>
            </w:r>
          </w:p>
        </w:tc>
        <w:tc>
          <w:tcPr>
            <w:tcW w:w="557" w:type="dxa"/>
            <w:tcBorders>
              <w:top w:val="single" w:sz="4" w:space="0" w:color="auto"/>
              <w:left w:val="single" w:sz="4" w:space="0" w:color="auto"/>
              <w:bottom w:val="single" w:sz="4" w:space="0" w:color="auto"/>
              <w:right w:val="single" w:sz="4" w:space="0" w:color="auto"/>
            </w:tcBorders>
            <w:vAlign w:val="center"/>
          </w:tcPr>
          <w:p w14:paraId="3A18FADD" w14:textId="77777777" w:rsidR="007B1067" w:rsidRDefault="007B1067" w:rsidP="00D4209C">
            <w:pPr>
              <w:widowControl/>
              <w:spacing w:line="0" w:lineRule="atLeast"/>
              <w:jc w:val="center"/>
              <w:rPr>
                <w:kern w:val="0"/>
                <w:sz w:val="18"/>
                <w:szCs w:val="18"/>
              </w:rPr>
            </w:pPr>
          </w:p>
        </w:tc>
      </w:tr>
      <w:tr w:rsidR="007B1067" w14:paraId="409FDBCE" w14:textId="77777777" w:rsidTr="00D4209C">
        <w:trPr>
          <w:trHeight w:val="397"/>
        </w:trPr>
        <w:tc>
          <w:tcPr>
            <w:tcW w:w="1135" w:type="dxa"/>
            <w:vMerge/>
            <w:tcBorders>
              <w:left w:val="single" w:sz="4" w:space="0" w:color="auto"/>
              <w:right w:val="single" w:sz="4" w:space="0" w:color="auto"/>
            </w:tcBorders>
            <w:vAlign w:val="center"/>
          </w:tcPr>
          <w:p w14:paraId="6310704B" w14:textId="77777777" w:rsidR="007B1067" w:rsidRDefault="007B1067" w:rsidP="00D4209C">
            <w:pPr>
              <w:widowControl/>
              <w:spacing w:line="0" w:lineRule="atLeast"/>
              <w:jc w:val="center"/>
              <w:rPr>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8B0DB78" w14:textId="77777777" w:rsidR="007B1067" w:rsidRDefault="007B1067" w:rsidP="00D4209C">
            <w:pPr>
              <w:widowControl/>
              <w:spacing w:line="0" w:lineRule="atLeast"/>
              <w:jc w:val="center"/>
              <w:rPr>
                <w:kern w:val="0"/>
                <w:sz w:val="18"/>
                <w:szCs w:val="18"/>
              </w:rPr>
            </w:pPr>
            <w:r>
              <w:rPr>
                <w:kern w:val="0"/>
                <w:sz w:val="18"/>
                <w:szCs w:val="18"/>
              </w:rPr>
              <w:t>yz202207083</w:t>
            </w:r>
          </w:p>
        </w:tc>
        <w:tc>
          <w:tcPr>
            <w:tcW w:w="2400" w:type="dxa"/>
            <w:tcBorders>
              <w:top w:val="single" w:sz="4" w:space="0" w:color="auto"/>
              <w:left w:val="single" w:sz="4" w:space="0" w:color="auto"/>
              <w:bottom w:val="single" w:sz="4" w:space="0" w:color="auto"/>
              <w:right w:val="single" w:sz="4" w:space="0" w:color="auto"/>
            </w:tcBorders>
            <w:vAlign w:val="center"/>
          </w:tcPr>
          <w:p w14:paraId="03E0457E" w14:textId="77777777" w:rsidR="007B1067" w:rsidRDefault="007B1067" w:rsidP="00D4209C">
            <w:pPr>
              <w:widowControl/>
              <w:spacing w:line="0" w:lineRule="atLeast"/>
              <w:jc w:val="center"/>
              <w:rPr>
                <w:kern w:val="0"/>
                <w:sz w:val="18"/>
                <w:szCs w:val="18"/>
              </w:rPr>
            </w:pPr>
            <w:r>
              <w:rPr>
                <w:sz w:val="18"/>
                <w:szCs w:val="18"/>
              </w:rPr>
              <w:t>公司金融</w:t>
            </w:r>
            <w:r>
              <w:rPr>
                <w:rFonts w:hint="eastAsia"/>
                <w:sz w:val="18"/>
                <w:szCs w:val="18"/>
              </w:rPr>
              <w:t>（</w:t>
            </w:r>
            <w:r>
              <w:rPr>
                <w:sz w:val="18"/>
                <w:szCs w:val="18"/>
              </w:rPr>
              <w:t>Corporate Finance</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4DD69D68"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D61862F"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1658606"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0ED382ED"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3528368" w14:textId="77777777" w:rsidR="007B1067" w:rsidRDefault="007B1067" w:rsidP="00D4209C">
            <w:pPr>
              <w:widowControl/>
              <w:spacing w:line="0" w:lineRule="atLeast"/>
              <w:jc w:val="center"/>
              <w:rPr>
                <w:kern w:val="0"/>
                <w:sz w:val="18"/>
                <w:szCs w:val="18"/>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F88074B" w14:textId="77777777" w:rsidR="007B1067" w:rsidRDefault="007B1067" w:rsidP="00D4209C">
            <w:pPr>
              <w:widowControl/>
              <w:spacing w:line="0" w:lineRule="atLeast"/>
              <w:jc w:val="center"/>
              <w:rPr>
                <w:kern w:val="0"/>
                <w:sz w:val="18"/>
                <w:szCs w:val="18"/>
              </w:rPr>
            </w:pPr>
            <w:r>
              <w:rPr>
                <w:kern w:val="0"/>
                <w:sz w:val="18"/>
                <w:szCs w:val="18"/>
              </w:rPr>
              <w:t>2</w:t>
            </w:r>
          </w:p>
        </w:tc>
        <w:tc>
          <w:tcPr>
            <w:tcW w:w="557" w:type="dxa"/>
            <w:tcBorders>
              <w:top w:val="single" w:sz="4" w:space="0" w:color="auto"/>
              <w:left w:val="single" w:sz="4" w:space="0" w:color="auto"/>
              <w:bottom w:val="single" w:sz="4" w:space="0" w:color="auto"/>
              <w:right w:val="single" w:sz="4" w:space="0" w:color="auto"/>
            </w:tcBorders>
            <w:vAlign w:val="center"/>
          </w:tcPr>
          <w:p w14:paraId="508CB245" w14:textId="77777777" w:rsidR="007B1067" w:rsidRDefault="007B1067" w:rsidP="00D4209C">
            <w:pPr>
              <w:widowControl/>
              <w:spacing w:line="0" w:lineRule="atLeast"/>
              <w:jc w:val="center"/>
              <w:rPr>
                <w:kern w:val="0"/>
                <w:sz w:val="18"/>
                <w:szCs w:val="18"/>
              </w:rPr>
            </w:pPr>
          </w:p>
        </w:tc>
      </w:tr>
      <w:tr w:rsidR="007B1067" w14:paraId="2BBF3CE3" w14:textId="77777777" w:rsidTr="00D4209C">
        <w:trPr>
          <w:trHeight w:val="397"/>
        </w:trPr>
        <w:tc>
          <w:tcPr>
            <w:tcW w:w="1135" w:type="dxa"/>
            <w:vMerge/>
            <w:tcBorders>
              <w:left w:val="single" w:sz="4" w:space="0" w:color="auto"/>
              <w:right w:val="single" w:sz="4" w:space="0" w:color="auto"/>
            </w:tcBorders>
            <w:vAlign w:val="center"/>
          </w:tcPr>
          <w:p w14:paraId="4FC04667" w14:textId="77777777" w:rsidR="007B1067" w:rsidRDefault="007B1067" w:rsidP="00D4209C">
            <w:pPr>
              <w:widowControl/>
              <w:spacing w:line="0" w:lineRule="atLeast"/>
              <w:jc w:val="center"/>
              <w:rPr>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E59ABB8" w14:textId="77777777" w:rsidR="007B1067" w:rsidRDefault="007B1067" w:rsidP="00D4209C">
            <w:pPr>
              <w:widowControl/>
              <w:spacing w:line="0" w:lineRule="atLeast"/>
              <w:jc w:val="center"/>
              <w:rPr>
                <w:kern w:val="0"/>
                <w:sz w:val="18"/>
                <w:szCs w:val="18"/>
              </w:rPr>
            </w:pPr>
            <w:r>
              <w:rPr>
                <w:kern w:val="0"/>
                <w:sz w:val="18"/>
                <w:szCs w:val="18"/>
              </w:rPr>
              <w:t>yz202207084</w:t>
            </w:r>
          </w:p>
        </w:tc>
        <w:tc>
          <w:tcPr>
            <w:tcW w:w="2400" w:type="dxa"/>
            <w:tcBorders>
              <w:top w:val="single" w:sz="4" w:space="0" w:color="auto"/>
              <w:left w:val="single" w:sz="4" w:space="0" w:color="auto"/>
              <w:bottom w:val="single" w:sz="4" w:space="0" w:color="auto"/>
              <w:right w:val="single" w:sz="4" w:space="0" w:color="auto"/>
            </w:tcBorders>
            <w:vAlign w:val="center"/>
          </w:tcPr>
          <w:p w14:paraId="711D8490" w14:textId="77777777" w:rsidR="007B1067" w:rsidRDefault="007B1067" w:rsidP="00D4209C">
            <w:pPr>
              <w:widowControl/>
              <w:spacing w:line="0" w:lineRule="atLeast"/>
              <w:jc w:val="center"/>
              <w:rPr>
                <w:sz w:val="18"/>
                <w:szCs w:val="18"/>
                <w:shd w:val="clear" w:color="auto" w:fill="FFFFFF"/>
              </w:rPr>
            </w:pPr>
            <w:r>
              <w:rPr>
                <w:sz w:val="18"/>
                <w:szCs w:val="18"/>
              </w:rPr>
              <w:t>商务中文与礼仪</w:t>
            </w:r>
            <w:r>
              <w:rPr>
                <w:sz w:val="18"/>
                <w:szCs w:val="18"/>
                <w:shd w:val="clear" w:color="auto" w:fill="FFFFFF"/>
              </w:rPr>
              <w:t>※</w:t>
            </w:r>
          </w:p>
          <w:p w14:paraId="14737689" w14:textId="77777777" w:rsidR="007B1067" w:rsidRDefault="007B1067" w:rsidP="00D4209C">
            <w:pPr>
              <w:widowControl/>
              <w:spacing w:line="0" w:lineRule="atLeast"/>
              <w:jc w:val="center"/>
              <w:rPr>
                <w:kern w:val="0"/>
                <w:sz w:val="18"/>
                <w:szCs w:val="18"/>
              </w:rPr>
            </w:pPr>
            <w:r>
              <w:rPr>
                <w:rFonts w:hint="eastAsia"/>
                <w:sz w:val="18"/>
                <w:szCs w:val="18"/>
                <w:shd w:val="clear" w:color="auto" w:fill="FFFFFF"/>
              </w:rPr>
              <w:t>(</w:t>
            </w:r>
            <w:r>
              <w:rPr>
                <w:sz w:val="18"/>
                <w:szCs w:val="18"/>
              </w:rPr>
              <w:t>Business Chinese and Etiquette</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2C9720BD"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CCFCAA0"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A9D3F69"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D96461B"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90C6509" w14:textId="77777777" w:rsidR="007B1067" w:rsidRDefault="007B1067" w:rsidP="00D4209C">
            <w:pPr>
              <w:widowControl/>
              <w:spacing w:line="0" w:lineRule="atLeast"/>
              <w:jc w:val="center"/>
              <w:rPr>
                <w:kern w:val="0"/>
                <w:sz w:val="18"/>
                <w:szCs w:val="18"/>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B8CBAFA" w14:textId="77777777" w:rsidR="007B1067" w:rsidRDefault="007B1067" w:rsidP="00D4209C">
            <w:pPr>
              <w:widowControl/>
              <w:spacing w:line="0" w:lineRule="atLeast"/>
              <w:jc w:val="center"/>
              <w:rPr>
                <w:kern w:val="0"/>
                <w:sz w:val="18"/>
                <w:szCs w:val="18"/>
              </w:rPr>
            </w:pPr>
            <w:r>
              <w:rPr>
                <w:rFonts w:hint="eastAsia"/>
                <w:kern w:val="0"/>
                <w:sz w:val="18"/>
                <w:szCs w:val="18"/>
              </w:rPr>
              <w:t>2</w:t>
            </w:r>
          </w:p>
        </w:tc>
        <w:tc>
          <w:tcPr>
            <w:tcW w:w="557" w:type="dxa"/>
            <w:tcBorders>
              <w:top w:val="single" w:sz="4" w:space="0" w:color="auto"/>
              <w:left w:val="single" w:sz="4" w:space="0" w:color="auto"/>
              <w:bottom w:val="single" w:sz="4" w:space="0" w:color="auto"/>
              <w:right w:val="single" w:sz="4" w:space="0" w:color="auto"/>
            </w:tcBorders>
            <w:vAlign w:val="center"/>
          </w:tcPr>
          <w:p w14:paraId="30EDBED8" w14:textId="77777777" w:rsidR="007B1067" w:rsidRDefault="007B1067" w:rsidP="00D4209C">
            <w:pPr>
              <w:widowControl/>
              <w:spacing w:line="0" w:lineRule="atLeast"/>
              <w:jc w:val="center"/>
              <w:rPr>
                <w:kern w:val="0"/>
                <w:sz w:val="18"/>
                <w:szCs w:val="18"/>
              </w:rPr>
            </w:pPr>
          </w:p>
        </w:tc>
      </w:tr>
      <w:tr w:rsidR="007B1067" w14:paraId="153A1A7F" w14:textId="77777777" w:rsidTr="00D4209C">
        <w:trPr>
          <w:trHeight w:val="397"/>
        </w:trPr>
        <w:tc>
          <w:tcPr>
            <w:tcW w:w="1135" w:type="dxa"/>
            <w:vMerge/>
            <w:tcBorders>
              <w:left w:val="single" w:sz="4" w:space="0" w:color="auto"/>
              <w:right w:val="single" w:sz="4" w:space="0" w:color="auto"/>
            </w:tcBorders>
            <w:vAlign w:val="center"/>
          </w:tcPr>
          <w:p w14:paraId="628F90D4" w14:textId="77777777" w:rsidR="007B1067" w:rsidRDefault="007B1067" w:rsidP="00D4209C">
            <w:pPr>
              <w:widowControl/>
              <w:spacing w:line="0" w:lineRule="atLeast"/>
              <w:jc w:val="center"/>
              <w:rPr>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8B3EFFB" w14:textId="77777777" w:rsidR="007B1067" w:rsidRDefault="007B1067" w:rsidP="00D4209C">
            <w:pPr>
              <w:widowControl/>
              <w:spacing w:line="0" w:lineRule="atLeast"/>
              <w:jc w:val="center"/>
              <w:rPr>
                <w:kern w:val="0"/>
                <w:sz w:val="18"/>
                <w:szCs w:val="18"/>
              </w:rPr>
            </w:pPr>
            <w:r>
              <w:rPr>
                <w:kern w:val="0"/>
                <w:sz w:val="18"/>
                <w:szCs w:val="18"/>
              </w:rPr>
              <w:t>yz202207085</w:t>
            </w:r>
          </w:p>
        </w:tc>
        <w:tc>
          <w:tcPr>
            <w:tcW w:w="2400" w:type="dxa"/>
            <w:tcBorders>
              <w:top w:val="single" w:sz="4" w:space="0" w:color="auto"/>
              <w:left w:val="single" w:sz="4" w:space="0" w:color="auto"/>
              <w:bottom w:val="single" w:sz="4" w:space="0" w:color="auto"/>
              <w:right w:val="single" w:sz="4" w:space="0" w:color="auto"/>
            </w:tcBorders>
            <w:vAlign w:val="center"/>
          </w:tcPr>
          <w:p w14:paraId="6A0A374A" w14:textId="77777777" w:rsidR="007B1067" w:rsidRDefault="007B1067" w:rsidP="00D4209C">
            <w:pPr>
              <w:widowControl/>
              <w:spacing w:line="0" w:lineRule="atLeast"/>
              <w:jc w:val="center"/>
              <w:rPr>
                <w:sz w:val="18"/>
                <w:szCs w:val="18"/>
              </w:rPr>
            </w:pPr>
            <w:r>
              <w:rPr>
                <w:sz w:val="18"/>
                <w:szCs w:val="18"/>
              </w:rPr>
              <w:t>管理学原理</w:t>
            </w:r>
          </w:p>
          <w:p w14:paraId="24F7FA2F" w14:textId="77777777" w:rsidR="007B1067" w:rsidRDefault="007B1067" w:rsidP="00D4209C">
            <w:pPr>
              <w:widowControl/>
              <w:spacing w:line="0" w:lineRule="atLeast"/>
              <w:jc w:val="center"/>
              <w:rPr>
                <w:kern w:val="0"/>
                <w:sz w:val="18"/>
                <w:szCs w:val="18"/>
              </w:rPr>
            </w:pPr>
            <w:r>
              <w:rPr>
                <w:rFonts w:hint="eastAsia"/>
                <w:sz w:val="18"/>
                <w:szCs w:val="18"/>
              </w:rPr>
              <w:t>(</w:t>
            </w:r>
            <w:r>
              <w:rPr>
                <w:sz w:val="18"/>
                <w:szCs w:val="18"/>
              </w:rPr>
              <w:t>Principles of Management</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5845B0EB"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4A10B08"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130D559" w14:textId="77777777" w:rsidR="007B1067" w:rsidRDefault="007B1067" w:rsidP="00D4209C">
            <w:pPr>
              <w:widowControl/>
              <w:spacing w:line="0" w:lineRule="atLeast"/>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9758DF3" w14:textId="77777777" w:rsidR="007B1067" w:rsidRDefault="007B1067" w:rsidP="00D4209C">
            <w:pPr>
              <w:widowControl/>
              <w:spacing w:line="0" w:lineRule="atLeast"/>
              <w:jc w:val="center"/>
              <w:rPr>
                <w:kern w:val="0"/>
                <w:sz w:val="18"/>
                <w:szCs w:val="18"/>
              </w:rPr>
            </w:pPr>
            <w:r>
              <w:rPr>
                <w:rFonts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DD37C37" w14:textId="77777777" w:rsidR="007B1067" w:rsidRDefault="007B1067" w:rsidP="00D4209C">
            <w:pPr>
              <w:widowControl/>
              <w:spacing w:line="0" w:lineRule="atLeast"/>
              <w:jc w:val="center"/>
              <w:rPr>
                <w:kern w:val="0"/>
                <w:sz w:val="18"/>
                <w:szCs w:val="18"/>
              </w:rPr>
            </w:pPr>
            <w:r>
              <w:rPr>
                <w:kern w:val="0"/>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5513B1F" w14:textId="77777777" w:rsidR="007B1067" w:rsidRDefault="007B1067" w:rsidP="00D4209C">
            <w:pPr>
              <w:widowControl/>
              <w:spacing w:line="0" w:lineRule="atLeast"/>
              <w:jc w:val="center"/>
              <w:rPr>
                <w:kern w:val="0"/>
                <w:sz w:val="18"/>
                <w:szCs w:val="18"/>
              </w:rPr>
            </w:pPr>
            <w:r>
              <w:rPr>
                <w:rFonts w:hint="eastAsia"/>
                <w:kern w:val="0"/>
                <w:sz w:val="18"/>
                <w:szCs w:val="18"/>
              </w:rPr>
              <w:t>1</w:t>
            </w:r>
          </w:p>
        </w:tc>
        <w:tc>
          <w:tcPr>
            <w:tcW w:w="557" w:type="dxa"/>
            <w:tcBorders>
              <w:top w:val="single" w:sz="4" w:space="0" w:color="auto"/>
              <w:left w:val="single" w:sz="4" w:space="0" w:color="auto"/>
              <w:bottom w:val="single" w:sz="4" w:space="0" w:color="auto"/>
              <w:right w:val="single" w:sz="4" w:space="0" w:color="auto"/>
            </w:tcBorders>
            <w:vAlign w:val="center"/>
          </w:tcPr>
          <w:p w14:paraId="7855F8E3" w14:textId="77777777" w:rsidR="007B1067" w:rsidRDefault="007B1067" w:rsidP="00D4209C">
            <w:pPr>
              <w:widowControl/>
              <w:spacing w:line="0" w:lineRule="atLeast"/>
              <w:jc w:val="center"/>
              <w:rPr>
                <w:kern w:val="0"/>
                <w:sz w:val="18"/>
                <w:szCs w:val="18"/>
              </w:rPr>
            </w:pPr>
          </w:p>
        </w:tc>
      </w:tr>
      <w:tr w:rsidR="007B1067" w14:paraId="4A240079" w14:textId="77777777" w:rsidTr="00D4209C">
        <w:trPr>
          <w:trHeight w:val="397"/>
        </w:trPr>
        <w:tc>
          <w:tcPr>
            <w:tcW w:w="1135" w:type="dxa"/>
            <w:vMerge w:val="restart"/>
            <w:tcBorders>
              <w:left w:val="single" w:sz="4" w:space="0" w:color="auto"/>
              <w:right w:val="single" w:sz="4" w:space="0" w:color="auto"/>
            </w:tcBorders>
            <w:vAlign w:val="center"/>
          </w:tcPr>
          <w:p w14:paraId="711741B1" w14:textId="77777777" w:rsidR="007B1067" w:rsidRDefault="007B1067" w:rsidP="00D4209C">
            <w:pPr>
              <w:widowControl/>
              <w:spacing w:line="0" w:lineRule="atLeast"/>
              <w:jc w:val="center"/>
              <w:rPr>
                <w:b/>
                <w:bCs/>
                <w:kern w:val="0"/>
                <w:sz w:val="18"/>
                <w:szCs w:val="18"/>
              </w:rPr>
            </w:pPr>
            <w:r>
              <w:rPr>
                <w:b/>
                <w:bCs/>
                <w:kern w:val="0"/>
                <w:sz w:val="18"/>
                <w:szCs w:val="18"/>
              </w:rPr>
              <w:t>专业选修课</w:t>
            </w:r>
          </w:p>
        </w:tc>
        <w:tc>
          <w:tcPr>
            <w:tcW w:w="1300" w:type="dxa"/>
            <w:tcBorders>
              <w:top w:val="single" w:sz="4" w:space="0" w:color="auto"/>
              <w:left w:val="single" w:sz="4" w:space="0" w:color="auto"/>
              <w:bottom w:val="single" w:sz="4" w:space="0" w:color="auto"/>
              <w:right w:val="single" w:sz="4" w:space="0" w:color="auto"/>
            </w:tcBorders>
            <w:vAlign w:val="center"/>
          </w:tcPr>
          <w:p w14:paraId="24400F0D" w14:textId="77777777" w:rsidR="007B1067" w:rsidRDefault="007B1067" w:rsidP="00D4209C">
            <w:pPr>
              <w:widowControl/>
              <w:spacing w:line="0" w:lineRule="atLeast"/>
              <w:jc w:val="center"/>
              <w:rPr>
                <w:kern w:val="0"/>
                <w:sz w:val="18"/>
                <w:szCs w:val="18"/>
              </w:rPr>
            </w:pPr>
            <w:r>
              <w:rPr>
                <w:sz w:val="18"/>
                <w:szCs w:val="18"/>
              </w:rPr>
              <w:t>yz202207050</w:t>
            </w:r>
          </w:p>
        </w:tc>
        <w:tc>
          <w:tcPr>
            <w:tcW w:w="2400" w:type="dxa"/>
            <w:tcBorders>
              <w:top w:val="single" w:sz="4" w:space="0" w:color="auto"/>
              <w:left w:val="single" w:sz="4" w:space="0" w:color="auto"/>
              <w:bottom w:val="single" w:sz="4" w:space="0" w:color="auto"/>
              <w:right w:val="single" w:sz="4" w:space="0" w:color="auto"/>
            </w:tcBorders>
            <w:vAlign w:val="center"/>
          </w:tcPr>
          <w:p w14:paraId="488E20FE" w14:textId="77777777" w:rsidR="007B1067" w:rsidRDefault="007B1067" w:rsidP="00D4209C">
            <w:pPr>
              <w:widowControl/>
              <w:spacing w:line="0" w:lineRule="atLeast"/>
              <w:jc w:val="center"/>
              <w:rPr>
                <w:kern w:val="0"/>
                <w:sz w:val="18"/>
                <w:szCs w:val="18"/>
              </w:rPr>
            </w:pPr>
            <w:r>
              <w:rPr>
                <w:sz w:val="18"/>
                <w:szCs w:val="18"/>
              </w:rPr>
              <w:t>国际商务（</w:t>
            </w:r>
            <w:r>
              <w:rPr>
                <w:sz w:val="18"/>
                <w:szCs w:val="18"/>
              </w:rPr>
              <w:t>International Business</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0F947DC1"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EA9018C"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4AD26AF"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41B1E4B6" w14:textId="77777777" w:rsidR="007B1067" w:rsidRDefault="007B1067" w:rsidP="00D4209C">
            <w:pPr>
              <w:widowControl/>
              <w:spacing w:line="0" w:lineRule="atLeast"/>
              <w:jc w:val="center"/>
              <w:rPr>
                <w:kern w:val="0"/>
                <w:sz w:val="18"/>
                <w:szCs w:val="18"/>
              </w:rPr>
            </w:pPr>
            <w:r>
              <w:rPr>
                <w:rFonts w:hint="eastAsia"/>
                <w:kern w:val="0"/>
                <w:sz w:val="18"/>
                <w:szCs w:val="18"/>
              </w:rPr>
              <w:t>12</w:t>
            </w:r>
          </w:p>
        </w:tc>
        <w:tc>
          <w:tcPr>
            <w:tcW w:w="633" w:type="dxa"/>
            <w:tcBorders>
              <w:top w:val="single" w:sz="4" w:space="0" w:color="auto"/>
              <w:left w:val="single" w:sz="4" w:space="0" w:color="auto"/>
              <w:bottom w:val="single" w:sz="4" w:space="0" w:color="auto"/>
              <w:right w:val="single" w:sz="4" w:space="0" w:color="auto"/>
            </w:tcBorders>
            <w:vAlign w:val="center"/>
          </w:tcPr>
          <w:p w14:paraId="609FEB7D"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219FE49"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val="restart"/>
            <w:tcBorders>
              <w:top w:val="single" w:sz="4" w:space="0" w:color="auto"/>
              <w:left w:val="single" w:sz="4" w:space="0" w:color="auto"/>
              <w:right w:val="single" w:sz="4" w:space="0" w:color="auto"/>
            </w:tcBorders>
            <w:vAlign w:val="center"/>
          </w:tcPr>
          <w:p w14:paraId="6A3D3B97" w14:textId="77777777" w:rsidR="007B1067" w:rsidRDefault="007B1067" w:rsidP="00D4209C">
            <w:pPr>
              <w:widowControl/>
              <w:spacing w:line="0" w:lineRule="atLeast"/>
              <w:jc w:val="center"/>
              <w:rPr>
                <w:kern w:val="0"/>
                <w:sz w:val="18"/>
                <w:szCs w:val="18"/>
              </w:rPr>
            </w:pPr>
          </w:p>
        </w:tc>
      </w:tr>
      <w:tr w:rsidR="007B1067" w14:paraId="6F0F4668" w14:textId="77777777" w:rsidTr="00D4209C">
        <w:trPr>
          <w:trHeight w:val="397"/>
        </w:trPr>
        <w:tc>
          <w:tcPr>
            <w:tcW w:w="1135" w:type="dxa"/>
            <w:vMerge/>
            <w:tcBorders>
              <w:left w:val="single" w:sz="4" w:space="0" w:color="auto"/>
              <w:right w:val="single" w:sz="4" w:space="0" w:color="auto"/>
            </w:tcBorders>
            <w:vAlign w:val="center"/>
          </w:tcPr>
          <w:p w14:paraId="6232FC05"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8FB3264" w14:textId="77777777" w:rsidR="007B1067" w:rsidRDefault="007B1067" w:rsidP="00D4209C">
            <w:pPr>
              <w:widowControl/>
              <w:spacing w:line="0" w:lineRule="atLeast"/>
              <w:jc w:val="center"/>
              <w:rPr>
                <w:kern w:val="0"/>
                <w:sz w:val="18"/>
                <w:szCs w:val="18"/>
              </w:rPr>
            </w:pPr>
            <w:r>
              <w:rPr>
                <w:kern w:val="0"/>
                <w:sz w:val="18"/>
                <w:szCs w:val="18"/>
              </w:rPr>
              <w:t>yz202207086</w:t>
            </w:r>
          </w:p>
        </w:tc>
        <w:tc>
          <w:tcPr>
            <w:tcW w:w="2400" w:type="dxa"/>
            <w:tcBorders>
              <w:top w:val="single" w:sz="4" w:space="0" w:color="auto"/>
              <w:left w:val="single" w:sz="4" w:space="0" w:color="auto"/>
              <w:bottom w:val="single" w:sz="4" w:space="0" w:color="auto"/>
              <w:right w:val="single" w:sz="4" w:space="0" w:color="auto"/>
            </w:tcBorders>
            <w:vAlign w:val="center"/>
          </w:tcPr>
          <w:p w14:paraId="37C919B8" w14:textId="77777777" w:rsidR="007B1067" w:rsidRDefault="007B1067" w:rsidP="00D4209C">
            <w:pPr>
              <w:widowControl/>
              <w:spacing w:line="0" w:lineRule="atLeast"/>
              <w:jc w:val="center"/>
              <w:rPr>
                <w:kern w:val="0"/>
                <w:sz w:val="18"/>
                <w:szCs w:val="18"/>
              </w:rPr>
            </w:pPr>
            <w:r>
              <w:rPr>
                <w:sz w:val="18"/>
                <w:szCs w:val="18"/>
              </w:rPr>
              <w:t>数理统计（</w:t>
            </w:r>
            <w:r>
              <w:rPr>
                <w:sz w:val="18"/>
                <w:szCs w:val="18"/>
              </w:rPr>
              <w:t>Mathematical Statistics</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38EC7732"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2A57A5A"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153A996"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019D9FA3"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701CFEA"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B91FC9D"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tcBorders>
              <w:left w:val="single" w:sz="4" w:space="0" w:color="auto"/>
              <w:right w:val="single" w:sz="4" w:space="0" w:color="auto"/>
            </w:tcBorders>
            <w:vAlign w:val="center"/>
          </w:tcPr>
          <w:p w14:paraId="6A94F1DB" w14:textId="77777777" w:rsidR="007B1067" w:rsidRDefault="007B1067" w:rsidP="00D4209C">
            <w:pPr>
              <w:widowControl/>
              <w:spacing w:line="0" w:lineRule="atLeast"/>
              <w:jc w:val="center"/>
              <w:rPr>
                <w:kern w:val="0"/>
                <w:sz w:val="18"/>
                <w:szCs w:val="18"/>
              </w:rPr>
            </w:pPr>
          </w:p>
        </w:tc>
      </w:tr>
      <w:tr w:rsidR="007B1067" w14:paraId="35B0B061" w14:textId="77777777" w:rsidTr="00D4209C">
        <w:trPr>
          <w:trHeight w:val="397"/>
        </w:trPr>
        <w:tc>
          <w:tcPr>
            <w:tcW w:w="1135" w:type="dxa"/>
            <w:vMerge/>
            <w:tcBorders>
              <w:left w:val="single" w:sz="4" w:space="0" w:color="auto"/>
              <w:right w:val="single" w:sz="4" w:space="0" w:color="auto"/>
            </w:tcBorders>
            <w:vAlign w:val="center"/>
          </w:tcPr>
          <w:p w14:paraId="380CFA8B"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4F47C96" w14:textId="77777777" w:rsidR="007B1067" w:rsidRDefault="007B1067" w:rsidP="00D4209C">
            <w:pPr>
              <w:widowControl/>
              <w:spacing w:line="0" w:lineRule="atLeast"/>
              <w:jc w:val="center"/>
              <w:rPr>
                <w:kern w:val="0"/>
                <w:sz w:val="18"/>
                <w:szCs w:val="18"/>
              </w:rPr>
            </w:pPr>
            <w:r>
              <w:rPr>
                <w:kern w:val="0"/>
                <w:sz w:val="18"/>
                <w:szCs w:val="18"/>
              </w:rPr>
              <w:t>yz202207051</w:t>
            </w:r>
          </w:p>
        </w:tc>
        <w:tc>
          <w:tcPr>
            <w:tcW w:w="2400" w:type="dxa"/>
            <w:tcBorders>
              <w:top w:val="single" w:sz="4" w:space="0" w:color="auto"/>
              <w:left w:val="single" w:sz="4" w:space="0" w:color="auto"/>
              <w:bottom w:val="single" w:sz="4" w:space="0" w:color="auto"/>
              <w:right w:val="single" w:sz="4" w:space="0" w:color="auto"/>
            </w:tcBorders>
            <w:vAlign w:val="center"/>
          </w:tcPr>
          <w:p w14:paraId="125C7B62" w14:textId="77777777" w:rsidR="007B1067" w:rsidRDefault="007B1067" w:rsidP="00D4209C">
            <w:pPr>
              <w:widowControl/>
              <w:spacing w:line="240" w:lineRule="exact"/>
              <w:jc w:val="center"/>
              <w:rPr>
                <w:sz w:val="18"/>
                <w:szCs w:val="18"/>
              </w:rPr>
            </w:pPr>
            <w:r>
              <w:rPr>
                <w:sz w:val="18"/>
                <w:szCs w:val="18"/>
              </w:rPr>
              <w:t>供应链与物流管理</w:t>
            </w:r>
          </w:p>
          <w:p w14:paraId="00F61FDE" w14:textId="77777777" w:rsidR="007B1067" w:rsidRDefault="007B1067" w:rsidP="00D4209C">
            <w:pPr>
              <w:widowControl/>
              <w:spacing w:line="0" w:lineRule="atLeast"/>
              <w:jc w:val="center"/>
              <w:rPr>
                <w:kern w:val="0"/>
                <w:sz w:val="18"/>
                <w:szCs w:val="18"/>
              </w:rPr>
            </w:pPr>
            <w:r>
              <w:rPr>
                <w:rFonts w:hint="eastAsia"/>
                <w:sz w:val="18"/>
                <w:szCs w:val="18"/>
              </w:rPr>
              <w:t>(</w:t>
            </w:r>
            <w:r>
              <w:rPr>
                <w:sz w:val="18"/>
                <w:szCs w:val="18"/>
              </w:rPr>
              <w:t>Logistics and Supply Chain Management</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7D314323"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5E99E75"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E70E6EA"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5C5774E0"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22B955C"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D0DB80B"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tcBorders>
              <w:left w:val="single" w:sz="4" w:space="0" w:color="auto"/>
              <w:right w:val="single" w:sz="4" w:space="0" w:color="auto"/>
            </w:tcBorders>
            <w:vAlign w:val="center"/>
          </w:tcPr>
          <w:p w14:paraId="125A8518" w14:textId="77777777" w:rsidR="007B1067" w:rsidRDefault="007B1067" w:rsidP="00D4209C">
            <w:pPr>
              <w:widowControl/>
              <w:spacing w:line="0" w:lineRule="atLeast"/>
              <w:jc w:val="center"/>
              <w:rPr>
                <w:kern w:val="0"/>
                <w:sz w:val="18"/>
                <w:szCs w:val="18"/>
              </w:rPr>
            </w:pPr>
          </w:p>
        </w:tc>
      </w:tr>
      <w:tr w:rsidR="007B1067" w14:paraId="122B6FDF" w14:textId="77777777" w:rsidTr="00D4209C">
        <w:trPr>
          <w:trHeight w:val="397"/>
        </w:trPr>
        <w:tc>
          <w:tcPr>
            <w:tcW w:w="1135" w:type="dxa"/>
            <w:vMerge/>
            <w:tcBorders>
              <w:left w:val="single" w:sz="4" w:space="0" w:color="auto"/>
              <w:right w:val="single" w:sz="4" w:space="0" w:color="auto"/>
            </w:tcBorders>
            <w:vAlign w:val="center"/>
          </w:tcPr>
          <w:p w14:paraId="566B37BA"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A45C724" w14:textId="77777777" w:rsidR="007B1067" w:rsidRDefault="007B1067" w:rsidP="00D4209C">
            <w:pPr>
              <w:widowControl/>
              <w:spacing w:line="0" w:lineRule="atLeast"/>
              <w:jc w:val="center"/>
              <w:rPr>
                <w:kern w:val="0"/>
                <w:sz w:val="18"/>
                <w:szCs w:val="18"/>
              </w:rPr>
            </w:pPr>
            <w:r>
              <w:rPr>
                <w:kern w:val="0"/>
                <w:sz w:val="18"/>
                <w:szCs w:val="18"/>
              </w:rPr>
              <w:t>yz202207069</w:t>
            </w:r>
          </w:p>
        </w:tc>
        <w:tc>
          <w:tcPr>
            <w:tcW w:w="2400" w:type="dxa"/>
            <w:tcBorders>
              <w:top w:val="single" w:sz="4" w:space="0" w:color="auto"/>
              <w:left w:val="single" w:sz="4" w:space="0" w:color="auto"/>
              <w:bottom w:val="single" w:sz="4" w:space="0" w:color="auto"/>
              <w:right w:val="single" w:sz="4" w:space="0" w:color="auto"/>
            </w:tcBorders>
            <w:vAlign w:val="center"/>
          </w:tcPr>
          <w:p w14:paraId="11F5917D" w14:textId="77777777" w:rsidR="007B1067" w:rsidRDefault="007B1067" w:rsidP="00D4209C">
            <w:pPr>
              <w:widowControl/>
              <w:spacing w:line="240" w:lineRule="exact"/>
              <w:jc w:val="center"/>
              <w:rPr>
                <w:sz w:val="18"/>
                <w:szCs w:val="18"/>
              </w:rPr>
            </w:pPr>
            <w:r>
              <w:rPr>
                <w:sz w:val="18"/>
                <w:szCs w:val="18"/>
              </w:rPr>
              <w:t>创新创业管理</w:t>
            </w:r>
          </w:p>
          <w:p w14:paraId="14DB20FC" w14:textId="77777777" w:rsidR="007B1067" w:rsidRDefault="007B1067" w:rsidP="00D4209C">
            <w:pPr>
              <w:widowControl/>
              <w:spacing w:line="0" w:lineRule="atLeast"/>
              <w:jc w:val="center"/>
              <w:rPr>
                <w:kern w:val="0"/>
                <w:sz w:val="18"/>
                <w:szCs w:val="18"/>
              </w:rPr>
            </w:pPr>
            <w:r>
              <w:rPr>
                <w:rFonts w:hint="eastAsia"/>
                <w:sz w:val="18"/>
                <w:szCs w:val="18"/>
              </w:rPr>
              <w:t>(</w:t>
            </w:r>
            <w:r>
              <w:rPr>
                <w:sz w:val="18"/>
                <w:szCs w:val="18"/>
              </w:rPr>
              <w:t>Innovation and Entrepreneurship Management</w:t>
            </w:r>
            <w:r>
              <w:rPr>
                <w:rFonts w:hint="eastAsia"/>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358D1C58"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18529AC"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C9C6CD2"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48079D1D"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7234B68"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010C7DF"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tcBorders>
              <w:left w:val="single" w:sz="4" w:space="0" w:color="auto"/>
              <w:right w:val="single" w:sz="4" w:space="0" w:color="auto"/>
            </w:tcBorders>
            <w:vAlign w:val="center"/>
          </w:tcPr>
          <w:p w14:paraId="2ED08FDA" w14:textId="77777777" w:rsidR="007B1067" w:rsidRDefault="007B1067" w:rsidP="00D4209C">
            <w:pPr>
              <w:widowControl/>
              <w:spacing w:line="0" w:lineRule="atLeast"/>
              <w:jc w:val="center"/>
              <w:rPr>
                <w:kern w:val="0"/>
                <w:sz w:val="18"/>
                <w:szCs w:val="18"/>
              </w:rPr>
            </w:pPr>
          </w:p>
        </w:tc>
      </w:tr>
      <w:tr w:rsidR="007B1067" w14:paraId="7FF29ACD" w14:textId="77777777" w:rsidTr="00D4209C">
        <w:trPr>
          <w:trHeight w:val="397"/>
        </w:trPr>
        <w:tc>
          <w:tcPr>
            <w:tcW w:w="1135" w:type="dxa"/>
            <w:vMerge/>
            <w:tcBorders>
              <w:left w:val="single" w:sz="4" w:space="0" w:color="auto"/>
              <w:right w:val="single" w:sz="4" w:space="0" w:color="auto"/>
            </w:tcBorders>
            <w:vAlign w:val="center"/>
          </w:tcPr>
          <w:p w14:paraId="276F710A"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9505ADB" w14:textId="77777777" w:rsidR="007B1067" w:rsidRDefault="007B1067" w:rsidP="00D4209C">
            <w:pPr>
              <w:widowControl/>
              <w:spacing w:line="0" w:lineRule="atLeast"/>
              <w:jc w:val="center"/>
              <w:rPr>
                <w:kern w:val="0"/>
                <w:sz w:val="18"/>
                <w:szCs w:val="18"/>
              </w:rPr>
            </w:pPr>
            <w:r>
              <w:rPr>
                <w:kern w:val="0"/>
                <w:sz w:val="18"/>
                <w:szCs w:val="18"/>
              </w:rPr>
              <w:t>yz202207052</w:t>
            </w:r>
          </w:p>
        </w:tc>
        <w:tc>
          <w:tcPr>
            <w:tcW w:w="2400" w:type="dxa"/>
            <w:tcBorders>
              <w:top w:val="single" w:sz="4" w:space="0" w:color="auto"/>
              <w:left w:val="single" w:sz="4" w:space="0" w:color="auto"/>
              <w:bottom w:val="single" w:sz="4" w:space="0" w:color="auto"/>
              <w:right w:val="single" w:sz="4" w:space="0" w:color="auto"/>
            </w:tcBorders>
            <w:vAlign w:val="center"/>
          </w:tcPr>
          <w:p w14:paraId="1ABA75AD" w14:textId="77777777" w:rsidR="007B1067" w:rsidRDefault="007B1067" w:rsidP="00D4209C">
            <w:pPr>
              <w:widowControl/>
              <w:spacing w:line="0" w:lineRule="atLeast"/>
              <w:jc w:val="center"/>
              <w:rPr>
                <w:kern w:val="0"/>
                <w:sz w:val="18"/>
                <w:szCs w:val="18"/>
              </w:rPr>
            </w:pPr>
            <w:r>
              <w:rPr>
                <w:sz w:val="18"/>
                <w:szCs w:val="18"/>
              </w:rPr>
              <w:t>投资管理（</w:t>
            </w:r>
            <w:r>
              <w:rPr>
                <w:sz w:val="18"/>
                <w:szCs w:val="18"/>
              </w:rPr>
              <w:t>Investment Management</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7E4139E5"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7571468"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2B6AA54"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44B13C78"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E69AD45"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7291C91"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tcBorders>
              <w:left w:val="single" w:sz="4" w:space="0" w:color="auto"/>
              <w:right w:val="single" w:sz="4" w:space="0" w:color="auto"/>
            </w:tcBorders>
            <w:vAlign w:val="center"/>
          </w:tcPr>
          <w:p w14:paraId="1F399AC1" w14:textId="77777777" w:rsidR="007B1067" w:rsidRDefault="007B1067" w:rsidP="00D4209C">
            <w:pPr>
              <w:widowControl/>
              <w:spacing w:line="0" w:lineRule="atLeast"/>
              <w:jc w:val="center"/>
              <w:rPr>
                <w:kern w:val="0"/>
                <w:sz w:val="18"/>
                <w:szCs w:val="18"/>
              </w:rPr>
            </w:pPr>
          </w:p>
        </w:tc>
      </w:tr>
      <w:tr w:rsidR="007B1067" w14:paraId="0A118145" w14:textId="77777777" w:rsidTr="00D4209C">
        <w:trPr>
          <w:trHeight w:val="397"/>
        </w:trPr>
        <w:tc>
          <w:tcPr>
            <w:tcW w:w="1135" w:type="dxa"/>
            <w:vMerge/>
            <w:tcBorders>
              <w:left w:val="single" w:sz="4" w:space="0" w:color="auto"/>
              <w:right w:val="single" w:sz="4" w:space="0" w:color="auto"/>
            </w:tcBorders>
            <w:vAlign w:val="center"/>
          </w:tcPr>
          <w:p w14:paraId="1929AF9F"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F43380E" w14:textId="77777777" w:rsidR="007B1067" w:rsidRDefault="007B1067" w:rsidP="00D4209C">
            <w:pPr>
              <w:widowControl/>
              <w:spacing w:line="0" w:lineRule="atLeast"/>
              <w:jc w:val="center"/>
              <w:rPr>
                <w:kern w:val="0"/>
                <w:sz w:val="18"/>
                <w:szCs w:val="18"/>
              </w:rPr>
            </w:pPr>
            <w:r>
              <w:rPr>
                <w:kern w:val="0"/>
                <w:sz w:val="18"/>
                <w:szCs w:val="18"/>
              </w:rPr>
              <w:t>yz202207053</w:t>
            </w:r>
          </w:p>
        </w:tc>
        <w:tc>
          <w:tcPr>
            <w:tcW w:w="2400" w:type="dxa"/>
            <w:tcBorders>
              <w:top w:val="single" w:sz="4" w:space="0" w:color="auto"/>
              <w:left w:val="single" w:sz="4" w:space="0" w:color="auto"/>
              <w:bottom w:val="single" w:sz="4" w:space="0" w:color="auto"/>
              <w:right w:val="single" w:sz="4" w:space="0" w:color="auto"/>
            </w:tcBorders>
            <w:vAlign w:val="center"/>
          </w:tcPr>
          <w:p w14:paraId="00CA745D" w14:textId="77777777" w:rsidR="007B1067" w:rsidRDefault="007B1067" w:rsidP="00D4209C">
            <w:pPr>
              <w:widowControl/>
              <w:spacing w:line="0" w:lineRule="atLeast"/>
              <w:jc w:val="center"/>
              <w:rPr>
                <w:kern w:val="0"/>
                <w:sz w:val="18"/>
                <w:szCs w:val="18"/>
              </w:rPr>
            </w:pPr>
            <w:r>
              <w:rPr>
                <w:sz w:val="18"/>
                <w:szCs w:val="18"/>
              </w:rPr>
              <w:t>项目管理（</w:t>
            </w:r>
            <w:r>
              <w:rPr>
                <w:sz w:val="18"/>
                <w:szCs w:val="18"/>
              </w:rPr>
              <w:t>Project Management</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71DED040"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BE8177F"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1DA25E5"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08ECBC54"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D0198D6"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1513E08" w14:textId="77777777" w:rsidR="007B1067" w:rsidRDefault="007B1067" w:rsidP="00D4209C">
            <w:pPr>
              <w:widowControl/>
              <w:spacing w:line="0" w:lineRule="atLeast"/>
              <w:jc w:val="center"/>
              <w:rPr>
                <w:kern w:val="0"/>
                <w:sz w:val="18"/>
                <w:szCs w:val="18"/>
              </w:rPr>
            </w:pPr>
            <w:r>
              <w:rPr>
                <w:sz w:val="18"/>
                <w:szCs w:val="18"/>
              </w:rPr>
              <w:t>3</w:t>
            </w:r>
          </w:p>
        </w:tc>
        <w:tc>
          <w:tcPr>
            <w:tcW w:w="557" w:type="dxa"/>
            <w:vMerge/>
            <w:tcBorders>
              <w:left w:val="single" w:sz="4" w:space="0" w:color="auto"/>
              <w:right w:val="single" w:sz="4" w:space="0" w:color="auto"/>
            </w:tcBorders>
            <w:vAlign w:val="center"/>
          </w:tcPr>
          <w:p w14:paraId="64C58F26" w14:textId="77777777" w:rsidR="007B1067" w:rsidRDefault="007B1067" w:rsidP="00D4209C">
            <w:pPr>
              <w:widowControl/>
              <w:spacing w:line="0" w:lineRule="atLeast"/>
              <w:jc w:val="center"/>
              <w:rPr>
                <w:kern w:val="0"/>
                <w:sz w:val="18"/>
                <w:szCs w:val="18"/>
              </w:rPr>
            </w:pPr>
          </w:p>
        </w:tc>
      </w:tr>
      <w:tr w:rsidR="007B1067" w14:paraId="72929B39" w14:textId="77777777" w:rsidTr="00D4209C">
        <w:trPr>
          <w:trHeight w:val="397"/>
        </w:trPr>
        <w:tc>
          <w:tcPr>
            <w:tcW w:w="1135" w:type="dxa"/>
            <w:vMerge/>
            <w:tcBorders>
              <w:left w:val="single" w:sz="4" w:space="0" w:color="auto"/>
              <w:right w:val="single" w:sz="4" w:space="0" w:color="auto"/>
            </w:tcBorders>
            <w:vAlign w:val="center"/>
          </w:tcPr>
          <w:p w14:paraId="5C98ED16"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1CC4798" w14:textId="77777777" w:rsidR="007B1067" w:rsidRDefault="007B1067" w:rsidP="00D4209C">
            <w:pPr>
              <w:widowControl/>
              <w:spacing w:line="0" w:lineRule="atLeast"/>
              <w:jc w:val="center"/>
              <w:rPr>
                <w:kern w:val="0"/>
                <w:sz w:val="18"/>
                <w:szCs w:val="18"/>
              </w:rPr>
            </w:pPr>
            <w:r>
              <w:rPr>
                <w:kern w:val="0"/>
                <w:sz w:val="18"/>
                <w:szCs w:val="18"/>
              </w:rPr>
              <w:t>yz202207037</w:t>
            </w:r>
          </w:p>
        </w:tc>
        <w:tc>
          <w:tcPr>
            <w:tcW w:w="2400" w:type="dxa"/>
            <w:tcBorders>
              <w:top w:val="single" w:sz="4" w:space="0" w:color="auto"/>
              <w:left w:val="single" w:sz="4" w:space="0" w:color="auto"/>
              <w:bottom w:val="single" w:sz="4" w:space="0" w:color="auto"/>
              <w:right w:val="single" w:sz="4" w:space="0" w:color="auto"/>
            </w:tcBorders>
            <w:vAlign w:val="center"/>
          </w:tcPr>
          <w:p w14:paraId="44E393EB" w14:textId="77777777" w:rsidR="007B1067" w:rsidRDefault="007B1067" w:rsidP="00D4209C">
            <w:pPr>
              <w:widowControl/>
              <w:spacing w:line="0" w:lineRule="atLeast"/>
              <w:jc w:val="center"/>
              <w:rPr>
                <w:kern w:val="0"/>
                <w:sz w:val="18"/>
                <w:szCs w:val="18"/>
              </w:rPr>
            </w:pPr>
            <w:r>
              <w:rPr>
                <w:sz w:val="18"/>
                <w:szCs w:val="18"/>
              </w:rPr>
              <w:t>运营管理（</w:t>
            </w:r>
            <w:r>
              <w:rPr>
                <w:sz w:val="18"/>
                <w:szCs w:val="18"/>
              </w:rPr>
              <w:t>Operations Management</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69AE8864"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7B3655A"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84425A7"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19657074"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397E47C"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5255AC9" w14:textId="77777777" w:rsidR="007B1067" w:rsidRDefault="007B1067" w:rsidP="00D4209C">
            <w:pPr>
              <w:widowControl/>
              <w:spacing w:line="0" w:lineRule="atLeast"/>
              <w:jc w:val="center"/>
              <w:rPr>
                <w:kern w:val="0"/>
                <w:sz w:val="18"/>
                <w:szCs w:val="18"/>
              </w:rPr>
            </w:pPr>
            <w:r>
              <w:rPr>
                <w:kern w:val="0"/>
                <w:sz w:val="18"/>
                <w:szCs w:val="18"/>
              </w:rPr>
              <w:t>2</w:t>
            </w:r>
          </w:p>
        </w:tc>
        <w:tc>
          <w:tcPr>
            <w:tcW w:w="557" w:type="dxa"/>
            <w:vMerge/>
            <w:tcBorders>
              <w:left w:val="single" w:sz="4" w:space="0" w:color="auto"/>
              <w:right w:val="single" w:sz="4" w:space="0" w:color="auto"/>
            </w:tcBorders>
            <w:vAlign w:val="center"/>
          </w:tcPr>
          <w:p w14:paraId="1518C6E2" w14:textId="77777777" w:rsidR="007B1067" w:rsidRDefault="007B1067" w:rsidP="00D4209C">
            <w:pPr>
              <w:widowControl/>
              <w:spacing w:line="0" w:lineRule="atLeast"/>
              <w:jc w:val="center"/>
              <w:rPr>
                <w:kern w:val="0"/>
                <w:sz w:val="18"/>
                <w:szCs w:val="18"/>
              </w:rPr>
            </w:pPr>
          </w:p>
        </w:tc>
      </w:tr>
      <w:tr w:rsidR="007B1067" w14:paraId="43FB3F0D" w14:textId="77777777" w:rsidTr="00D4209C">
        <w:trPr>
          <w:trHeight w:val="397"/>
        </w:trPr>
        <w:tc>
          <w:tcPr>
            <w:tcW w:w="1135" w:type="dxa"/>
            <w:vMerge/>
            <w:tcBorders>
              <w:left w:val="single" w:sz="4" w:space="0" w:color="auto"/>
              <w:right w:val="single" w:sz="4" w:space="0" w:color="auto"/>
            </w:tcBorders>
            <w:vAlign w:val="center"/>
          </w:tcPr>
          <w:p w14:paraId="7D59D2B6"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9F59DCE" w14:textId="77777777" w:rsidR="007B1067" w:rsidRDefault="007B1067" w:rsidP="00D4209C">
            <w:pPr>
              <w:widowControl/>
              <w:spacing w:line="0" w:lineRule="atLeast"/>
              <w:jc w:val="center"/>
              <w:rPr>
                <w:kern w:val="0"/>
                <w:sz w:val="18"/>
                <w:szCs w:val="18"/>
              </w:rPr>
            </w:pPr>
            <w:r>
              <w:rPr>
                <w:kern w:val="0"/>
                <w:sz w:val="18"/>
                <w:szCs w:val="18"/>
              </w:rPr>
              <w:t>yz202207087</w:t>
            </w:r>
          </w:p>
        </w:tc>
        <w:tc>
          <w:tcPr>
            <w:tcW w:w="2400" w:type="dxa"/>
            <w:tcBorders>
              <w:top w:val="single" w:sz="4" w:space="0" w:color="auto"/>
              <w:left w:val="single" w:sz="4" w:space="0" w:color="auto"/>
              <w:bottom w:val="single" w:sz="4" w:space="0" w:color="auto"/>
              <w:right w:val="single" w:sz="4" w:space="0" w:color="auto"/>
            </w:tcBorders>
            <w:vAlign w:val="center"/>
          </w:tcPr>
          <w:p w14:paraId="5EB3D441" w14:textId="77777777" w:rsidR="007B1067" w:rsidRDefault="007B1067" w:rsidP="00D4209C">
            <w:pPr>
              <w:widowControl/>
              <w:spacing w:line="0" w:lineRule="atLeast"/>
              <w:jc w:val="center"/>
              <w:rPr>
                <w:kern w:val="0"/>
                <w:sz w:val="18"/>
                <w:szCs w:val="18"/>
              </w:rPr>
            </w:pPr>
            <w:r>
              <w:rPr>
                <w:sz w:val="18"/>
                <w:szCs w:val="18"/>
              </w:rPr>
              <w:t>中国传统文化与现代管理思想（</w:t>
            </w:r>
            <w:r>
              <w:rPr>
                <w:sz w:val="18"/>
                <w:szCs w:val="18"/>
              </w:rPr>
              <w:t>Chinese Traditional Culture and Modern Management Thoughts</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33E2BB86" w14:textId="77777777" w:rsidR="007B1067" w:rsidRDefault="007B1067" w:rsidP="00D4209C">
            <w:pPr>
              <w:widowControl/>
              <w:spacing w:line="0" w:lineRule="atLeast"/>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1C40CB77" w14:textId="77777777" w:rsidR="007B1067" w:rsidRDefault="007B1067" w:rsidP="00D4209C">
            <w:pPr>
              <w:widowControl/>
              <w:spacing w:line="0" w:lineRule="atLeast"/>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7CCA4827"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773EFBA6"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648F655"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81EEB6C"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tcBorders>
              <w:left w:val="single" w:sz="4" w:space="0" w:color="auto"/>
              <w:right w:val="single" w:sz="4" w:space="0" w:color="auto"/>
            </w:tcBorders>
            <w:vAlign w:val="center"/>
          </w:tcPr>
          <w:p w14:paraId="553A988D" w14:textId="77777777" w:rsidR="007B1067" w:rsidRDefault="007B1067" w:rsidP="00D4209C">
            <w:pPr>
              <w:widowControl/>
              <w:spacing w:line="0" w:lineRule="atLeast"/>
              <w:jc w:val="center"/>
              <w:rPr>
                <w:kern w:val="0"/>
                <w:sz w:val="18"/>
                <w:szCs w:val="18"/>
              </w:rPr>
            </w:pPr>
          </w:p>
        </w:tc>
      </w:tr>
      <w:tr w:rsidR="007B1067" w14:paraId="1E43A178" w14:textId="77777777" w:rsidTr="00D4209C">
        <w:trPr>
          <w:trHeight w:val="397"/>
        </w:trPr>
        <w:tc>
          <w:tcPr>
            <w:tcW w:w="1135" w:type="dxa"/>
            <w:vMerge/>
            <w:tcBorders>
              <w:left w:val="single" w:sz="4" w:space="0" w:color="auto"/>
              <w:right w:val="single" w:sz="4" w:space="0" w:color="auto"/>
            </w:tcBorders>
            <w:vAlign w:val="center"/>
          </w:tcPr>
          <w:p w14:paraId="18AEA9CC"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FB4A2F0" w14:textId="77777777" w:rsidR="007B1067" w:rsidRDefault="007B1067" w:rsidP="00D4209C">
            <w:pPr>
              <w:widowControl/>
              <w:spacing w:line="0" w:lineRule="atLeast"/>
              <w:jc w:val="center"/>
              <w:rPr>
                <w:kern w:val="0"/>
                <w:sz w:val="18"/>
                <w:szCs w:val="18"/>
              </w:rPr>
            </w:pPr>
            <w:r>
              <w:rPr>
                <w:kern w:val="0"/>
                <w:sz w:val="18"/>
                <w:szCs w:val="18"/>
              </w:rPr>
              <w:t>yz202207054</w:t>
            </w:r>
          </w:p>
        </w:tc>
        <w:tc>
          <w:tcPr>
            <w:tcW w:w="2400" w:type="dxa"/>
            <w:tcBorders>
              <w:top w:val="single" w:sz="4" w:space="0" w:color="auto"/>
              <w:left w:val="single" w:sz="4" w:space="0" w:color="auto"/>
              <w:bottom w:val="single" w:sz="4" w:space="0" w:color="auto"/>
              <w:right w:val="single" w:sz="4" w:space="0" w:color="auto"/>
            </w:tcBorders>
            <w:vAlign w:val="center"/>
          </w:tcPr>
          <w:p w14:paraId="4FDBDB5B" w14:textId="77777777" w:rsidR="007B1067" w:rsidRDefault="007B1067" w:rsidP="00D4209C">
            <w:pPr>
              <w:widowControl/>
              <w:spacing w:line="0" w:lineRule="atLeast"/>
              <w:jc w:val="center"/>
              <w:rPr>
                <w:kern w:val="0"/>
                <w:sz w:val="18"/>
                <w:szCs w:val="18"/>
              </w:rPr>
            </w:pPr>
            <w:r>
              <w:rPr>
                <w:sz w:val="18"/>
                <w:szCs w:val="18"/>
              </w:rPr>
              <w:t>公司治理（</w:t>
            </w:r>
            <w:r>
              <w:rPr>
                <w:sz w:val="18"/>
                <w:szCs w:val="18"/>
              </w:rPr>
              <w:t>Corporate Governance</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407B09CD"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B33CBD9"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D201D86"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74196169"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CBB0125"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D278FA0" w14:textId="77777777" w:rsidR="007B1067" w:rsidRDefault="007B1067" w:rsidP="00D4209C">
            <w:pPr>
              <w:widowControl/>
              <w:spacing w:line="0" w:lineRule="atLeast"/>
              <w:jc w:val="center"/>
              <w:rPr>
                <w:kern w:val="0"/>
                <w:sz w:val="18"/>
                <w:szCs w:val="18"/>
              </w:rPr>
            </w:pPr>
            <w:r>
              <w:rPr>
                <w:kern w:val="0"/>
                <w:sz w:val="18"/>
                <w:szCs w:val="18"/>
              </w:rPr>
              <w:t>3-4</w:t>
            </w:r>
          </w:p>
        </w:tc>
        <w:tc>
          <w:tcPr>
            <w:tcW w:w="557" w:type="dxa"/>
            <w:vMerge/>
            <w:tcBorders>
              <w:left w:val="single" w:sz="4" w:space="0" w:color="auto"/>
              <w:right w:val="single" w:sz="4" w:space="0" w:color="auto"/>
            </w:tcBorders>
            <w:vAlign w:val="center"/>
          </w:tcPr>
          <w:p w14:paraId="71BDED40" w14:textId="77777777" w:rsidR="007B1067" w:rsidRDefault="007B1067" w:rsidP="00D4209C">
            <w:pPr>
              <w:widowControl/>
              <w:spacing w:line="0" w:lineRule="atLeast"/>
              <w:jc w:val="center"/>
              <w:rPr>
                <w:kern w:val="0"/>
                <w:sz w:val="18"/>
                <w:szCs w:val="18"/>
              </w:rPr>
            </w:pPr>
          </w:p>
        </w:tc>
      </w:tr>
      <w:tr w:rsidR="007B1067" w14:paraId="3A583068" w14:textId="77777777" w:rsidTr="00D4209C">
        <w:trPr>
          <w:trHeight w:val="397"/>
        </w:trPr>
        <w:tc>
          <w:tcPr>
            <w:tcW w:w="1135" w:type="dxa"/>
            <w:vMerge/>
            <w:tcBorders>
              <w:left w:val="single" w:sz="4" w:space="0" w:color="auto"/>
              <w:right w:val="single" w:sz="4" w:space="0" w:color="auto"/>
            </w:tcBorders>
            <w:vAlign w:val="center"/>
          </w:tcPr>
          <w:p w14:paraId="23963DC1" w14:textId="77777777" w:rsidR="007B1067" w:rsidRDefault="007B1067" w:rsidP="00D4209C">
            <w:pPr>
              <w:widowControl/>
              <w:spacing w:line="0" w:lineRule="atLeast"/>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5CBE1B0" w14:textId="77777777" w:rsidR="007B1067" w:rsidRDefault="007B1067" w:rsidP="00D4209C">
            <w:pPr>
              <w:widowControl/>
              <w:spacing w:line="0" w:lineRule="atLeast"/>
              <w:jc w:val="center"/>
              <w:rPr>
                <w:kern w:val="0"/>
                <w:sz w:val="18"/>
                <w:szCs w:val="18"/>
              </w:rPr>
            </w:pPr>
            <w:r>
              <w:rPr>
                <w:kern w:val="0"/>
                <w:sz w:val="20"/>
                <w:szCs w:val="21"/>
              </w:rPr>
              <w:t>yz202207061</w:t>
            </w:r>
          </w:p>
        </w:tc>
        <w:tc>
          <w:tcPr>
            <w:tcW w:w="2400" w:type="dxa"/>
            <w:tcBorders>
              <w:top w:val="single" w:sz="4" w:space="0" w:color="auto"/>
              <w:left w:val="single" w:sz="4" w:space="0" w:color="auto"/>
              <w:bottom w:val="single" w:sz="4" w:space="0" w:color="auto"/>
              <w:right w:val="single" w:sz="4" w:space="0" w:color="auto"/>
            </w:tcBorders>
            <w:vAlign w:val="center"/>
          </w:tcPr>
          <w:p w14:paraId="099E0F35" w14:textId="77777777" w:rsidR="007B1067" w:rsidRDefault="007B1067" w:rsidP="00D4209C">
            <w:pPr>
              <w:widowControl/>
              <w:spacing w:line="0" w:lineRule="atLeast"/>
              <w:jc w:val="center"/>
              <w:rPr>
                <w:kern w:val="0"/>
                <w:sz w:val="18"/>
                <w:szCs w:val="18"/>
              </w:rPr>
            </w:pPr>
            <w:r>
              <w:rPr>
                <w:sz w:val="18"/>
                <w:szCs w:val="18"/>
              </w:rPr>
              <w:t>商英案例大赛（</w:t>
            </w:r>
            <w:r>
              <w:rPr>
                <w:sz w:val="18"/>
                <w:szCs w:val="18"/>
              </w:rPr>
              <w:t>Case Competition</w:t>
            </w:r>
            <w:r>
              <w:rPr>
                <w:sz w:val="18"/>
                <w:szCs w:val="18"/>
              </w:rPr>
              <w:t>）</w:t>
            </w:r>
          </w:p>
        </w:tc>
        <w:tc>
          <w:tcPr>
            <w:tcW w:w="631" w:type="dxa"/>
            <w:tcBorders>
              <w:top w:val="single" w:sz="4" w:space="0" w:color="auto"/>
              <w:left w:val="single" w:sz="4" w:space="0" w:color="auto"/>
              <w:bottom w:val="single" w:sz="4" w:space="0" w:color="auto"/>
              <w:right w:val="single" w:sz="4" w:space="0" w:color="auto"/>
            </w:tcBorders>
            <w:vAlign w:val="center"/>
          </w:tcPr>
          <w:p w14:paraId="0FBA17CF" w14:textId="77777777" w:rsidR="007B1067" w:rsidRDefault="007B1067" w:rsidP="00D4209C">
            <w:pPr>
              <w:widowControl/>
              <w:spacing w:line="0" w:lineRule="atLeast"/>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71301279" w14:textId="77777777" w:rsidR="007B1067" w:rsidRDefault="007B1067" w:rsidP="00D4209C">
            <w:pPr>
              <w:widowControl/>
              <w:spacing w:line="0" w:lineRule="atLeast"/>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C41A796" w14:textId="77777777" w:rsidR="007B1067" w:rsidRDefault="007B1067" w:rsidP="00D4209C">
            <w:pPr>
              <w:widowControl/>
              <w:spacing w:line="0" w:lineRule="atLeast"/>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5DC71A9B" w14:textId="77777777" w:rsidR="007B1067" w:rsidRDefault="007B1067" w:rsidP="00D4209C">
            <w:pPr>
              <w:widowControl/>
              <w:spacing w:line="0" w:lineRule="atLeast"/>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A54827A" w14:textId="77777777" w:rsidR="007B1067" w:rsidRDefault="007B1067" w:rsidP="00D4209C">
            <w:pPr>
              <w:widowControl/>
              <w:spacing w:line="0" w:lineRule="atLeast"/>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71E57D0" w14:textId="77777777" w:rsidR="007B1067" w:rsidRDefault="007B1067" w:rsidP="00D4209C">
            <w:pPr>
              <w:widowControl/>
              <w:spacing w:line="0" w:lineRule="atLeast"/>
              <w:jc w:val="center"/>
              <w:rPr>
                <w:kern w:val="0"/>
                <w:sz w:val="18"/>
                <w:szCs w:val="18"/>
              </w:rPr>
            </w:pPr>
            <w:r>
              <w:rPr>
                <w:kern w:val="0"/>
                <w:sz w:val="18"/>
                <w:szCs w:val="18"/>
              </w:rPr>
              <w:t>2-3</w:t>
            </w:r>
          </w:p>
        </w:tc>
        <w:tc>
          <w:tcPr>
            <w:tcW w:w="557" w:type="dxa"/>
            <w:vMerge/>
            <w:tcBorders>
              <w:left w:val="single" w:sz="4" w:space="0" w:color="auto"/>
              <w:right w:val="single" w:sz="4" w:space="0" w:color="auto"/>
            </w:tcBorders>
            <w:vAlign w:val="center"/>
          </w:tcPr>
          <w:p w14:paraId="421BAA11" w14:textId="77777777" w:rsidR="007B1067" w:rsidRDefault="007B1067" w:rsidP="00D4209C">
            <w:pPr>
              <w:widowControl/>
              <w:spacing w:line="0" w:lineRule="atLeast"/>
              <w:jc w:val="center"/>
              <w:rPr>
                <w:kern w:val="0"/>
                <w:sz w:val="18"/>
                <w:szCs w:val="18"/>
              </w:rPr>
            </w:pPr>
          </w:p>
        </w:tc>
      </w:tr>
    </w:tbl>
    <w:p w14:paraId="6445E4A3" w14:textId="77777777" w:rsidR="007B1067" w:rsidRDefault="007B1067" w:rsidP="007B1067">
      <w:pPr>
        <w:jc w:val="left"/>
        <w:rPr>
          <w:iCs/>
          <w:szCs w:val="21"/>
        </w:rPr>
      </w:pPr>
      <w:r>
        <w:rPr>
          <w:iCs/>
          <w:szCs w:val="21"/>
        </w:rPr>
        <w:t>注：</w:t>
      </w:r>
      <w:r>
        <w:rPr>
          <w:iCs/>
          <w:szCs w:val="21"/>
        </w:rPr>
        <w:t>※</w:t>
      </w:r>
      <w:r>
        <w:rPr>
          <w:iCs/>
          <w:szCs w:val="21"/>
        </w:rPr>
        <w:t>为中文授课。</w:t>
      </w:r>
    </w:p>
    <w:p w14:paraId="68613FC4" w14:textId="77777777" w:rsidR="007B1067" w:rsidRDefault="007B1067" w:rsidP="007B1067">
      <w:pPr>
        <w:jc w:val="left"/>
        <w:rPr>
          <w:sz w:val="24"/>
        </w:rPr>
      </w:pPr>
      <w:r>
        <w:rPr>
          <w:rFonts w:hint="eastAsia"/>
          <w:iCs/>
          <w:szCs w:val="21"/>
        </w:rPr>
        <w:t>商英案例大赛。案例大赛在第一学期课程结束之后，学生以小组为单元参加案例大赛校园突围赛，进行选修。在校园突围赛当中取得前两名团队成员自愿参加东北赛区的比赛，获得名次的团队成员（以获奖证书作为考核标准），计</w:t>
      </w:r>
      <w:r>
        <w:rPr>
          <w:iCs/>
          <w:szCs w:val="21"/>
        </w:rPr>
        <w:t>16</w:t>
      </w:r>
      <w:r>
        <w:rPr>
          <w:rFonts w:hint="eastAsia"/>
          <w:iCs/>
          <w:szCs w:val="21"/>
        </w:rPr>
        <w:t>学时，</w:t>
      </w:r>
      <w:r>
        <w:rPr>
          <w:iCs/>
          <w:szCs w:val="21"/>
        </w:rPr>
        <w:t>1</w:t>
      </w:r>
      <w:r>
        <w:rPr>
          <w:rFonts w:hint="eastAsia"/>
          <w:iCs/>
          <w:szCs w:val="21"/>
        </w:rPr>
        <w:t>学分。代表学校参加全国赛并获得名次的团队成员（以获奖证书作为考核标准），再计</w:t>
      </w:r>
      <w:r>
        <w:rPr>
          <w:rFonts w:hint="eastAsia"/>
          <w:iCs/>
          <w:szCs w:val="21"/>
        </w:rPr>
        <w:t>16</w:t>
      </w:r>
      <w:r>
        <w:rPr>
          <w:rFonts w:hint="eastAsia"/>
          <w:iCs/>
          <w:szCs w:val="21"/>
        </w:rPr>
        <w:t>学时，</w:t>
      </w:r>
      <w:r>
        <w:rPr>
          <w:rFonts w:hint="eastAsia"/>
          <w:iCs/>
          <w:szCs w:val="21"/>
        </w:rPr>
        <w:t>1</w:t>
      </w:r>
      <w:r>
        <w:rPr>
          <w:rFonts w:hint="eastAsia"/>
          <w:iCs/>
          <w:szCs w:val="21"/>
        </w:rPr>
        <w:t>学分。</w:t>
      </w:r>
    </w:p>
    <w:p w14:paraId="75D83A63" w14:textId="77777777" w:rsidR="007B1067" w:rsidRDefault="007B1067" w:rsidP="007B1067">
      <w:pPr>
        <w:ind w:firstLineChars="200" w:firstLine="640"/>
        <w:rPr>
          <w:rFonts w:eastAsia="黑体" w:cs="黑体"/>
          <w:sz w:val="32"/>
          <w:szCs w:val="32"/>
        </w:rPr>
      </w:pPr>
      <w:r>
        <w:rPr>
          <w:rFonts w:eastAsia="黑体" w:cs="黑体" w:hint="eastAsia"/>
          <w:sz w:val="32"/>
          <w:szCs w:val="32"/>
        </w:rPr>
        <w:t>六、必修环节</w:t>
      </w:r>
    </w:p>
    <w:p w14:paraId="0344CF4C"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MBA</w:t>
      </w:r>
      <w:r>
        <w:rPr>
          <w:rFonts w:eastAsia="仿宋_GB2312"/>
          <w:sz w:val="32"/>
          <w:szCs w:val="32"/>
        </w:rPr>
        <w:t>学习导航、科学精神和人文素养教育、学术活动、专业实践、开题报告和中期考核是国际工商管理硕士应完成的必修环节，并应获得相应的学分。各环节的基本要求如下：</w:t>
      </w:r>
    </w:p>
    <w:p w14:paraId="01D1364F"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（一）</w:t>
      </w:r>
      <w:r>
        <w:rPr>
          <w:rFonts w:eastAsia="仿宋_GB2312"/>
          <w:sz w:val="32"/>
          <w:szCs w:val="32"/>
        </w:rPr>
        <w:t>MBA</w:t>
      </w:r>
      <w:r>
        <w:rPr>
          <w:rFonts w:eastAsia="仿宋_GB2312"/>
          <w:sz w:val="32"/>
          <w:szCs w:val="32"/>
        </w:rPr>
        <w:t>学习导航（无学分）</w:t>
      </w:r>
    </w:p>
    <w:p w14:paraId="521D21CF"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 xml:space="preserve">MBA </w:t>
      </w:r>
      <w:r>
        <w:rPr>
          <w:rFonts w:eastAsia="仿宋_GB2312"/>
          <w:sz w:val="32"/>
          <w:szCs w:val="32"/>
        </w:rPr>
        <w:t>入学导航是新生入学必修导学环节，围绕培养方案、课</w:t>
      </w:r>
      <w:r>
        <w:rPr>
          <w:rFonts w:eastAsia="仿宋_GB2312"/>
          <w:sz w:val="32"/>
          <w:szCs w:val="32"/>
        </w:rPr>
        <w:lastRenderedPageBreak/>
        <w:t>程体系、学制安排、教学模式、学籍管理、毕业要求展开讲解。同时介绍师资资源、校园平台、社团活动与职业发展服务，帮助新生快速明晰学习规划、校园规范与成长路径，顺利开启</w:t>
      </w:r>
      <w:r>
        <w:rPr>
          <w:rFonts w:eastAsia="仿宋_GB2312"/>
          <w:sz w:val="32"/>
          <w:szCs w:val="32"/>
        </w:rPr>
        <w:t xml:space="preserve"> MBA </w:t>
      </w:r>
      <w:r>
        <w:rPr>
          <w:rFonts w:eastAsia="仿宋_GB2312"/>
          <w:sz w:val="32"/>
          <w:szCs w:val="32"/>
        </w:rPr>
        <w:t>学业之旅。</w:t>
      </w:r>
    </w:p>
    <w:p w14:paraId="42A6DA03"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（二）科学精神与文化素养教育（</w:t>
      </w:r>
      <w:r>
        <w:rPr>
          <w:rFonts w:eastAsia="仿宋_GB2312"/>
          <w:sz w:val="32"/>
          <w:szCs w:val="32"/>
        </w:rPr>
        <w:t xml:space="preserve">1 </w:t>
      </w:r>
      <w:r>
        <w:rPr>
          <w:rFonts w:eastAsia="仿宋_GB2312"/>
          <w:sz w:val="32"/>
          <w:szCs w:val="32"/>
        </w:rPr>
        <w:t>学分）</w:t>
      </w:r>
    </w:p>
    <w:p w14:paraId="160672CB"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科学精神与人文素养教育主要包括科学道德、体育与艺术素养等方面的讲座，按</w:t>
      </w:r>
      <w:r>
        <w:rPr>
          <w:rFonts w:eastAsia="仿宋_GB2312"/>
          <w:sz w:val="32"/>
          <w:szCs w:val="32"/>
        </w:rPr>
        <w:t>16</w:t>
      </w:r>
      <w:r>
        <w:rPr>
          <w:rFonts w:eastAsia="仿宋_GB2312"/>
          <w:sz w:val="32"/>
          <w:szCs w:val="32"/>
        </w:rPr>
        <w:t>学时，</w:t>
      </w:r>
      <w:r>
        <w:rPr>
          <w:rFonts w:eastAsia="仿宋_GB2312"/>
          <w:sz w:val="32"/>
          <w:szCs w:val="32"/>
        </w:rPr>
        <w:t>1</w:t>
      </w:r>
      <w:r>
        <w:rPr>
          <w:rFonts w:eastAsia="仿宋_GB2312"/>
          <w:sz w:val="32"/>
          <w:szCs w:val="32"/>
        </w:rPr>
        <w:t>学分进行设置。学生需通过参加</w:t>
      </w:r>
      <w:r>
        <w:rPr>
          <w:rFonts w:eastAsia="仿宋_GB2312"/>
          <w:sz w:val="32"/>
          <w:szCs w:val="32"/>
        </w:rPr>
        <w:t>MBA</w:t>
      </w:r>
      <w:r>
        <w:rPr>
          <w:rFonts w:eastAsia="仿宋_GB2312"/>
          <w:sz w:val="32"/>
          <w:szCs w:val="32"/>
        </w:rPr>
        <w:t>联合会组织的文体活动或科学精神及人文素养报告会的方式，提交参与证明或参会报告，由中心负责考核，考核合格者获得该环节学分。</w:t>
      </w:r>
    </w:p>
    <w:p w14:paraId="106E9716"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（三）学术和技术交流（</w:t>
      </w:r>
      <w:r>
        <w:rPr>
          <w:rFonts w:eastAsia="仿宋_GB2312"/>
          <w:sz w:val="32"/>
          <w:szCs w:val="32"/>
        </w:rPr>
        <w:t>1</w:t>
      </w:r>
      <w:r>
        <w:rPr>
          <w:rFonts w:eastAsia="仿宋_GB2312"/>
          <w:sz w:val="32"/>
          <w:szCs w:val="32"/>
        </w:rPr>
        <w:t>学分）</w:t>
      </w:r>
    </w:p>
    <w:p w14:paraId="7DA6E973"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为进一步扩展学生视野、丰富教学内容，作为课堂教学的有效延伸，东北大学</w:t>
      </w:r>
      <w:r>
        <w:rPr>
          <w:rFonts w:eastAsia="仿宋_GB2312"/>
          <w:sz w:val="32"/>
          <w:szCs w:val="32"/>
        </w:rPr>
        <w:t>MBA</w:t>
      </w:r>
      <w:r>
        <w:rPr>
          <w:rFonts w:eastAsia="仿宋_GB2312"/>
          <w:sz w:val="32"/>
          <w:szCs w:val="32"/>
        </w:rPr>
        <w:t>教育项目举行相关的学术活动。包括：</w:t>
      </w:r>
    </w:p>
    <w:p w14:paraId="0756E567"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）专题讲座。不定期邀请业界知名人士与知名管理专家为学生进行讲座。每名</w:t>
      </w:r>
      <w:r>
        <w:rPr>
          <w:rFonts w:eastAsia="仿宋_GB2312"/>
          <w:sz w:val="32"/>
          <w:szCs w:val="32"/>
        </w:rPr>
        <w:t>IMBA</w:t>
      </w:r>
      <w:r>
        <w:rPr>
          <w:rFonts w:eastAsia="仿宋_GB2312"/>
          <w:sz w:val="32"/>
          <w:szCs w:val="32"/>
        </w:rPr>
        <w:t>学生在毕业前听取专题讲座不少于</w:t>
      </w:r>
      <w:r>
        <w:rPr>
          <w:rFonts w:eastAsia="仿宋_GB2312"/>
          <w:sz w:val="32"/>
          <w:szCs w:val="32"/>
        </w:rPr>
        <w:t>4</w:t>
      </w:r>
      <w:r>
        <w:rPr>
          <w:rFonts w:eastAsia="仿宋_GB2312"/>
          <w:sz w:val="32"/>
          <w:szCs w:val="32"/>
        </w:rPr>
        <w:t>次，专题讲座共计</w:t>
      </w:r>
      <w:r>
        <w:rPr>
          <w:rFonts w:eastAsia="仿宋_GB2312"/>
          <w:sz w:val="32"/>
          <w:szCs w:val="32"/>
        </w:rPr>
        <w:t>1</w:t>
      </w:r>
      <w:r>
        <w:rPr>
          <w:rFonts w:eastAsia="仿宋_GB2312"/>
          <w:sz w:val="32"/>
          <w:szCs w:val="32"/>
        </w:rPr>
        <w:t>学分。鼓励东北大学工商管理学院</w:t>
      </w:r>
      <w:r>
        <w:rPr>
          <w:rFonts w:eastAsia="仿宋_GB2312"/>
          <w:sz w:val="32"/>
          <w:szCs w:val="32"/>
        </w:rPr>
        <w:t>MBA</w:t>
      </w:r>
      <w:r>
        <w:rPr>
          <w:rFonts w:eastAsia="仿宋_GB2312"/>
          <w:sz w:val="32"/>
          <w:szCs w:val="32"/>
        </w:rPr>
        <w:t>教师根据自己的专业特长开展专题讲座。</w:t>
      </w:r>
    </w:p>
    <w:p w14:paraId="2BAB6760"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）东北大学</w:t>
      </w:r>
      <w:r>
        <w:rPr>
          <w:rFonts w:eastAsia="仿宋_GB2312"/>
          <w:sz w:val="32"/>
          <w:szCs w:val="32"/>
        </w:rPr>
        <w:t>MBA</w:t>
      </w:r>
      <w:r>
        <w:rPr>
          <w:rFonts w:eastAsia="仿宋_GB2312"/>
          <w:sz w:val="32"/>
          <w:szCs w:val="32"/>
        </w:rPr>
        <w:t>大讲堂。定期邀请商界、学界和政界的精英，围绕社会、经济和管理方面的热点问题以及与提升学生人文素质有关的专题举办报告和演讲。</w:t>
      </w:r>
      <w:r>
        <w:rPr>
          <w:rFonts w:eastAsia="仿宋_GB2312"/>
          <w:sz w:val="32"/>
          <w:szCs w:val="32"/>
        </w:rPr>
        <w:t>“</w:t>
      </w:r>
      <w:r>
        <w:rPr>
          <w:rFonts w:eastAsia="仿宋_GB2312"/>
          <w:sz w:val="32"/>
          <w:szCs w:val="32"/>
        </w:rPr>
        <w:t>东北大学</w:t>
      </w:r>
      <w:r>
        <w:rPr>
          <w:rFonts w:eastAsia="仿宋_GB2312"/>
          <w:sz w:val="32"/>
          <w:szCs w:val="32"/>
        </w:rPr>
        <w:t>MBA</w:t>
      </w:r>
      <w:r>
        <w:rPr>
          <w:rFonts w:eastAsia="仿宋_GB2312"/>
          <w:sz w:val="32"/>
          <w:szCs w:val="32"/>
        </w:rPr>
        <w:t>大讲堂</w:t>
      </w:r>
      <w:r>
        <w:rPr>
          <w:rFonts w:eastAsia="仿宋_GB2312"/>
          <w:sz w:val="32"/>
          <w:szCs w:val="32"/>
        </w:rPr>
        <w:t>”</w:t>
      </w:r>
      <w:r>
        <w:rPr>
          <w:rFonts w:eastAsia="仿宋_GB2312"/>
          <w:sz w:val="32"/>
          <w:szCs w:val="32"/>
        </w:rPr>
        <w:t>根据课程情况不定期举办。参加东北大学</w:t>
      </w:r>
      <w:r>
        <w:rPr>
          <w:rFonts w:eastAsia="仿宋_GB2312"/>
          <w:sz w:val="32"/>
          <w:szCs w:val="32"/>
        </w:rPr>
        <w:t>MBA</w:t>
      </w:r>
      <w:r>
        <w:rPr>
          <w:rFonts w:eastAsia="仿宋_GB2312"/>
          <w:sz w:val="32"/>
          <w:szCs w:val="32"/>
        </w:rPr>
        <w:t>大讲堂的</w:t>
      </w:r>
      <w:r>
        <w:rPr>
          <w:rFonts w:eastAsia="仿宋_GB2312"/>
          <w:sz w:val="32"/>
          <w:szCs w:val="32"/>
        </w:rPr>
        <w:t>IMBA</w:t>
      </w:r>
      <w:r>
        <w:rPr>
          <w:rFonts w:eastAsia="仿宋_GB2312"/>
          <w:sz w:val="32"/>
          <w:szCs w:val="32"/>
        </w:rPr>
        <w:t>学生算作一次专题讲座。</w:t>
      </w:r>
    </w:p>
    <w:p w14:paraId="69A9A83C"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）东北大学</w:t>
      </w:r>
      <w:r>
        <w:rPr>
          <w:rFonts w:eastAsia="仿宋_GB2312"/>
          <w:sz w:val="32"/>
          <w:szCs w:val="32"/>
        </w:rPr>
        <w:t>MBA</w:t>
      </w:r>
      <w:r>
        <w:rPr>
          <w:rFonts w:eastAsia="仿宋_GB2312"/>
          <w:sz w:val="32"/>
          <w:szCs w:val="32"/>
        </w:rPr>
        <w:t>工商管理论坛。作为对东北大学</w:t>
      </w:r>
      <w:r>
        <w:rPr>
          <w:rFonts w:eastAsia="仿宋_GB2312"/>
          <w:sz w:val="32"/>
          <w:szCs w:val="32"/>
        </w:rPr>
        <w:t>MBA</w:t>
      </w:r>
      <w:r>
        <w:rPr>
          <w:rFonts w:eastAsia="仿宋_GB2312"/>
          <w:sz w:val="32"/>
          <w:szCs w:val="32"/>
        </w:rPr>
        <w:t>教育实践维度的有益补充，每年举办一次，围绕某一主题，召集某一领域的专家与企业高管，共同围绕所关心的话题展开对话，让学生</w:t>
      </w:r>
      <w:r>
        <w:rPr>
          <w:rFonts w:eastAsia="仿宋_GB2312"/>
          <w:sz w:val="32"/>
          <w:szCs w:val="32"/>
        </w:rPr>
        <w:lastRenderedPageBreak/>
        <w:t>在与专家对话中体会管理。参加</w:t>
      </w:r>
      <w:r>
        <w:rPr>
          <w:rFonts w:eastAsia="仿宋_GB2312"/>
          <w:sz w:val="32"/>
          <w:szCs w:val="32"/>
        </w:rPr>
        <w:t>MBA</w:t>
      </w:r>
      <w:r>
        <w:rPr>
          <w:rFonts w:eastAsia="仿宋_GB2312"/>
          <w:sz w:val="32"/>
          <w:szCs w:val="32"/>
        </w:rPr>
        <w:t>工商管理论坛的</w:t>
      </w:r>
      <w:r>
        <w:rPr>
          <w:rFonts w:eastAsia="仿宋_GB2312"/>
          <w:sz w:val="32"/>
          <w:szCs w:val="32"/>
        </w:rPr>
        <w:t>IMBA</w:t>
      </w:r>
      <w:r>
        <w:rPr>
          <w:rFonts w:eastAsia="仿宋_GB2312"/>
          <w:sz w:val="32"/>
          <w:szCs w:val="32"/>
        </w:rPr>
        <w:t>学生算作一次专题讲座。</w:t>
      </w:r>
    </w:p>
    <w:p w14:paraId="2CA80840"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（四）专业实践（</w:t>
      </w:r>
      <w:r>
        <w:rPr>
          <w:rFonts w:eastAsia="仿宋_GB2312"/>
          <w:sz w:val="32"/>
          <w:szCs w:val="32"/>
        </w:rPr>
        <w:t>4</w:t>
      </w:r>
      <w:r>
        <w:rPr>
          <w:rFonts w:eastAsia="仿宋_GB2312"/>
          <w:sz w:val="32"/>
          <w:szCs w:val="32"/>
        </w:rPr>
        <w:t>学分）</w:t>
      </w:r>
    </w:p>
    <w:p w14:paraId="45513BCB"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专业实践是工商管理硕士专业学位培养的重要环节，专业实践的主要内容和要求如下：</w:t>
      </w:r>
    </w:p>
    <w:p w14:paraId="586FAB98"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）工商管理硕士专业学位研究生应在导师的指导下制定专业实践计划、开展专业实践。专业实践从第</w:t>
      </w:r>
      <w:r>
        <w:rPr>
          <w:rFonts w:eastAsia="仿宋_GB2312"/>
          <w:sz w:val="32"/>
          <w:szCs w:val="32"/>
        </w:rPr>
        <w:t>3</w:t>
      </w:r>
      <w:r>
        <w:rPr>
          <w:rFonts w:eastAsia="仿宋_GB2312"/>
          <w:sz w:val="32"/>
          <w:szCs w:val="32"/>
        </w:rPr>
        <w:t>学期初开始，研究生应记录专业实践工作笔记；专业实践结束后，研究生必须按要求撰写专业实践总结，填写《硕士专业学位研究生实践考核表》。专业实践考核由</w:t>
      </w:r>
      <w:r>
        <w:rPr>
          <w:rFonts w:eastAsia="仿宋_GB2312"/>
          <w:sz w:val="32"/>
          <w:szCs w:val="32"/>
        </w:rPr>
        <w:t>MBA</w:t>
      </w:r>
      <w:r>
        <w:rPr>
          <w:rFonts w:eastAsia="仿宋_GB2312"/>
          <w:sz w:val="32"/>
          <w:szCs w:val="32"/>
        </w:rPr>
        <w:t>教育中心组织进行，最迟第</w:t>
      </w:r>
      <w:r>
        <w:rPr>
          <w:rFonts w:eastAsia="仿宋_GB2312"/>
          <w:sz w:val="32"/>
          <w:szCs w:val="32"/>
        </w:rPr>
        <w:t>5</w:t>
      </w:r>
      <w:r>
        <w:rPr>
          <w:rFonts w:eastAsia="仿宋_GB2312"/>
          <w:sz w:val="32"/>
          <w:szCs w:val="32"/>
        </w:rPr>
        <w:t>学期结束前完成，考核合格的研究生获得该环节学分。</w:t>
      </w:r>
    </w:p>
    <w:p w14:paraId="4F16BFAF"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专业实践依托于学校（学院）与企业（行业）或实际部门建立的实践基地、校内实验室或校内专业实践基地、校内导师所承担的科研项目，校外导师负责的工程项目，工商管理硕士专业学位研究生从事的与本领域相关项目等，采取调研报告的形式。调研报告鼓励学生围绕毕业论文展开调研，也可以围绕区域经济社会发展展开调研。调研报告必须通过三名专家评审（平均分达到</w:t>
      </w:r>
      <w:r>
        <w:rPr>
          <w:rFonts w:eastAsia="仿宋_GB2312"/>
          <w:sz w:val="32"/>
          <w:szCs w:val="32"/>
        </w:rPr>
        <w:t>60</w:t>
      </w:r>
      <w:r>
        <w:rPr>
          <w:rFonts w:eastAsia="仿宋_GB2312"/>
          <w:sz w:val="32"/>
          <w:szCs w:val="32"/>
        </w:rPr>
        <w:t>分及以上）方能获得该学分。</w:t>
      </w:r>
    </w:p>
    <w:p w14:paraId="36C471C5"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（五）开题报告（</w:t>
      </w:r>
      <w:r>
        <w:rPr>
          <w:rFonts w:eastAsia="仿宋_GB2312"/>
          <w:sz w:val="32"/>
          <w:szCs w:val="32"/>
        </w:rPr>
        <w:t>1</w:t>
      </w:r>
      <w:r>
        <w:rPr>
          <w:rFonts w:eastAsia="仿宋_GB2312"/>
          <w:sz w:val="32"/>
          <w:szCs w:val="32"/>
        </w:rPr>
        <w:t>学分）</w:t>
      </w:r>
    </w:p>
    <w:p w14:paraId="294D5A33"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硕士专业学位研究生应在导师的指导下，确定研究方向，开展本研究领域的相关文献查阅、资料收集和调查研究等工作，了解、学习本方向所涉及的理论知识，在此基础上结合自己的工作实践确定研究选题。</w:t>
      </w:r>
    </w:p>
    <w:p w14:paraId="178A22E2"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在确定选题之后，</w:t>
      </w:r>
      <w:r>
        <w:rPr>
          <w:rFonts w:eastAsia="仿宋_GB2312"/>
          <w:sz w:val="32"/>
          <w:szCs w:val="32"/>
        </w:rPr>
        <w:t>IMBA</w:t>
      </w:r>
      <w:r>
        <w:rPr>
          <w:rFonts w:eastAsia="仿宋_GB2312"/>
          <w:sz w:val="32"/>
          <w:szCs w:val="32"/>
        </w:rPr>
        <w:t>学生应与导师充分沟通，遵照导师的指导，深入调研，确定学位论文的研究方案，在此基础上撰写开题</w:t>
      </w:r>
      <w:r>
        <w:rPr>
          <w:rFonts w:eastAsia="仿宋_GB2312"/>
          <w:sz w:val="32"/>
          <w:szCs w:val="32"/>
        </w:rPr>
        <w:lastRenderedPageBreak/>
        <w:t>报告书面材料，开题报告的基本内容包括立论依据、理论基础（或文献综述）、研究内容、研究基础、工作计划、评审意见六个主要部分。其中研究内容为开题报告中的重点部分，主要包括研究构想与思路、主要研究内容、论文提纲、拟采取的研究方法、研究技术路线和可行性分析。</w:t>
      </w:r>
    </w:p>
    <w:p w14:paraId="2968EF1A"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（六）中期考核（</w:t>
      </w:r>
      <w:r>
        <w:rPr>
          <w:rFonts w:eastAsia="仿宋_GB2312"/>
          <w:sz w:val="32"/>
          <w:szCs w:val="32"/>
        </w:rPr>
        <w:t>1</w:t>
      </w:r>
      <w:r>
        <w:rPr>
          <w:rFonts w:eastAsia="仿宋_GB2312"/>
          <w:sz w:val="32"/>
          <w:szCs w:val="32"/>
        </w:rPr>
        <w:t>学分）</w:t>
      </w:r>
    </w:p>
    <w:p w14:paraId="39A9785C"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中期考核主要对学位论文工作进展情况进行论证和评审，重点考核已完成的研究内容和取得的成效、是否按照开题报告的内容和进度进行、存在的问题、下阶段要完成的研究内容及其具体工作计划等。拟参加学位论文答辩的同学，须根据当年度答辩的时间安排，提交中期检查报告并参加中期答辩。中期检查报告主要包括论文工作进展、遇到的困难与解决方案、后续工作计划等。中期检查在开题报告答辩后的五个月内完成，并按照规定期限提交。在这一过程中，论文选题如果出现更改且变动较大者，须重新做开题报告。中期答辩采取匿名答辩的方式，每组至少有</w:t>
      </w:r>
      <w:r>
        <w:rPr>
          <w:rFonts w:eastAsia="仿宋_GB2312"/>
          <w:sz w:val="32"/>
          <w:szCs w:val="32"/>
        </w:rPr>
        <w:t>5</w:t>
      </w:r>
      <w:r>
        <w:rPr>
          <w:rFonts w:eastAsia="仿宋_GB2312"/>
          <w:sz w:val="32"/>
          <w:szCs w:val="32"/>
        </w:rPr>
        <w:t>名教授或副教授教师参加，评审意见为</w:t>
      </w:r>
      <w:r>
        <w:rPr>
          <w:rFonts w:eastAsia="仿宋_GB2312"/>
          <w:sz w:val="32"/>
          <w:szCs w:val="32"/>
        </w:rPr>
        <w:t>“</w:t>
      </w:r>
      <w:r>
        <w:rPr>
          <w:rFonts w:eastAsia="仿宋_GB2312"/>
          <w:sz w:val="32"/>
          <w:szCs w:val="32"/>
        </w:rPr>
        <w:t>通过</w:t>
      </w:r>
      <w:r>
        <w:rPr>
          <w:rFonts w:eastAsia="仿宋_GB2312"/>
          <w:sz w:val="32"/>
          <w:szCs w:val="32"/>
        </w:rPr>
        <w:t>”</w:t>
      </w:r>
      <w:r>
        <w:rPr>
          <w:rFonts w:eastAsia="仿宋_GB2312"/>
          <w:sz w:val="32"/>
          <w:szCs w:val="32"/>
        </w:rPr>
        <w:t>的可以参加本批次学位论文预答辩；评审意见为</w:t>
      </w:r>
      <w:r>
        <w:rPr>
          <w:rFonts w:eastAsia="仿宋_GB2312"/>
          <w:sz w:val="32"/>
          <w:szCs w:val="32"/>
        </w:rPr>
        <w:t>“</w:t>
      </w:r>
      <w:r>
        <w:rPr>
          <w:rFonts w:eastAsia="仿宋_GB2312"/>
          <w:sz w:val="32"/>
          <w:szCs w:val="32"/>
        </w:rPr>
        <w:t>不通过</w:t>
      </w:r>
      <w:r>
        <w:rPr>
          <w:rFonts w:eastAsia="仿宋_GB2312"/>
          <w:sz w:val="32"/>
          <w:szCs w:val="32"/>
        </w:rPr>
        <w:t>”</w:t>
      </w:r>
      <w:r>
        <w:rPr>
          <w:rFonts w:eastAsia="仿宋_GB2312"/>
          <w:sz w:val="32"/>
          <w:szCs w:val="32"/>
        </w:rPr>
        <w:t>的参加下一批次的中期答辩。</w:t>
      </w:r>
    </w:p>
    <w:p w14:paraId="357B38F0" w14:textId="77777777" w:rsidR="007B1067" w:rsidRDefault="007B1067" w:rsidP="007B1067">
      <w:pPr>
        <w:ind w:firstLineChars="200" w:firstLine="640"/>
        <w:rPr>
          <w:rFonts w:eastAsia="黑体" w:cs="黑体"/>
          <w:sz w:val="32"/>
          <w:szCs w:val="32"/>
        </w:rPr>
      </w:pPr>
      <w:r>
        <w:rPr>
          <w:rFonts w:eastAsia="黑体" w:cs="黑体" w:hint="eastAsia"/>
          <w:sz w:val="32"/>
          <w:szCs w:val="32"/>
        </w:rPr>
        <w:t>七、论文要求</w:t>
      </w:r>
    </w:p>
    <w:p w14:paraId="53442F05"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（一）毕业要求</w:t>
      </w:r>
    </w:p>
    <w:p w14:paraId="79CCB8DE"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研究生修完规定的课程内容且满足学分要求，完成必修环节且获得相应学分，通过学位</w:t>
      </w:r>
      <w:r>
        <w:rPr>
          <w:rFonts w:eastAsia="仿宋_GB2312"/>
          <w:sz w:val="32"/>
          <w:szCs w:val="32"/>
        </w:rPr>
        <w:t>/</w:t>
      </w:r>
      <w:r>
        <w:rPr>
          <w:rFonts w:eastAsia="仿宋_GB2312"/>
          <w:sz w:val="32"/>
          <w:szCs w:val="32"/>
        </w:rPr>
        <w:t>毕业论文答辩。留学生还需达到相应《国际汉语能力标准》水平要求。</w:t>
      </w:r>
    </w:p>
    <w:p w14:paraId="3DDD05A0"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（二）学位申请成果要求</w:t>
      </w:r>
    </w:p>
    <w:p w14:paraId="632D9108"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工商管理专业硕士学位申请没有成果要求，但是鼓励发表高水平论文等成果，学术研究成果量化标准与认定条件详见《东北大</w:t>
      </w:r>
      <w:r>
        <w:rPr>
          <w:rFonts w:eastAsia="仿宋_GB2312"/>
          <w:sz w:val="32"/>
          <w:szCs w:val="32"/>
        </w:rPr>
        <w:lastRenderedPageBreak/>
        <w:t>学工商管理学院关于研究生学位授予科研成果量化标准及认定的相关规定》（</w:t>
      </w:r>
      <w:r>
        <w:rPr>
          <w:rFonts w:eastAsia="仿宋_GB2312"/>
          <w:sz w:val="32"/>
          <w:szCs w:val="32"/>
        </w:rPr>
        <w:t>2025</w:t>
      </w:r>
      <w:r>
        <w:rPr>
          <w:rFonts w:eastAsia="仿宋_GB2312"/>
          <w:sz w:val="32"/>
          <w:szCs w:val="32"/>
        </w:rPr>
        <w:t>）。</w:t>
      </w:r>
    </w:p>
    <w:p w14:paraId="6621CBCD"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（三）论文撰写</w:t>
      </w:r>
    </w:p>
    <w:p w14:paraId="399466E4"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重在培养学生发现、分析和解决实际问题的能力，强调学位论文选题的实用性、重要性，不推崇纯理论研究。要求论文选题一般应来源于企业组织的管理实际，与实际工作情况相结合，能够反映企业组织的管理实践或是企业组织亟待解决的实际管理问题。学位论文分为案例型学位论文、企业诊断型学位论文、调研报告型学位论文和专题研究型学位论文四种类型。学生可根据知识背景与从业经历任选其一。要求论文所使用的资料和数据必须系统、翔实、可靠，论点明确、论据充分、分析有序、论证严密、图表和公式标准、语言表述严谨，体现研究选题、研究思路、研究设计、研究数据、研究方法和研究结论的有机统一。所有论文环节每年安排两次，学生应按照提前公布的时间节点，按流程完成学位论文各个环节。</w:t>
      </w:r>
    </w:p>
    <w:p w14:paraId="0D3C167E"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毕业论文的撰写参照学位论文的撰写。</w:t>
      </w:r>
    </w:p>
    <w:p w14:paraId="55379532"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（四）论文预答辩</w:t>
      </w:r>
    </w:p>
    <w:p w14:paraId="50638C8F"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论文预答辩旨在提前排查毕业论文质量，指导学生修改完善。论文预答辩采取匿名答辩的方式，以学术报告形式进行，由不少于</w:t>
      </w:r>
      <w:r>
        <w:rPr>
          <w:rFonts w:eastAsia="仿宋_GB2312"/>
          <w:sz w:val="32"/>
          <w:szCs w:val="32"/>
        </w:rPr>
        <w:t>5</w:t>
      </w:r>
      <w:r>
        <w:rPr>
          <w:rFonts w:eastAsia="仿宋_GB2312"/>
          <w:sz w:val="32"/>
          <w:szCs w:val="32"/>
        </w:rPr>
        <w:t>名本专业领域或相关专业领域的教授或副教授组成的小组进行论证和评审。评审意见为</w:t>
      </w:r>
      <w:r>
        <w:rPr>
          <w:rFonts w:eastAsia="仿宋_GB2312"/>
          <w:sz w:val="32"/>
          <w:szCs w:val="32"/>
        </w:rPr>
        <w:t>“</w:t>
      </w:r>
      <w:r>
        <w:rPr>
          <w:rFonts w:eastAsia="仿宋_GB2312"/>
          <w:sz w:val="32"/>
          <w:szCs w:val="32"/>
        </w:rPr>
        <w:t>通过</w:t>
      </w:r>
      <w:r>
        <w:rPr>
          <w:rFonts w:eastAsia="仿宋_GB2312"/>
          <w:sz w:val="32"/>
          <w:szCs w:val="32"/>
        </w:rPr>
        <w:t>”</w:t>
      </w:r>
      <w:r>
        <w:rPr>
          <w:rFonts w:eastAsia="仿宋_GB2312"/>
          <w:sz w:val="32"/>
          <w:szCs w:val="32"/>
        </w:rPr>
        <w:t>的可以参加本批次学位论文外审环节；评审意见为</w:t>
      </w:r>
      <w:r>
        <w:rPr>
          <w:rFonts w:eastAsia="仿宋_GB2312"/>
          <w:sz w:val="32"/>
          <w:szCs w:val="32"/>
        </w:rPr>
        <w:t>“</w:t>
      </w:r>
      <w:r>
        <w:rPr>
          <w:rFonts w:eastAsia="仿宋_GB2312"/>
          <w:sz w:val="32"/>
          <w:szCs w:val="32"/>
        </w:rPr>
        <w:t>不通过</w:t>
      </w:r>
      <w:r>
        <w:rPr>
          <w:rFonts w:eastAsia="仿宋_GB2312"/>
          <w:sz w:val="32"/>
          <w:szCs w:val="32"/>
        </w:rPr>
        <w:t>”</w:t>
      </w:r>
      <w:r>
        <w:rPr>
          <w:rFonts w:eastAsia="仿宋_GB2312"/>
          <w:sz w:val="32"/>
          <w:szCs w:val="32"/>
        </w:rPr>
        <w:t>的参加下一批次的论文预答辩。论文预答辩安排在论文答辩前的一个月进行。</w:t>
      </w:r>
    </w:p>
    <w:p w14:paraId="16142B49"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毕业论文的预答辩参照学位论文的预答辩。</w:t>
      </w:r>
    </w:p>
    <w:p w14:paraId="1ECD4120"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hint="eastAsia"/>
          <w:sz w:val="32"/>
          <w:szCs w:val="32"/>
        </w:rPr>
        <w:t>五</w:t>
      </w:r>
      <w:r>
        <w:rPr>
          <w:rFonts w:eastAsia="仿宋_GB2312"/>
          <w:sz w:val="32"/>
          <w:szCs w:val="32"/>
        </w:rPr>
        <w:t>）论文</w:t>
      </w:r>
      <w:r>
        <w:rPr>
          <w:rFonts w:eastAsia="仿宋_GB2312" w:hint="eastAsia"/>
          <w:sz w:val="32"/>
          <w:szCs w:val="32"/>
        </w:rPr>
        <w:t>评阅</w:t>
      </w:r>
    </w:p>
    <w:p w14:paraId="4348258B"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lastRenderedPageBreak/>
        <w:t>IMBA</w:t>
      </w:r>
      <w:r>
        <w:rPr>
          <w:rFonts w:eastAsia="仿宋_GB2312"/>
          <w:sz w:val="32"/>
          <w:szCs w:val="32"/>
        </w:rPr>
        <w:t>学生在完成规定的必修学分、选修学分和必修环节，在通过论文预答辩后，经论文查重通过，提交论文材料，进入论文外部评审程序。论文评审通过后，方可进入论文答辩环节。</w:t>
      </w:r>
    </w:p>
    <w:p w14:paraId="41D512D3"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毕业论文的评审参照学位论文的评审。</w:t>
      </w:r>
    </w:p>
    <w:p w14:paraId="263FED83"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w:t>
      </w:r>
      <w:r>
        <w:rPr>
          <w:rFonts w:eastAsia="仿宋_GB2312" w:hint="eastAsia"/>
          <w:sz w:val="32"/>
          <w:szCs w:val="32"/>
        </w:rPr>
        <w:t>六</w:t>
      </w:r>
      <w:r>
        <w:rPr>
          <w:rFonts w:eastAsia="仿宋_GB2312"/>
          <w:sz w:val="32"/>
          <w:szCs w:val="32"/>
        </w:rPr>
        <w:t>）论文答辩</w:t>
      </w:r>
    </w:p>
    <w:p w14:paraId="7D8791A7"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所有类型论文都必须参与答辩。申请参加答辩的学生必须取得正式学籍满两年半及以上，修满至少</w:t>
      </w:r>
      <w:r>
        <w:rPr>
          <w:rFonts w:eastAsia="仿宋_GB2312"/>
          <w:sz w:val="32"/>
          <w:szCs w:val="32"/>
        </w:rPr>
        <w:t>45</w:t>
      </w:r>
      <w:r>
        <w:rPr>
          <w:rFonts w:eastAsia="仿宋_GB2312"/>
          <w:sz w:val="32"/>
          <w:szCs w:val="32"/>
        </w:rPr>
        <w:t>课程学分，并完成必修环节，论文预答辩、评审通过后，按照要求填写有关材料，可以参加学位论文答辩。</w:t>
      </w:r>
    </w:p>
    <w:p w14:paraId="54EBB66B"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通过答辩的学位论文且符合《工商管理学院硕士研究生论文查重检测实施办法》（</w:t>
      </w:r>
      <w:r>
        <w:rPr>
          <w:rFonts w:eastAsia="仿宋_GB2312"/>
          <w:sz w:val="32"/>
          <w:szCs w:val="32"/>
        </w:rPr>
        <w:t>2025</w:t>
      </w:r>
      <w:r>
        <w:rPr>
          <w:rFonts w:eastAsia="仿宋_GB2312"/>
          <w:sz w:val="32"/>
          <w:szCs w:val="32"/>
        </w:rPr>
        <w:t>）中关于查重检测结果要求可以提交学院学位分委员会和学校学位评定委员会审核；未能通过答辩或定稿论文不符合查重要求的研究生，须根据意见继续修改论文，并在下一批次论文环节中重新申请答辩。</w:t>
      </w:r>
    </w:p>
    <w:p w14:paraId="71C1FF5C"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毕业论文的答辩参照学位论文的答辩。</w:t>
      </w:r>
    </w:p>
    <w:p w14:paraId="3A6E5A1E" w14:textId="77777777" w:rsidR="007B1067" w:rsidRDefault="007B1067" w:rsidP="007B1067">
      <w:pPr>
        <w:ind w:firstLineChars="200" w:firstLine="640"/>
        <w:rPr>
          <w:rFonts w:eastAsia="黑体" w:cs="黑体"/>
          <w:sz w:val="32"/>
          <w:szCs w:val="32"/>
        </w:rPr>
      </w:pPr>
      <w:r>
        <w:rPr>
          <w:rFonts w:eastAsia="黑体" w:cs="黑体" w:hint="eastAsia"/>
          <w:sz w:val="32"/>
          <w:szCs w:val="32"/>
        </w:rPr>
        <w:t>八、毕业及学位授予</w:t>
      </w:r>
    </w:p>
    <w:p w14:paraId="368407BE" w14:textId="77777777" w:rsidR="007B1067" w:rsidRDefault="007B1067" w:rsidP="007B1067">
      <w:pPr>
        <w:spacing w:line="560" w:lineRule="exact"/>
        <w:ind w:firstLineChars="197" w:firstLine="63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评定分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p>
    <w:p w14:paraId="0229CB82" w14:textId="77777777" w:rsidR="007B1067" w:rsidRDefault="007B1067" w:rsidP="007B1067">
      <w:pPr>
        <w:adjustRightInd w:val="0"/>
        <w:snapToGrid w:val="0"/>
        <w:spacing w:line="560" w:lineRule="exact"/>
        <w:jc w:val="center"/>
        <w:rPr>
          <w:rFonts w:eastAsia="仿宋_GB2312"/>
          <w:sz w:val="32"/>
          <w:szCs w:val="32"/>
        </w:rPr>
        <w:sectPr w:rsidR="007B1067">
          <w:headerReference w:type="default" r:id="rId7"/>
          <w:footerReference w:type="default" r:id="rId8"/>
          <w:pgSz w:w="11906" w:h="16838"/>
          <w:pgMar w:top="1418" w:right="1418" w:bottom="1134" w:left="1418" w:header="851" w:footer="992" w:gutter="0"/>
          <w:pgNumType w:start="1"/>
          <w:cols w:space="425"/>
          <w:docGrid w:type="lines" w:linePitch="312"/>
        </w:sectPr>
      </w:pPr>
    </w:p>
    <w:p w14:paraId="1870F8A5" w14:textId="77777777" w:rsidR="007B1067" w:rsidRDefault="007B1067" w:rsidP="007B1067">
      <w:pPr>
        <w:pStyle w:val="1"/>
      </w:pPr>
      <w:bookmarkStart w:id="11" w:name="_Toc15393"/>
      <w:r>
        <w:rPr>
          <w:rFonts w:hint="eastAsia"/>
        </w:rPr>
        <w:lastRenderedPageBreak/>
        <w:t>125300</w:t>
      </w:r>
      <w:r>
        <w:t>—</w:t>
      </w:r>
      <w:r>
        <w:rPr>
          <w:rFonts w:hint="eastAsia"/>
        </w:rPr>
        <w:t>会计（专业学位）</w:t>
      </w:r>
      <w:bookmarkEnd w:id="11"/>
    </w:p>
    <w:p w14:paraId="40FF912F" w14:textId="77777777" w:rsidR="007B1067" w:rsidRDefault="007B1067" w:rsidP="007B1067">
      <w:pPr>
        <w:ind w:firstLineChars="200" w:firstLine="640"/>
        <w:rPr>
          <w:rFonts w:eastAsia="黑体" w:cs="黑体"/>
          <w:sz w:val="32"/>
          <w:szCs w:val="32"/>
        </w:rPr>
      </w:pPr>
      <w:r>
        <w:rPr>
          <w:rFonts w:eastAsia="黑体" w:cs="黑体" w:hint="eastAsia"/>
          <w:sz w:val="32"/>
          <w:szCs w:val="32"/>
        </w:rPr>
        <w:t>一、领域简介</w:t>
      </w:r>
    </w:p>
    <w:p w14:paraId="27718E3E"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会计既是以提供会计信息为主的经济信息系统</w:t>
      </w:r>
      <w:r>
        <w:rPr>
          <w:rFonts w:eastAsia="仿宋_GB2312" w:hint="eastAsia"/>
          <w:sz w:val="32"/>
          <w:szCs w:val="32"/>
        </w:rPr>
        <w:t>，</w:t>
      </w:r>
      <w:r>
        <w:rPr>
          <w:rFonts w:eastAsia="仿宋_GB2312"/>
          <w:sz w:val="32"/>
          <w:szCs w:val="32"/>
        </w:rPr>
        <w:t>又是一种进行价值管理的经济管理活动。会计硕士专业学位的核心领域主要包括财务会计、财务管理、管理会计和审计等，广泛服务于各类组织的信息披露、资源配置、价值创造、风险治理和可持续发展。财务会计以相关准则和制度为基础，对经济活动进行确认、计量、记录和报告，向信息使用者提供反映财务状况、经营成果、现金流量以及非财务绩效的信息，增强组织透明度并支持经济决策。财务管理围绕资金筹集、投放、运营和分配展开，通过财务分析、风险评估和资源配置，服务组织战略实施、价值提升和长期发展。管理会计面向组织内部管理需求，强调财务信息与业务信息的融合，通过预算管理、成本控制、绩效评价和经营分析等活动，为规划、决策、控制和评价提供支持。审计则通过对财务报告、内部控制及相关信息的独立鉴证和评价，提升信息可靠性，增强利益相关方对组织治理和信息质量的信任。</w:t>
      </w:r>
    </w:p>
    <w:p w14:paraId="4A6AB604"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随着数字化转型不断深入，人工智能、大数据、云计算、区块链等技术正在改变会计信息的生产逻辑、分析方式和应用场景。会计工作不再局限于事后核算和报告，而是逐步向实时数据处理、业务财务融合、风险预警、智能分析和决策支持延伸。同时，</w:t>
      </w:r>
      <w:r>
        <w:rPr>
          <w:rFonts w:eastAsia="仿宋_GB2312"/>
          <w:sz w:val="32"/>
          <w:szCs w:val="32"/>
        </w:rPr>
        <w:t>ESG</w:t>
      </w:r>
      <w:r>
        <w:rPr>
          <w:rFonts w:eastAsia="仿宋_GB2312"/>
          <w:sz w:val="32"/>
          <w:szCs w:val="32"/>
        </w:rPr>
        <w:t>与可持续发展要求也推动会计信息体系由传统财务信息向环境、社会、治理和长期价值信息拓展，对信息计量、披露、评价和鉴证提出新的要求。由此，会计专业人才不仅需要掌握财务会计、财务管理、管理会计和审计的基本理论与方法，也需要具备数据理解、技术应用、综合分析和职业判断能力，能够在复杂组织环境中识别问</w:t>
      </w:r>
      <w:r>
        <w:rPr>
          <w:rFonts w:eastAsia="仿宋_GB2312"/>
          <w:sz w:val="32"/>
          <w:szCs w:val="32"/>
        </w:rPr>
        <w:lastRenderedPageBreak/>
        <w:t>题、解释信息并支持管理决策。</w:t>
      </w:r>
    </w:p>
    <w:p w14:paraId="7AD59AF4"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东北大学于</w:t>
      </w:r>
      <w:r>
        <w:rPr>
          <w:rFonts w:eastAsia="仿宋_GB2312"/>
          <w:sz w:val="32"/>
          <w:szCs w:val="32"/>
        </w:rPr>
        <w:t>2010</w:t>
      </w:r>
      <w:r>
        <w:rPr>
          <w:rFonts w:eastAsia="仿宋_GB2312"/>
          <w:sz w:val="32"/>
          <w:szCs w:val="32"/>
        </w:rPr>
        <w:t>年获得会计硕士专业学位授予权，</w:t>
      </w:r>
      <w:r>
        <w:rPr>
          <w:rFonts w:eastAsia="仿宋_GB2312"/>
          <w:sz w:val="32"/>
          <w:szCs w:val="32"/>
        </w:rPr>
        <w:t>2011</w:t>
      </w:r>
      <w:r>
        <w:rPr>
          <w:rFonts w:eastAsia="仿宋_GB2312"/>
          <w:sz w:val="32"/>
          <w:szCs w:val="32"/>
        </w:rPr>
        <w:t>年正式招生。主要有以下研究方向：</w:t>
      </w:r>
    </w:p>
    <w:p w14:paraId="6FA68B3B"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（一）人工智能与会计</w:t>
      </w:r>
    </w:p>
    <w:p w14:paraId="63385BBB"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在数字化转型与人工智能发展背景下，围绕会计理论与实务的创新发展，研究会计信息生成、处理与应用，会计信息系统建设与优化，以及人工智能等数字技术应用对会计职能、组织管理和决策支持的影响等问题。</w:t>
      </w:r>
    </w:p>
    <w:p w14:paraId="0423F42C"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（二）大数据与资本市场</w:t>
      </w:r>
    </w:p>
    <w:p w14:paraId="725AEA4A"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围绕数字技术变革与资本市场运作，研究大数据环境下的会计信息决策、企业价值评估与市场行为、数据资产的会计处理与信息披露、资本市场中的融资行为等问题。</w:t>
      </w:r>
    </w:p>
    <w:p w14:paraId="24DAFC77"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（三）管理会计与财务决策</w:t>
      </w:r>
    </w:p>
    <w:p w14:paraId="00142425"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围绕企业价值创造与经营管理优化，研究管理会计理论与方法、成本控制与绩效管理、财务决策与资源配置、企业战略与财务管理，以及人工智能等数字技术在管理会计和决策支持中的应用等问题。</w:t>
      </w:r>
    </w:p>
    <w:p w14:paraId="1FBB5AC9"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（四）内部控制、审计与智能风控</w:t>
      </w:r>
    </w:p>
    <w:p w14:paraId="7196A576"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围绕公司治理与风险管理，研究内部控制体系设计与评价、社会审计与内部审计理论与实践、政府审计与公共受托责任、数据驱动的风险识别与预警、智能审计方法与应用等问题。</w:t>
      </w:r>
    </w:p>
    <w:p w14:paraId="3B56A28B"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（五）</w:t>
      </w:r>
      <w:r>
        <w:rPr>
          <w:rFonts w:eastAsia="仿宋_GB2312"/>
          <w:sz w:val="32"/>
          <w:szCs w:val="32"/>
        </w:rPr>
        <w:t>ESG</w:t>
      </w:r>
      <w:r>
        <w:rPr>
          <w:rFonts w:eastAsia="仿宋_GB2312"/>
          <w:sz w:val="32"/>
          <w:szCs w:val="32"/>
        </w:rPr>
        <w:t>与可持续发展会计</w:t>
      </w:r>
    </w:p>
    <w:p w14:paraId="05A67FF2"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围绕企业可持续发展与社会责任履行，研究</w:t>
      </w:r>
      <w:r>
        <w:rPr>
          <w:rFonts w:eastAsia="仿宋_GB2312"/>
          <w:sz w:val="32"/>
          <w:szCs w:val="32"/>
        </w:rPr>
        <w:t>ESG</w:t>
      </w:r>
      <w:r>
        <w:rPr>
          <w:rFonts w:eastAsia="仿宋_GB2312"/>
          <w:sz w:val="32"/>
          <w:szCs w:val="32"/>
        </w:rPr>
        <w:t>信息披露的标准与规范、碳排放的会计确认与计量、可持续发展报告的编制与鉴证、绿色投融资中的会计与治理等问题。</w:t>
      </w:r>
    </w:p>
    <w:p w14:paraId="5F872B66" w14:textId="77777777" w:rsidR="007B1067" w:rsidRDefault="007B1067" w:rsidP="007B1067">
      <w:pPr>
        <w:ind w:firstLineChars="200" w:firstLine="640"/>
        <w:rPr>
          <w:rFonts w:eastAsia="黑体" w:cs="黑体"/>
          <w:sz w:val="32"/>
          <w:szCs w:val="32"/>
        </w:rPr>
      </w:pPr>
      <w:r>
        <w:rPr>
          <w:rFonts w:eastAsia="黑体" w:cs="黑体" w:hint="eastAsia"/>
          <w:sz w:val="32"/>
          <w:szCs w:val="32"/>
        </w:rPr>
        <w:lastRenderedPageBreak/>
        <w:t>二、培养目标</w:t>
      </w:r>
    </w:p>
    <w:p w14:paraId="5F98C2A4"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培养拥护中国共产党的领导，热爱祖国，拥护社会主义制度，遵纪守法，品德良好，具有服务国家、服务人民的社会责任感的高素质专门人才。培养对象应在会计实践中具有较强的理论基础、创新能力和问题解决能力，能够适应数字经济快速发展与可持续发展理念深入推进的时代需求，熟悉人工智能、大数据等新兴技术在会计与财务领域的应用，并能够将</w:t>
      </w:r>
      <w:r>
        <w:rPr>
          <w:rFonts w:eastAsia="仿宋_GB2312"/>
          <w:kern w:val="0"/>
          <w:sz w:val="32"/>
          <w:szCs w:val="32"/>
          <w:lang w:bidi="ar"/>
        </w:rPr>
        <w:t>ESG</w:t>
      </w:r>
      <w:r>
        <w:rPr>
          <w:rFonts w:eastAsia="仿宋_GB2312"/>
          <w:kern w:val="0"/>
          <w:sz w:val="32"/>
          <w:szCs w:val="32"/>
          <w:lang w:bidi="ar"/>
        </w:rPr>
        <w:t>与可持续发展理念融入专业实践。同时，具备良好的职业道德、国际视野和跨文化沟通能力，能够胜任企业、政府及各类组织中高层次会计管理与实务工作的应用型、国际化会计专门人才。具体培养目标如下：</w:t>
      </w:r>
    </w:p>
    <w:p w14:paraId="026FFE93"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（一）政治素质与职业道德</w:t>
      </w:r>
    </w:p>
    <w:p w14:paraId="1D85FD95"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坚持中国共产党领导，掌握马克思主义基本原理和中国特色社会主义理论体系，具有良好的政治素质、科学文化素养、法纪观念和会计职业道德精神，具备良好的终身学习意识和探索创新精神，身心健康。</w:t>
      </w:r>
    </w:p>
    <w:p w14:paraId="385E0F1B"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（二）专业知识与业务能力</w:t>
      </w:r>
    </w:p>
    <w:p w14:paraId="0B763E5A"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系统掌握现代会计、财务管理、审计以及金融、税务等相关领域的知识与技能，熟悉国家有关财经政策，充分了解会计实务，具备在会计及相关领域发现问题、分析问题和创造性解决问题的能力。</w:t>
      </w:r>
    </w:p>
    <w:p w14:paraId="5242B75E"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（三）数字化素养与技术应用能力</w:t>
      </w:r>
    </w:p>
    <w:p w14:paraId="64818596"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具备数字化时代新思维，熟练掌握和运用数据处理技术与数字化工具，熟悉人工智能、大数据等技术在会计、财务和审计领域的应用，能够运用相关技术支持企业管理决策与会计实务创新。</w:t>
      </w:r>
    </w:p>
    <w:p w14:paraId="57EEAFAC"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（四）可持续发展与社会责任意识</w:t>
      </w:r>
    </w:p>
    <w:p w14:paraId="7AD62DB3"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lastRenderedPageBreak/>
        <w:t>熟悉</w:t>
      </w:r>
      <w:r>
        <w:rPr>
          <w:rFonts w:eastAsia="仿宋_GB2312"/>
          <w:kern w:val="0"/>
          <w:sz w:val="32"/>
          <w:szCs w:val="32"/>
          <w:lang w:bidi="ar"/>
        </w:rPr>
        <w:t>ESG</w:t>
      </w:r>
      <w:r>
        <w:rPr>
          <w:rFonts w:eastAsia="仿宋_GB2312"/>
          <w:kern w:val="0"/>
          <w:sz w:val="32"/>
          <w:szCs w:val="32"/>
          <w:lang w:bidi="ar"/>
        </w:rPr>
        <w:t>信息披露的基本规范与可持续发展报告的编制要求，了解碳排放核算与绿色治理等前沿议题，具备将可持续发展理念融入会计实践的意识与能力。</w:t>
      </w:r>
    </w:p>
    <w:p w14:paraId="05A43287"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（五）国际视野与综合管理能力</w:t>
      </w:r>
    </w:p>
    <w:p w14:paraId="07331A52" w14:textId="77777777" w:rsidR="007B1067" w:rsidRDefault="007B1067" w:rsidP="007B1067">
      <w:pPr>
        <w:pStyle w:val="af2"/>
        <w:adjustRightInd w:val="0"/>
        <w:snapToGrid w:val="0"/>
        <w:spacing w:after="0" w:line="560" w:lineRule="exact"/>
        <w:ind w:firstLineChars="200" w:firstLine="640"/>
        <w:rPr>
          <w:rFonts w:eastAsia="仿宋_GB2312"/>
          <w:kern w:val="0"/>
          <w:sz w:val="32"/>
          <w:szCs w:val="32"/>
          <w:lang w:bidi="ar"/>
        </w:rPr>
      </w:pPr>
      <w:r>
        <w:rPr>
          <w:rFonts w:eastAsia="仿宋_GB2312"/>
          <w:kern w:val="0"/>
          <w:sz w:val="32"/>
          <w:szCs w:val="32"/>
          <w:lang w:bidi="ar"/>
        </w:rPr>
        <w:t>具有从事高层次会计管理工作所需的国际视野、战略思维、领导能力、沟通协调能力与团队合作精神，熟悉会计专业前沿成果和发展趋势，熟练掌握和运用一门外国语，具备阅读专业外文资料及开展国际交流的能力。</w:t>
      </w:r>
    </w:p>
    <w:p w14:paraId="4E8574E2" w14:textId="77777777" w:rsidR="007B1067" w:rsidRDefault="007B1067" w:rsidP="007B1067">
      <w:pPr>
        <w:ind w:firstLineChars="200" w:firstLine="640"/>
        <w:rPr>
          <w:rFonts w:eastAsia="黑体" w:cs="黑体"/>
          <w:sz w:val="32"/>
          <w:szCs w:val="32"/>
        </w:rPr>
      </w:pPr>
      <w:r>
        <w:rPr>
          <w:rFonts w:eastAsia="黑体" w:cs="黑体" w:hint="eastAsia"/>
          <w:sz w:val="32"/>
          <w:szCs w:val="32"/>
        </w:rPr>
        <w:t>三、学制及学习年限</w:t>
      </w:r>
    </w:p>
    <w:p w14:paraId="70E1EBAC"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本学科硕士研究生学制为</w:t>
      </w:r>
      <w:r>
        <w:rPr>
          <w:rFonts w:eastAsia="仿宋_GB2312"/>
          <w:kern w:val="0"/>
          <w:sz w:val="32"/>
          <w:szCs w:val="32"/>
          <w:lang w:bidi="ar"/>
        </w:rPr>
        <w:t>2</w:t>
      </w:r>
      <w:r>
        <w:rPr>
          <w:rFonts w:eastAsia="仿宋_GB2312"/>
          <w:kern w:val="0"/>
          <w:sz w:val="32"/>
          <w:szCs w:val="32"/>
          <w:lang w:bidi="ar"/>
        </w:rPr>
        <w:t>年，最长学习年限（含休学和保留学籍）为</w:t>
      </w:r>
      <w:r>
        <w:rPr>
          <w:rFonts w:eastAsia="仿宋_GB2312"/>
          <w:kern w:val="0"/>
          <w:sz w:val="32"/>
          <w:szCs w:val="32"/>
          <w:lang w:bidi="ar"/>
        </w:rPr>
        <w:t>4</w:t>
      </w:r>
      <w:r>
        <w:rPr>
          <w:rFonts w:eastAsia="仿宋_GB2312"/>
          <w:kern w:val="0"/>
          <w:sz w:val="32"/>
          <w:szCs w:val="32"/>
          <w:lang w:bidi="ar"/>
        </w:rPr>
        <w:t>年。经学校批准休学和保留学籍的学生，复学后最短学习年限须相应延长。</w:t>
      </w:r>
    </w:p>
    <w:p w14:paraId="261B2311" w14:textId="77777777" w:rsidR="007B1067" w:rsidRDefault="007B1067" w:rsidP="007B1067">
      <w:pPr>
        <w:ind w:firstLineChars="200" w:firstLine="640"/>
        <w:rPr>
          <w:rFonts w:eastAsia="黑体" w:cs="黑体"/>
          <w:sz w:val="32"/>
          <w:szCs w:val="32"/>
        </w:rPr>
      </w:pPr>
      <w:r>
        <w:rPr>
          <w:rFonts w:eastAsia="黑体" w:cs="黑体" w:hint="eastAsia"/>
          <w:sz w:val="32"/>
          <w:szCs w:val="32"/>
        </w:rPr>
        <w:t>四、培养方式</w:t>
      </w:r>
    </w:p>
    <w:p w14:paraId="7A1D0722"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本学科硕士研究生采取如下培养方式：</w:t>
      </w:r>
    </w:p>
    <w:p w14:paraId="46A799E3"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（一）坚持立德树人根本任务，将思想政治教育贯穿培养全过程。重视课程思政建设，将职业道德、诚信意识与社会责任感的培养有机融入专业课程教学，引导学生树立正确的职业价值观。</w:t>
      </w:r>
    </w:p>
    <w:p w14:paraId="26C78118"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二）实行课程学习、专业实践和学位论文相结合的培养方式。第一至二学期以校内课程学习为主，系统构建理论知识体系；第三至四学期进入专业实践阶段，同步开展学位论文开题、撰写及答辩工作，推动理论学习、实践训练和研究能力培养相互衔接、协调推进。</w:t>
      </w:r>
    </w:p>
    <w:p w14:paraId="4EB03136"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（三）重视实践教学环节，帮助学生深入了解会计实务、提升实践应用能力。教学过程中采用案例教学等方式，并开辟第二课堂，邀请行业专家开设讲座或承担部分课程教学，拓宽学生的实践</w:t>
      </w:r>
      <w:r>
        <w:rPr>
          <w:rFonts w:eastAsia="仿宋_GB2312"/>
          <w:kern w:val="0"/>
          <w:sz w:val="32"/>
          <w:szCs w:val="32"/>
          <w:lang w:bidi="ar"/>
        </w:rPr>
        <w:lastRenderedPageBreak/>
        <w:t>视野。</w:t>
      </w:r>
    </w:p>
    <w:p w14:paraId="585CC6FF"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四）采取校企合作方式进行培养，实行校内外双导师制，培养过程中以校内导师指导为主，统筹负责学生学业规划、课程学习、专业指导、论文选题与写作指导等工作；校外导师由来自企事业单位、会计师事务所、政府部门或行业组织中具有丰富实践经验的专家担任，参与专业实践、项目研究、专题讲座和学位论文指导等环节。</w:t>
      </w:r>
    </w:p>
    <w:p w14:paraId="7A4B116E" w14:textId="77777777" w:rsidR="007B1067" w:rsidRDefault="007B1067" w:rsidP="007B1067">
      <w:pPr>
        <w:ind w:firstLineChars="200" w:firstLine="640"/>
        <w:rPr>
          <w:rFonts w:eastAsia="黑体" w:cs="黑体"/>
          <w:sz w:val="32"/>
          <w:szCs w:val="32"/>
        </w:rPr>
      </w:pPr>
      <w:r>
        <w:rPr>
          <w:rFonts w:eastAsia="黑体" w:cs="黑体" w:hint="eastAsia"/>
          <w:sz w:val="32"/>
          <w:szCs w:val="32"/>
        </w:rPr>
        <w:t>五、课程设置与学分要求</w:t>
      </w:r>
    </w:p>
    <w:p w14:paraId="2CE89F46"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课程学习实行学分制，本学科硕士生必须通过学校组织的规定课程的考核，成绩合格方能取得该门课程的学分，课程学习必须修满至少</w:t>
      </w:r>
      <w:r>
        <w:rPr>
          <w:rFonts w:eastAsia="仿宋_GB2312"/>
          <w:kern w:val="0"/>
          <w:sz w:val="32"/>
          <w:szCs w:val="32"/>
          <w:lang w:bidi="ar"/>
        </w:rPr>
        <w:t>37</w:t>
      </w:r>
      <w:r>
        <w:rPr>
          <w:rFonts w:eastAsia="仿宋_GB2312"/>
          <w:kern w:val="0"/>
          <w:sz w:val="32"/>
          <w:szCs w:val="32"/>
          <w:lang w:bidi="ar"/>
        </w:rPr>
        <w:t>学分</w:t>
      </w:r>
      <w:r>
        <w:rPr>
          <w:rFonts w:eastAsia="仿宋_GB2312" w:hint="eastAsia"/>
          <w:kern w:val="0"/>
          <w:sz w:val="32"/>
          <w:szCs w:val="32"/>
          <w:lang w:bidi="ar"/>
        </w:rPr>
        <w:t>，</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，课程设置与学分要求详见</w:t>
      </w:r>
      <w:r>
        <w:rPr>
          <w:rFonts w:eastAsia="仿宋_GB2312" w:hint="eastAsia"/>
          <w:kern w:val="0"/>
          <w:sz w:val="32"/>
          <w:szCs w:val="32"/>
          <w:lang w:bidi="ar"/>
        </w:rPr>
        <w:t>表</w:t>
      </w:r>
      <w:r>
        <w:rPr>
          <w:rFonts w:eastAsia="仿宋_GB2312"/>
          <w:kern w:val="0"/>
          <w:sz w:val="32"/>
          <w:szCs w:val="32"/>
          <w:lang w:bidi="ar"/>
        </w:rPr>
        <w:t>1</w:t>
      </w:r>
      <w:r>
        <w:rPr>
          <w:rFonts w:eastAsia="仿宋_GB2312"/>
          <w:kern w:val="0"/>
          <w:sz w:val="32"/>
          <w:szCs w:val="32"/>
          <w:lang w:bidi="ar"/>
        </w:rPr>
        <w:t>。</w:t>
      </w:r>
    </w:p>
    <w:p w14:paraId="73331313" w14:textId="77777777" w:rsidR="007B1067" w:rsidRDefault="007B1067" w:rsidP="007B1067">
      <w:pPr>
        <w:adjustRightInd w:val="0"/>
        <w:snapToGrid w:val="0"/>
        <w:spacing w:line="560" w:lineRule="exact"/>
        <w:ind w:firstLineChars="200" w:firstLine="482"/>
        <w:jc w:val="center"/>
        <w:rPr>
          <w:rFonts w:ascii="宋体" w:hAnsi="宋体" w:cs="宋体"/>
          <w:kern w:val="0"/>
          <w:sz w:val="24"/>
        </w:rPr>
      </w:pPr>
      <w:r>
        <w:rPr>
          <w:rFonts w:ascii="宋体" w:hAnsi="宋体" w:cs="宋体" w:hint="eastAsia"/>
          <w:b/>
          <w:sz w:val="24"/>
        </w:rPr>
        <w:t>表1  硕士研究生课程设置及学分要求</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300"/>
        <w:gridCol w:w="2400"/>
        <w:gridCol w:w="631"/>
        <w:gridCol w:w="669"/>
        <w:gridCol w:w="633"/>
        <w:gridCol w:w="584"/>
        <w:gridCol w:w="633"/>
        <w:gridCol w:w="667"/>
        <w:gridCol w:w="702"/>
      </w:tblGrid>
      <w:tr w:rsidR="007B1067" w14:paraId="5A705E05" w14:textId="77777777" w:rsidTr="00D4209C">
        <w:trPr>
          <w:trHeight w:val="792"/>
        </w:trPr>
        <w:tc>
          <w:tcPr>
            <w:tcW w:w="1135" w:type="dxa"/>
            <w:tcBorders>
              <w:top w:val="single" w:sz="4" w:space="0" w:color="auto"/>
              <w:left w:val="single" w:sz="4" w:space="0" w:color="auto"/>
              <w:bottom w:val="single" w:sz="4" w:space="0" w:color="auto"/>
              <w:right w:val="single" w:sz="4" w:space="0" w:color="auto"/>
            </w:tcBorders>
            <w:vAlign w:val="center"/>
          </w:tcPr>
          <w:p w14:paraId="096FA728" w14:textId="77777777" w:rsidR="007B1067" w:rsidRDefault="007B1067" w:rsidP="00D4209C">
            <w:pPr>
              <w:widowControl/>
              <w:jc w:val="center"/>
              <w:rPr>
                <w:b/>
                <w:bCs/>
                <w:kern w:val="0"/>
                <w:sz w:val="18"/>
                <w:szCs w:val="18"/>
              </w:rPr>
            </w:pPr>
            <w:r>
              <w:rPr>
                <w:b/>
                <w:bCs/>
                <w:kern w:val="0"/>
                <w:sz w:val="18"/>
                <w:szCs w:val="18"/>
              </w:rPr>
              <w:t>课程类别</w:t>
            </w:r>
          </w:p>
        </w:tc>
        <w:tc>
          <w:tcPr>
            <w:tcW w:w="1300" w:type="dxa"/>
            <w:tcBorders>
              <w:top w:val="single" w:sz="4" w:space="0" w:color="auto"/>
              <w:left w:val="single" w:sz="4" w:space="0" w:color="auto"/>
              <w:bottom w:val="single" w:sz="4" w:space="0" w:color="auto"/>
              <w:right w:val="single" w:sz="4" w:space="0" w:color="auto"/>
            </w:tcBorders>
            <w:vAlign w:val="center"/>
          </w:tcPr>
          <w:p w14:paraId="1B6C68B3" w14:textId="77777777" w:rsidR="007B1067" w:rsidRDefault="007B1067" w:rsidP="00D4209C">
            <w:pPr>
              <w:widowControl/>
              <w:jc w:val="center"/>
              <w:rPr>
                <w:b/>
                <w:bCs/>
                <w:kern w:val="0"/>
                <w:sz w:val="18"/>
                <w:szCs w:val="18"/>
              </w:rPr>
            </w:pPr>
            <w:r>
              <w:rPr>
                <w:b/>
                <w:bCs/>
                <w:kern w:val="0"/>
                <w:sz w:val="18"/>
                <w:szCs w:val="18"/>
              </w:rPr>
              <w:t>课程编号</w:t>
            </w:r>
          </w:p>
        </w:tc>
        <w:tc>
          <w:tcPr>
            <w:tcW w:w="2400" w:type="dxa"/>
            <w:tcBorders>
              <w:top w:val="single" w:sz="4" w:space="0" w:color="auto"/>
              <w:left w:val="single" w:sz="4" w:space="0" w:color="auto"/>
              <w:bottom w:val="single" w:sz="4" w:space="0" w:color="auto"/>
              <w:right w:val="single" w:sz="4" w:space="0" w:color="auto"/>
            </w:tcBorders>
            <w:vAlign w:val="center"/>
          </w:tcPr>
          <w:p w14:paraId="28F9533A" w14:textId="77777777" w:rsidR="007B1067" w:rsidRDefault="007B1067" w:rsidP="00D4209C">
            <w:pPr>
              <w:widowControl/>
              <w:jc w:val="center"/>
              <w:rPr>
                <w:b/>
                <w:bCs/>
                <w:kern w:val="0"/>
                <w:sz w:val="18"/>
                <w:szCs w:val="18"/>
              </w:rPr>
            </w:pPr>
            <w:r>
              <w:rPr>
                <w:b/>
                <w:bCs/>
                <w:kern w:val="0"/>
                <w:sz w:val="18"/>
                <w:szCs w:val="18"/>
              </w:rPr>
              <w:t>课程名称</w:t>
            </w:r>
          </w:p>
        </w:tc>
        <w:tc>
          <w:tcPr>
            <w:tcW w:w="631" w:type="dxa"/>
            <w:tcBorders>
              <w:top w:val="single" w:sz="4" w:space="0" w:color="auto"/>
              <w:left w:val="single" w:sz="4" w:space="0" w:color="auto"/>
              <w:bottom w:val="single" w:sz="4" w:space="0" w:color="auto"/>
              <w:right w:val="single" w:sz="4" w:space="0" w:color="auto"/>
            </w:tcBorders>
            <w:vAlign w:val="center"/>
          </w:tcPr>
          <w:p w14:paraId="7FFA9462" w14:textId="77777777" w:rsidR="007B1067" w:rsidRDefault="007B1067" w:rsidP="00D4209C">
            <w:pPr>
              <w:widowControl/>
              <w:jc w:val="center"/>
              <w:rPr>
                <w:b/>
                <w:bCs/>
                <w:kern w:val="0"/>
                <w:sz w:val="18"/>
                <w:szCs w:val="18"/>
              </w:rPr>
            </w:pPr>
            <w:r>
              <w:rPr>
                <w:b/>
                <w:bCs/>
                <w:kern w:val="0"/>
                <w:sz w:val="18"/>
                <w:szCs w:val="18"/>
              </w:rPr>
              <w:t>学时</w:t>
            </w:r>
          </w:p>
        </w:tc>
        <w:tc>
          <w:tcPr>
            <w:tcW w:w="669" w:type="dxa"/>
            <w:tcBorders>
              <w:top w:val="single" w:sz="4" w:space="0" w:color="auto"/>
              <w:left w:val="single" w:sz="4" w:space="0" w:color="auto"/>
              <w:bottom w:val="single" w:sz="4" w:space="0" w:color="auto"/>
              <w:right w:val="single" w:sz="4" w:space="0" w:color="auto"/>
            </w:tcBorders>
            <w:vAlign w:val="center"/>
          </w:tcPr>
          <w:p w14:paraId="4B1B7C45" w14:textId="77777777" w:rsidR="007B1067" w:rsidRDefault="007B1067" w:rsidP="00D4209C">
            <w:pPr>
              <w:widowControl/>
              <w:jc w:val="center"/>
              <w:rPr>
                <w:b/>
                <w:bCs/>
                <w:kern w:val="0"/>
                <w:sz w:val="18"/>
                <w:szCs w:val="18"/>
              </w:rPr>
            </w:pPr>
            <w:r>
              <w:rPr>
                <w:b/>
                <w:bCs/>
                <w:kern w:val="0"/>
                <w:sz w:val="18"/>
                <w:szCs w:val="18"/>
              </w:rPr>
              <w:t>学分</w:t>
            </w:r>
          </w:p>
        </w:tc>
        <w:tc>
          <w:tcPr>
            <w:tcW w:w="633" w:type="dxa"/>
            <w:tcBorders>
              <w:top w:val="single" w:sz="4" w:space="0" w:color="auto"/>
              <w:left w:val="single" w:sz="4" w:space="0" w:color="auto"/>
              <w:bottom w:val="single" w:sz="4" w:space="0" w:color="auto"/>
              <w:right w:val="single" w:sz="4" w:space="0" w:color="auto"/>
            </w:tcBorders>
            <w:vAlign w:val="center"/>
          </w:tcPr>
          <w:p w14:paraId="787B48E4" w14:textId="77777777" w:rsidR="007B1067" w:rsidRDefault="007B1067" w:rsidP="00D4209C">
            <w:pPr>
              <w:widowControl/>
              <w:jc w:val="center"/>
              <w:rPr>
                <w:b/>
                <w:bCs/>
                <w:kern w:val="0"/>
                <w:sz w:val="18"/>
                <w:szCs w:val="18"/>
              </w:rPr>
            </w:pPr>
            <w:r>
              <w:rPr>
                <w:b/>
                <w:bCs/>
                <w:kern w:val="0"/>
                <w:sz w:val="18"/>
                <w:szCs w:val="18"/>
              </w:rPr>
              <w:t>是否必修</w:t>
            </w:r>
          </w:p>
        </w:tc>
        <w:tc>
          <w:tcPr>
            <w:tcW w:w="584" w:type="dxa"/>
            <w:tcBorders>
              <w:top w:val="single" w:sz="4" w:space="0" w:color="auto"/>
              <w:left w:val="single" w:sz="4" w:space="0" w:color="auto"/>
              <w:bottom w:val="single" w:sz="4" w:space="0" w:color="auto"/>
              <w:right w:val="single" w:sz="4" w:space="0" w:color="auto"/>
            </w:tcBorders>
            <w:vAlign w:val="center"/>
          </w:tcPr>
          <w:p w14:paraId="2CA84D43" w14:textId="77777777" w:rsidR="007B1067" w:rsidRDefault="007B1067" w:rsidP="00D4209C">
            <w:pPr>
              <w:widowControl/>
              <w:jc w:val="center"/>
              <w:rPr>
                <w:b/>
                <w:bCs/>
                <w:kern w:val="0"/>
                <w:sz w:val="18"/>
                <w:szCs w:val="18"/>
              </w:rPr>
            </w:pPr>
            <w:r>
              <w:rPr>
                <w:b/>
                <w:bCs/>
                <w:kern w:val="0"/>
                <w:sz w:val="18"/>
                <w:szCs w:val="18"/>
              </w:rPr>
              <w:t>学分要求</w:t>
            </w:r>
          </w:p>
        </w:tc>
        <w:tc>
          <w:tcPr>
            <w:tcW w:w="633" w:type="dxa"/>
            <w:tcBorders>
              <w:top w:val="single" w:sz="4" w:space="0" w:color="auto"/>
              <w:left w:val="single" w:sz="4" w:space="0" w:color="auto"/>
              <w:bottom w:val="single" w:sz="4" w:space="0" w:color="auto"/>
              <w:right w:val="single" w:sz="4" w:space="0" w:color="auto"/>
            </w:tcBorders>
            <w:vAlign w:val="center"/>
          </w:tcPr>
          <w:p w14:paraId="4FA8D5AF" w14:textId="77777777" w:rsidR="007B1067" w:rsidRDefault="007B1067" w:rsidP="00D4209C">
            <w:pPr>
              <w:widowControl/>
              <w:jc w:val="center"/>
              <w:rPr>
                <w:b/>
                <w:bCs/>
                <w:kern w:val="0"/>
                <w:sz w:val="18"/>
                <w:szCs w:val="18"/>
              </w:rPr>
            </w:pPr>
            <w:r>
              <w:rPr>
                <w:b/>
                <w:bCs/>
                <w:kern w:val="0"/>
                <w:sz w:val="18"/>
                <w:szCs w:val="18"/>
              </w:rPr>
              <w:t>考核</w:t>
            </w:r>
          </w:p>
          <w:p w14:paraId="1B1A8C51" w14:textId="77777777" w:rsidR="007B1067" w:rsidRDefault="007B1067" w:rsidP="00D4209C">
            <w:pPr>
              <w:widowControl/>
              <w:jc w:val="center"/>
              <w:rPr>
                <w:b/>
                <w:bCs/>
                <w:kern w:val="0"/>
                <w:sz w:val="18"/>
                <w:szCs w:val="18"/>
              </w:rPr>
            </w:pPr>
            <w:r>
              <w:rPr>
                <w:b/>
                <w:bCs/>
                <w:kern w:val="0"/>
                <w:sz w:val="18"/>
                <w:szCs w:val="18"/>
              </w:rPr>
              <w:t>方式</w:t>
            </w:r>
          </w:p>
        </w:tc>
        <w:tc>
          <w:tcPr>
            <w:tcW w:w="667" w:type="dxa"/>
            <w:tcBorders>
              <w:top w:val="single" w:sz="4" w:space="0" w:color="auto"/>
              <w:left w:val="single" w:sz="4" w:space="0" w:color="auto"/>
              <w:bottom w:val="single" w:sz="4" w:space="0" w:color="auto"/>
              <w:right w:val="single" w:sz="4" w:space="0" w:color="auto"/>
            </w:tcBorders>
            <w:vAlign w:val="center"/>
          </w:tcPr>
          <w:p w14:paraId="6485CEEC" w14:textId="77777777" w:rsidR="007B1067" w:rsidRDefault="007B1067" w:rsidP="00D4209C">
            <w:pPr>
              <w:widowControl/>
              <w:jc w:val="center"/>
              <w:rPr>
                <w:b/>
                <w:bCs/>
                <w:kern w:val="0"/>
                <w:sz w:val="18"/>
                <w:szCs w:val="18"/>
              </w:rPr>
            </w:pPr>
            <w:r>
              <w:rPr>
                <w:b/>
                <w:bCs/>
                <w:kern w:val="0"/>
                <w:sz w:val="18"/>
                <w:szCs w:val="18"/>
              </w:rPr>
              <w:t>开课</w:t>
            </w:r>
          </w:p>
          <w:p w14:paraId="7C602938" w14:textId="77777777" w:rsidR="007B1067" w:rsidRDefault="007B1067" w:rsidP="00D4209C">
            <w:pPr>
              <w:widowControl/>
              <w:jc w:val="center"/>
              <w:rPr>
                <w:b/>
                <w:bCs/>
                <w:kern w:val="0"/>
                <w:sz w:val="18"/>
                <w:szCs w:val="18"/>
              </w:rPr>
            </w:pPr>
            <w:r>
              <w:rPr>
                <w:b/>
                <w:bCs/>
                <w:kern w:val="0"/>
                <w:sz w:val="18"/>
                <w:szCs w:val="18"/>
              </w:rPr>
              <w:t>学期</w:t>
            </w:r>
          </w:p>
        </w:tc>
        <w:tc>
          <w:tcPr>
            <w:tcW w:w="702" w:type="dxa"/>
            <w:tcBorders>
              <w:top w:val="single" w:sz="4" w:space="0" w:color="auto"/>
              <w:left w:val="single" w:sz="4" w:space="0" w:color="auto"/>
              <w:bottom w:val="single" w:sz="4" w:space="0" w:color="auto"/>
              <w:right w:val="single" w:sz="4" w:space="0" w:color="auto"/>
            </w:tcBorders>
            <w:vAlign w:val="center"/>
          </w:tcPr>
          <w:p w14:paraId="101A425B" w14:textId="77777777" w:rsidR="007B1067" w:rsidRDefault="007B1067" w:rsidP="00D4209C">
            <w:pPr>
              <w:widowControl/>
              <w:jc w:val="center"/>
              <w:rPr>
                <w:b/>
                <w:bCs/>
                <w:kern w:val="0"/>
                <w:sz w:val="18"/>
                <w:szCs w:val="18"/>
              </w:rPr>
            </w:pPr>
            <w:r>
              <w:rPr>
                <w:b/>
                <w:bCs/>
                <w:kern w:val="0"/>
                <w:sz w:val="18"/>
                <w:szCs w:val="18"/>
              </w:rPr>
              <w:t>备注</w:t>
            </w:r>
          </w:p>
        </w:tc>
      </w:tr>
      <w:tr w:rsidR="007B1067" w14:paraId="7FCB3157" w14:textId="77777777" w:rsidTr="00D4209C">
        <w:trPr>
          <w:trHeight w:val="397"/>
        </w:trPr>
        <w:tc>
          <w:tcPr>
            <w:tcW w:w="1135" w:type="dxa"/>
            <w:vMerge w:val="restart"/>
            <w:tcBorders>
              <w:top w:val="single" w:sz="4" w:space="0" w:color="auto"/>
              <w:left w:val="single" w:sz="4" w:space="0" w:color="auto"/>
              <w:right w:val="single" w:sz="4" w:space="0" w:color="auto"/>
            </w:tcBorders>
            <w:vAlign w:val="center"/>
          </w:tcPr>
          <w:p w14:paraId="23D3D22A" w14:textId="77777777" w:rsidR="007B1067" w:rsidRDefault="007B1067" w:rsidP="00D4209C">
            <w:pPr>
              <w:widowControl/>
              <w:jc w:val="center"/>
              <w:rPr>
                <w:b/>
                <w:bCs/>
                <w:kern w:val="0"/>
                <w:sz w:val="18"/>
                <w:szCs w:val="18"/>
              </w:rPr>
            </w:pPr>
            <w:r>
              <w:rPr>
                <w:b/>
                <w:bCs/>
                <w:kern w:val="0"/>
                <w:sz w:val="18"/>
                <w:szCs w:val="18"/>
              </w:rPr>
              <w:t>公共必修课</w:t>
            </w:r>
          </w:p>
        </w:tc>
        <w:tc>
          <w:tcPr>
            <w:tcW w:w="1300" w:type="dxa"/>
            <w:tcBorders>
              <w:top w:val="single" w:sz="4" w:space="0" w:color="auto"/>
              <w:left w:val="single" w:sz="4" w:space="0" w:color="auto"/>
              <w:right w:val="single" w:sz="4" w:space="0" w:color="auto"/>
            </w:tcBorders>
            <w:vAlign w:val="center"/>
          </w:tcPr>
          <w:p w14:paraId="103261C3" w14:textId="77777777" w:rsidR="007B1067" w:rsidRDefault="007B1067" w:rsidP="00D4209C">
            <w:pPr>
              <w:widowControl/>
              <w:jc w:val="center"/>
              <w:rPr>
                <w:kern w:val="0"/>
                <w:sz w:val="18"/>
                <w:szCs w:val="18"/>
              </w:rPr>
            </w:pPr>
            <w:r>
              <w:rPr>
                <w:kern w:val="0"/>
                <w:sz w:val="18"/>
                <w:szCs w:val="18"/>
                <w:lang w:bidi="ar"/>
              </w:rPr>
              <w:t>yx202615001</w:t>
            </w:r>
          </w:p>
        </w:tc>
        <w:tc>
          <w:tcPr>
            <w:tcW w:w="2400" w:type="dxa"/>
            <w:tcBorders>
              <w:top w:val="single" w:sz="4" w:space="0" w:color="auto"/>
              <w:left w:val="single" w:sz="4" w:space="0" w:color="auto"/>
              <w:right w:val="single" w:sz="4" w:space="0" w:color="auto"/>
            </w:tcBorders>
            <w:vAlign w:val="center"/>
          </w:tcPr>
          <w:p w14:paraId="77DD3AC5" w14:textId="77777777" w:rsidR="007B1067" w:rsidRDefault="007B1067" w:rsidP="00D4209C">
            <w:pPr>
              <w:widowControl/>
              <w:jc w:val="center"/>
              <w:rPr>
                <w:kern w:val="0"/>
                <w:sz w:val="18"/>
                <w:szCs w:val="18"/>
              </w:rPr>
            </w:pPr>
            <w:r>
              <w:rPr>
                <w:kern w:val="0"/>
                <w:sz w:val="18"/>
                <w:szCs w:val="18"/>
                <w:lang w:bidi="ar"/>
              </w:rPr>
              <w:t>思想政治理论课（硕士必修）</w:t>
            </w:r>
          </w:p>
        </w:tc>
        <w:tc>
          <w:tcPr>
            <w:tcW w:w="631" w:type="dxa"/>
            <w:tcBorders>
              <w:top w:val="single" w:sz="4" w:space="0" w:color="auto"/>
              <w:left w:val="single" w:sz="4" w:space="0" w:color="auto"/>
              <w:right w:val="single" w:sz="4" w:space="0" w:color="auto"/>
            </w:tcBorders>
            <w:vAlign w:val="center"/>
          </w:tcPr>
          <w:p w14:paraId="7D249BF6" w14:textId="77777777" w:rsidR="007B1067" w:rsidRDefault="007B1067" w:rsidP="00D4209C">
            <w:pPr>
              <w:widowControl/>
              <w:jc w:val="center"/>
              <w:rPr>
                <w:kern w:val="0"/>
                <w:sz w:val="18"/>
                <w:szCs w:val="18"/>
              </w:rPr>
            </w:pPr>
            <w:r>
              <w:rPr>
                <w:kern w:val="0"/>
                <w:sz w:val="18"/>
                <w:szCs w:val="18"/>
                <w:lang w:bidi="ar"/>
              </w:rPr>
              <w:t>36</w:t>
            </w:r>
          </w:p>
        </w:tc>
        <w:tc>
          <w:tcPr>
            <w:tcW w:w="669" w:type="dxa"/>
            <w:tcBorders>
              <w:top w:val="single" w:sz="4" w:space="0" w:color="auto"/>
              <w:left w:val="single" w:sz="4" w:space="0" w:color="auto"/>
              <w:right w:val="single" w:sz="4" w:space="0" w:color="auto"/>
            </w:tcBorders>
            <w:vAlign w:val="center"/>
          </w:tcPr>
          <w:p w14:paraId="00802B13"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right w:val="single" w:sz="4" w:space="0" w:color="auto"/>
            </w:tcBorders>
            <w:vAlign w:val="center"/>
          </w:tcPr>
          <w:p w14:paraId="5001315F" w14:textId="77777777" w:rsidR="007B1067" w:rsidRDefault="007B1067" w:rsidP="00D4209C">
            <w:pPr>
              <w:widowControl/>
              <w:jc w:val="center"/>
              <w:rPr>
                <w:kern w:val="0"/>
                <w:sz w:val="18"/>
                <w:szCs w:val="18"/>
              </w:rPr>
            </w:pPr>
            <w:r>
              <w:rPr>
                <w:kern w:val="0"/>
                <w:sz w:val="18"/>
                <w:szCs w:val="18"/>
                <w:lang w:bidi="ar"/>
              </w:rPr>
              <w:t>必修</w:t>
            </w:r>
          </w:p>
        </w:tc>
        <w:tc>
          <w:tcPr>
            <w:tcW w:w="584" w:type="dxa"/>
            <w:tcBorders>
              <w:top w:val="single" w:sz="4" w:space="0" w:color="auto"/>
              <w:left w:val="single" w:sz="4" w:space="0" w:color="auto"/>
              <w:right w:val="single" w:sz="4" w:space="0" w:color="auto"/>
            </w:tcBorders>
            <w:vAlign w:val="center"/>
          </w:tcPr>
          <w:p w14:paraId="58CFEF90"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right w:val="single" w:sz="4" w:space="0" w:color="auto"/>
            </w:tcBorders>
            <w:vAlign w:val="center"/>
          </w:tcPr>
          <w:p w14:paraId="3C265BC0"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269AB8EE" w14:textId="77777777" w:rsidR="007B1067" w:rsidRDefault="007B1067" w:rsidP="00D4209C">
            <w:pPr>
              <w:widowControl/>
              <w:jc w:val="center"/>
              <w:rPr>
                <w:kern w:val="0"/>
                <w:sz w:val="18"/>
                <w:szCs w:val="18"/>
              </w:rPr>
            </w:pPr>
            <w:r>
              <w:rPr>
                <w:kern w:val="0"/>
                <w:sz w:val="18"/>
                <w:szCs w:val="18"/>
              </w:rPr>
              <w:t>1</w:t>
            </w:r>
          </w:p>
        </w:tc>
        <w:tc>
          <w:tcPr>
            <w:tcW w:w="702" w:type="dxa"/>
            <w:tcBorders>
              <w:top w:val="single" w:sz="4" w:space="0" w:color="auto"/>
              <w:left w:val="single" w:sz="4" w:space="0" w:color="auto"/>
              <w:right w:val="single" w:sz="4" w:space="0" w:color="auto"/>
            </w:tcBorders>
            <w:vAlign w:val="center"/>
          </w:tcPr>
          <w:p w14:paraId="18B556AF" w14:textId="77777777" w:rsidR="007B1067" w:rsidRDefault="007B1067" w:rsidP="00D4209C">
            <w:pPr>
              <w:widowControl/>
              <w:jc w:val="center"/>
              <w:rPr>
                <w:kern w:val="0"/>
                <w:sz w:val="18"/>
                <w:szCs w:val="18"/>
              </w:rPr>
            </w:pPr>
          </w:p>
        </w:tc>
      </w:tr>
      <w:tr w:rsidR="007B1067" w14:paraId="36CE7AD5" w14:textId="77777777" w:rsidTr="00D4209C">
        <w:trPr>
          <w:trHeight w:val="397"/>
        </w:trPr>
        <w:tc>
          <w:tcPr>
            <w:tcW w:w="1135" w:type="dxa"/>
            <w:vMerge/>
            <w:tcBorders>
              <w:left w:val="single" w:sz="4" w:space="0" w:color="auto"/>
              <w:right w:val="single" w:sz="4" w:space="0" w:color="auto"/>
            </w:tcBorders>
            <w:vAlign w:val="center"/>
          </w:tcPr>
          <w:p w14:paraId="3130D888"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right w:val="single" w:sz="4" w:space="0" w:color="auto"/>
            </w:tcBorders>
            <w:vAlign w:val="center"/>
          </w:tcPr>
          <w:p w14:paraId="39EFB20C" w14:textId="77777777" w:rsidR="007B1067" w:rsidRDefault="007B1067" w:rsidP="00D4209C">
            <w:pPr>
              <w:widowControl/>
              <w:jc w:val="center"/>
              <w:rPr>
                <w:kern w:val="0"/>
                <w:sz w:val="18"/>
                <w:szCs w:val="18"/>
              </w:rPr>
            </w:pPr>
            <w:r>
              <w:rPr>
                <w:kern w:val="0"/>
                <w:sz w:val="18"/>
                <w:szCs w:val="18"/>
              </w:rPr>
              <w:t>yx20261500</w:t>
            </w:r>
            <w:r>
              <w:rPr>
                <w:rFonts w:hint="eastAsia"/>
                <w:kern w:val="0"/>
                <w:sz w:val="18"/>
                <w:szCs w:val="18"/>
              </w:rPr>
              <w:t>2</w:t>
            </w:r>
          </w:p>
        </w:tc>
        <w:tc>
          <w:tcPr>
            <w:tcW w:w="2400" w:type="dxa"/>
            <w:tcBorders>
              <w:top w:val="single" w:sz="4" w:space="0" w:color="auto"/>
              <w:left w:val="single" w:sz="4" w:space="0" w:color="auto"/>
              <w:right w:val="single" w:sz="4" w:space="0" w:color="auto"/>
            </w:tcBorders>
            <w:vAlign w:val="center"/>
          </w:tcPr>
          <w:p w14:paraId="3B8E4BA1" w14:textId="77777777" w:rsidR="007B1067" w:rsidRDefault="007B1067" w:rsidP="00D4209C">
            <w:pPr>
              <w:widowControl/>
              <w:rPr>
                <w:kern w:val="0"/>
                <w:sz w:val="18"/>
                <w:szCs w:val="18"/>
              </w:rPr>
            </w:pPr>
            <w:r>
              <w:rPr>
                <w:sz w:val="18"/>
                <w:szCs w:val="18"/>
              </w:rPr>
              <w:t>思想政治理论课（硕士理工类必选）</w:t>
            </w:r>
          </w:p>
        </w:tc>
        <w:tc>
          <w:tcPr>
            <w:tcW w:w="631" w:type="dxa"/>
            <w:tcBorders>
              <w:top w:val="single" w:sz="4" w:space="0" w:color="auto"/>
              <w:left w:val="single" w:sz="4" w:space="0" w:color="auto"/>
              <w:right w:val="single" w:sz="4" w:space="0" w:color="auto"/>
            </w:tcBorders>
            <w:vAlign w:val="center"/>
          </w:tcPr>
          <w:p w14:paraId="5CF82E16" w14:textId="77777777" w:rsidR="007B1067" w:rsidRDefault="007B1067" w:rsidP="00D4209C">
            <w:pPr>
              <w:widowControl/>
              <w:jc w:val="center"/>
              <w:rPr>
                <w:kern w:val="0"/>
                <w:sz w:val="18"/>
                <w:szCs w:val="18"/>
              </w:rPr>
            </w:pPr>
            <w:r>
              <w:rPr>
                <w:kern w:val="0"/>
                <w:sz w:val="18"/>
                <w:szCs w:val="18"/>
              </w:rPr>
              <w:t>18</w:t>
            </w:r>
          </w:p>
        </w:tc>
        <w:tc>
          <w:tcPr>
            <w:tcW w:w="669" w:type="dxa"/>
            <w:tcBorders>
              <w:top w:val="single" w:sz="4" w:space="0" w:color="auto"/>
              <w:left w:val="single" w:sz="4" w:space="0" w:color="auto"/>
              <w:right w:val="single" w:sz="4" w:space="0" w:color="auto"/>
            </w:tcBorders>
            <w:vAlign w:val="center"/>
          </w:tcPr>
          <w:p w14:paraId="380CF096"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right w:val="single" w:sz="4" w:space="0" w:color="auto"/>
            </w:tcBorders>
            <w:vAlign w:val="center"/>
          </w:tcPr>
          <w:p w14:paraId="6376883A" w14:textId="77777777" w:rsidR="007B1067" w:rsidRDefault="007B1067" w:rsidP="00D4209C">
            <w:pPr>
              <w:widowControl/>
              <w:jc w:val="center"/>
              <w:rPr>
                <w:kern w:val="0"/>
                <w:sz w:val="18"/>
                <w:szCs w:val="18"/>
              </w:rPr>
            </w:pPr>
            <w:r>
              <w:rPr>
                <w:kern w:val="0"/>
                <w:sz w:val="18"/>
                <w:szCs w:val="18"/>
                <w:lang w:bidi="ar"/>
              </w:rPr>
              <w:t>必修</w:t>
            </w:r>
          </w:p>
        </w:tc>
        <w:tc>
          <w:tcPr>
            <w:tcW w:w="584" w:type="dxa"/>
            <w:tcBorders>
              <w:top w:val="single" w:sz="4" w:space="0" w:color="auto"/>
              <w:left w:val="single" w:sz="4" w:space="0" w:color="auto"/>
              <w:right w:val="single" w:sz="4" w:space="0" w:color="auto"/>
            </w:tcBorders>
            <w:vAlign w:val="center"/>
          </w:tcPr>
          <w:p w14:paraId="5554FBD3" w14:textId="77777777" w:rsidR="007B1067" w:rsidRDefault="007B1067" w:rsidP="00D4209C">
            <w:pPr>
              <w:widowControl/>
              <w:jc w:val="center"/>
              <w:rPr>
                <w:kern w:val="0"/>
                <w:sz w:val="18"/>
                <w:szCs w:val="18"/>
              </w:rPr>
            </w:pPr>
            <w:r>
              <w:rPr>
                <w:kern w:val="0"/>
                <w:sz w:val="18"/>
                <w:szCs w:val="18"/>
                <w:lang w:bidi="ar"/>
              </w:rPr>
              <w:t>1</w:t>
            </w:r>
          </w:p>
        </w:tc>
        <w:tc>
          <w:tcPr>
            <w:tcW w:w="633" w:type="dxa"/>
            <w:tcBorders>
              <w:top w:val="single" w:sz="4" w:space="0" w:color="auto"/>
              <w:left w:val="single" w:sz="4" w:space="0" w:color="auto"/>
              <w:right w:val="single" w:sz="4" w:space="0" w:color="auto"/>
            </w:tcBorders>
            <w:vAlign w:val="center"/>
          </w:tcPr>
          <w:p w14:paraId="384DB6ED"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186F83CF" w14:textId="77777777" w:rsidR="007B1067" w:rsidRDefault="007B1067" w:rsidP="00D4209C">
            <w:pPr>
              <w:widowControl/>
              <w:jc w:val="center"/>
              <w:rPr>
                <w:kern w:val="0"/>
                <w:sz w:val="18"/>
                <w:szCs w:val="18"/>
              </w:rPr>
            </w:pPr>
            <w:r>
              <w:rPr>
                <w:kern w:val="0"/>
                <w:sz w:val="18"/>
                <w:szCs w:val="18"/>
              </w:rPr>
              <w:t>1</w:t>
            </w:r>
          </w:p>
        </w:tc>
        <w:tc>
          <w:tcPr>
            <w:tcW w:w="702" w:type="dxa"/>
            <w:tcBorders>
              <w:top w:val="single" w:sz="4" w:space="0" w:color="auto"/>
              <w:left w:val="single" w:sz="4" w:space="0" w:color="auto"/>
              <w:right w:val="single" w:sz="4" w:space="0" w:color="auto"/>
            </w:tcBorders>
            <w:vAlign w:val="center"/>
          </w:tcPr>
          <w:p w14:paraId="09204A49" w14:textId="77777777" w:rsidR="007B1067" w:rsidRDefault="007B1067" w:rsidP="00D4209C">
            <w:pPr>
              <w:widowControl/>
              <w:jc w:val="center"/>
              <w:rPr>
                <w:kern w:val="0"/>
                <w:sz w:val="18"/>
                <w:szCs w:val="18"/>
              </w:rPr>
            </w:pPr>
          </w:p>
        </w:tc>
      </w:tr>
      <w:tr w:rsidR="007B1067" w14:paraId="7759A2F1" w14:textId="77777777" w:rsidTr="00D4209C">
        <w:trPr>
          <w:trHeight w:val="397"/>
        </w:trPr>
        <w:tc>
          <w:tcPr>
            <w:tcW w:w="1135" w:type="dxa"/>
            <w:vMerge/>
            <w:tcBorders>
              <w:left w:val="single" w:sz="4" w:space="0" w:color="auto"/>
              <w:right w:val="single" w:sz="4" w:space="0" w:color="auto"/>
            </w:tcBorders>
            <w:vAlign w:val="center"/>
          </w:tcPr>
          <w:p w14:paraId="2A4B0C94"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right w:val="single" w:sz="4" w:space="0" w:color="auto"/>
            </w:tcBorders>
            <w:vAlign w:val="center"/>
          </w:tcPr>
          <w:p w14:paraId="1C2E6362" w14:textId="77777777" w:rsidR="007B1067" w:rsidRDefault="007B1067" w:rsidP="00D4209C">
            <w:pPr>
              <w:widowControl/>
              <w:jc w:val="center"/>
              <w:rPr>
                <w:kern w:val="0"/>
                <w:sz w:val="18"/>
                <w:szCs w:val="18"/>
              </w:rPr>
            </w:pPr>
            <w:r>
              <w:rPr>
                <w:kern w:val="0"/>
                <w:sz w:val="18"/>
                <w:szCs w:val="18"/>
                <w:lang w:bidi="ar"/>
              </w:rPr>
              <w:t>yx202211001</w:t>
            </w:r>
          </w:p>
        </w:tc>
        <w:tc>
          <w:tcPr>
            <w:tcW w:w="2400" w:type="dxa"/>
            <w:tcBorders>
              <w:top w:val="single" w:sz="4" w:space="0" w:color="auto"/>
              <w:left w:val="single" w:sz="4" w:space="0" w:color="auto"/>
              <w:right w:val="single" w:sz="4" w:space="0" w:color="auto"/>
            </w:tcBorders>
            <w:vAlign w:val="center"/>
          </w:tcPr>
          <w:p w14:paraId="3AA7635E" w14:textId="77777777" w:rsidR="007B1067" w:rsidRDefault="007B1067" w:rsidP="00D4209C">
            <w:pPr>
              <w:widowControl/>
              <w:jc w:val="center"/>
              <w:rPr>
                <w:kern w:val="0"/>
                <w:sz w:val="18"/>
                <w:szCs w:val="18"/>
              </w:rPr>
            </w:pPr>
            <w:r>
              <w:rPr>
                <w:kern w:val="0"/>
                <w:sz w:val="18"/>
                <w:szCs w:val="18"/>
                <w:lang w:bidi="ar"/>
              </w:rPr>
              <w:t>硕士英语</w:t>
            </w:r>
          </w:p>
        </w:tc>
        <w:tc>
          <w:tcPr>
            <w:tcW w:w="631" w:type="dxa"/>
            <w:tcBorders>
              <w:top w:val="single" w:sz="4" w:space="0" w:color="auto"/>
              <w:left w:val="single" w:sz="4" w:space="0" w:color="auto"/>
              <w:right w:val="single" w:sz="4" w:space="0" w:color="auto"/>
            </w:tcBorders>
            <w:vAlign w:val="center"/>
          </w:tcPr>
          <w:p w14:paraId="429BF2E7"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right w:val="single" w:sz="4" w:space="0" w:color="auto"/>
            </w:tcBorders>
            <w:vAlign w:val="center"/>
          </w:tcPr>
          <w:p w14:paraId="73C25504"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right w:val="single" w:sz="4" w:space="0" w:color="auto"/>
            </w:tcBorders>
            <w:vAlign w:val="center"/>
          </w:tcPr>
          <w:p w14:paraId="01447723" w14:textId="77777777" w:rsidR="007B1067" w:rsidRDefault="007B1067" w:rsidP="00D4209C">
            <w:pPr>
              <w:widowControl/>
              <w:jc w:val="center"/>
              <w:rPr>
                <w:kern w:val="0"/>
                <w:sz w:val="18"/>
                <w:szCs w:val="18"/>
              </w:rPr>
            </w:pPr>
            <w:r>
              <w:rPr>
                <w:rFonts w:hint="eastAsia"/>
                <w:kern w:val="0"/>
                <w:sz w:val="18"/>
                <w:szCs w:val="18"/>
                <w:lang w:bidi="ar"/>
              </w:rPr>
              <w:t>必</w:t>
            </w:r>
            <w:r>
              <w:rPr>
                <w:kern w:val="0"/>
                <w:sz w:val="18"/>
                <w:szCs w:val="18"/>
                <w:lang w:bidi="ar"/>
              </w:rPr>
              <w:t>修</w:t>
            </w:r>
          </w:p>
        </w:tc>
        <w:tc>
          <w:tcPr>
            <w:tcW w:w="584" w:type="dxa"/>
            <w:tcBorders>
              <w:top w:val="single" w:sz="4" w:space="0" w:color="auto"/>
              <w:left w:val="single" w:sz="4" w:space="0" w:color="auto"/>
              <w:right w:val="single" w:sz="4" w:space="0" w:color="auto"/>
            </w:tcBorders>
            <w:vAlign w:val="center"/>
          </w:tcPr>
          <w:p w14:paraId="3A9B36C8"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right w:val="single" w:sz="4" w:space="0" w:color="auto"/>
            </w:tcBorders>
            <w:vAlign w:val="center"/>
          </w:tcPr>
          <w:p w14:paraId="6F9171EB"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right w:val="single" w:sz="4" w:space="0" w:color="auto"/>
            </w:tcBorders>
            <w:vAlign w:val="center"/>
          </w:tcPr>
          <w:p w14:paraId="39CC32D1" w14:textId="77777777" w:rsidR="007B1067" w:rsidRDefault="007B1067" w:rsidP="00D4209C">
            <w:pPr>
              <w:widowControl/>
              <w:jc w:val="center"/>
              <w:rPr>
                <w:kern w:val="0"/>
                <w:sz w:val="18"/>
                <w:szCs w:val="18"/>
              </w:rPr>
            </w:pPr>
            <w:r>
              <w:rPr>
                <w:kern w:val="0"/>
                <w:sz w:val="18"/>
                <w:szCs w:val="18"/>
              </w:rPr>
              <w:t>1</w:t>
            </w:r>
          </w:p>
        </w:tc>
        <w:tc>
          <w:tcPr>
            <w:tcW w:w="702" w:type="dxa"/>
            <w:tcBorders>
              <w:top w:val="single" w:sz="4" w:space="0" w:color="auto"/>
              <w:left w:val="single" w:sz="4" w:space="0" w:color="auto"/>
              <w:right w:val="single" w:sz="4" w:space="0" w:color="auto"/>
            </w:tcBorders>
            <w:vAlign w:val="center"/>
          </w:tcPr>
          <w:p w14:paraId="69C64BDF" w14:textId="77777777" w:rsidR="007B1067" w:rsidRDefault="007B1067" w:rsidP="00D4209C">
            <w:pPr>
              <w:widowControl/>
              <w:jc w:val="center"/>
              <w:rPr>
                <w:kern w:val="0"/>
                <w:sz w:val="18"/>
                <w:szCs w:val="18"/>
              </w:rPr>
            </w:pPr>
          </w:p>
        </w:tc>
      </w:tr>
      <w:tr w:rsidR="007B1067" w14:paraId="0B35A65F" w14:textId="77777777" w:rsidTr="00D4209C">
        <w:trPr>
          <w:trHeight w:val="397"/>
        </w:trPr>
        <w:tc>
          <w:tcPr>
            <w:tcW w:w="1135" w:type="dxa"/>
            <w:vMerge/>
            <w:tcBorders>
              <w:left w:val="single" w:sz="4" w:space="0" w:color="auto"/>
              <w:right w:val="single" w:sz="4" w:space="0" w:color="auto"/>
            </w:tcBorders>
            <w:vAlign w:val="center"/>
          </w:tcPr>
          <w:p w14:paraId="44CCFE32" w14:textId="77777777" w:rsidR="007B1067" w:rsidRDefault="007B1067" w:rsidP="00D4209C">
            <w:pPr>
              <w:widowControl/>
              <w:jc w:val="center"/>
              <w:rPr>
                <w:b/>
                <w:bCs/>
                <w:kern w:val="0"/>
                <w:sz w:val="18"/>
                <w:szCs w:val="18"/>
              </w:rPr>
            </w:pPr>
          </w:p>
        </w:tc>
        <w:tc>
          <w:tcPr>
            <w:tcW w:w="1300" w:type="dxa"/>
            <w:tcBorders>
              <w:left w:val="single" w:sz="4" w:space="0" w:color="auto"/>
              <w:bottom w:val="single" w:sz="4" w:space="0" w:color="auto"/>
              <w:right w:val="single" w:sz="4" w:space="0" w:color="auto"/>
            </w:tcBorders>
            <w:vAlign w:val="center"/>
          </w:tcPr>
          <w:p w14:paraId="0740ADBE" w14:textId="77777777" w:rsidR="007B1067" w:rsidRDefault="007B1067" w:rsidP="00D4209C">
            <w:pPr>
              <w:widowControl/>
              <w:jc w:val="center"/>
              <w:rPr>
                <w:kern w:val="0"/>
                <w:sz w:val="18"/>
                <w:szCs w:val="18"/>
              </w:rPr>
            </w:pPr>
            <w:r>
              <w:rPr>
                <w:kern w:val="0"/>
                <w:sz w:val="18"/>
                <w:szCs w:val="18"/>
              </w:rPr>
              <w:t>yx202699001</w:t>
            </w:r>
          </w:p>
        </w:tc>
        <w:tc>
          <w:tcPr>
            <w:tcW w:w="2400" w:type="dxa"/>
            <w:tcBorders>
              <w:left w:val="single" w:sz="4" w:space="0" w:color="auto"/>
              <w:bottom w:val="single" w:sz="4" w:space="0" w:color="auto"/>
              <w:right w:val="single" w:sz="4" w:space="0" w:color="auto"/>
            </w:tcBorders>
            <w:vAlign w:val="center"/>
          </w:tcPr>
          <w:p w14:paraId="575602E0" w14:textId="77777777" w:rsidR="007B1067" w:rsidRDefault="007B1067" w:rsidP="00D4209C">
            <w:pPr>
              <w:widowControl/>
              <w:jc w:val="center"/>
              <w:rPr>
                <w:kern w:val="0"/>
                <w:sz w:val="18"/>
                <w:szCs w:val="18"/>
              </w:rPr>
            </w:pPr>
            <w:r>
              <w:rPr>
                <w:kern w:val="0"/>
                <w:sz w:val="18"/>
                <w:szCs w:val="18"/>
              </w:rPr>
              <w:t>论文写作与学术规范</w:t>
            </w:r>
          </w:p>
        </w:tc>
        <w:tc>
          <w:tcPr>
            <w:tcW w:w="631" w:type="dxa"/>
            <w:tcBorders>
              <w:left w:val="single" w:sz="4" w:space="0" w:color="auto"/>
              <w:bottom w:val="single" w:sz="4" w:space="0" w:color="auto"/>
              <w:right w:val="single" w:sz="4" w:space="0" w:color="auto"/>
            </w:tcBorders>
            <w:vAlign w:val="center"/>
          </w:tcPr>
          <w:p w14:paraId="19B935B3" w14:textId="77777777" w:rsidR="007B1067" w:rsidRDefault="007B1067" w:rsidP="00D4209C">
            <w:pPr>
              <w:widowControl/>
              <w:jc w:val="center"/>
              <w:rPr>
                <w:kern w:val="0"/>
                <w:sz w:val="18"/>
                <w:szCs w:val="18"/>
              </w:rPr>
            </w:pPr>
            <w:r>
              <w:rPr>
                <w:kern w:val="0"/>
                <w:sz w:val="18"/>
                <w:szCs w:val="18"/>
              </w:rPr>
              <w:t>16</w:t>
            </w:r>
          </w:p>
        </w:tc>
        <w:tc>
          <w:tcPr>
            <w:tcW w:w="669" w:type="dxa"/>
            <w:tcBorders>
              <w:left w:val="single" w:sz="4" w:space="0" w:color="auto"/>
              <w:bottom w:val="single" w:sz="4" w:space="0" w:color="auto"/>
              <w:right w:val="single" w:sz="4" w:space="0" w:color="auto"/>
            </w:tcBorders>
            <w:vAlign w:val="center"/>
          </w:tcPr>
          <w:p w14:paraId="714DE433" w14:textId="77777777" w:rsidR="007B1067" w:rsidRDefault="007B1067" w:rsidP="00D4209C">
            <w:pPr>
              <w:widowControl/>
              <w:jc w:val="center"/>
              <w:rPr>
                <w:kern w:val="0"/>
                <w:sz w:val="18"/>
                <w:szCs w:val="18"/>
              </w:rPr>
            </w:pPr>
            <w:r>
              <w:rPr>
                <w:kern w:val="0"/>
                <w:sz w:val="18"/>
                <w:szCs w:val="18"/>
              </w:rPr>
              <w:t>1</w:t>
            </w:r>
          </w:p>
        </w:tc>
        <w:tc>
          <w:tcPr>
            <w:tcW w:w="633" w:type="dxa"/>
            <w:tcBorders>
              <w:left w:val="single" w:sz="4" w:space="0" w:color="auto"/>
              <w:bottom w:val="single" w:sz="4" w:space="0" w:color="auto"/>
              <w:right w:val="single" w:sz="4" w:space="0" w:color="auto"/>
            </w:tcBorders>
            <w:vAlign w:val="center"/>
          </w:tcPr>
          <w:p w14:paraId="54386001" w14:textId="77777777" w:rsidR="007B1067" w:rsidRDefault="007B1067" w:rsidP="00D4209C">
            <w:pPr>
              <w:widowControl/>
              <w:jc w:val="center"/>
              <w:rPr>
                <w:kern w:val="0"/>
                <w:sz w:val="18"/>
                <w:szCs w:val="18"/>
              </w:rPr>
            </w:pPr>
            <w:r>
              <w:rPr>
                <w:kern w:val="0"/>
                <w:sz w:val="18"/>
                <w:szCs w:val="18"/>
              </w:rPr>
              <w:t>必修</w:t>
            </w:r>
          </w:p>
        </w:tc>
        <w:tc>
          <w:tcPr>
            <w:tcW w:w="584" w:type="dxa"/>
            <w:tcBorders>
              <w:left w:val="single" w:sz="4" w:space="0" w:color="auto"/>
              <w:bottom w:val="single" w:sz="4" w:space="0" w:color="auto"/>
              <w:right w:val="single" w:sz="4" w:space="0" w:color="auto"/>
            </w:tcBorders>
            <w:vAlign w:val="center"/>
          </w:tcPr>
          <w:p w14:paraId="11C7DA5C" w14:textId="77777777" w:rsidR="007B1067" w:rsidRDefault="007B1067" w:rsidP="00D4209C">
            <w:pPr>
              <w:widowControl/>
              <w:jc w:val="center"/>
              <w:rPr>
                <w:kern w:val="0"/>
                <w:sz w:val="18"/>
                <w:szCs w:val="18"/>
              </w:rPr>
            </w:pPr>
            <w:r>
              <w:rPr>
                <w:kern w:val="0"/>
                <w:sz w:val="18"/>
                <w:szCs w:val="18"/>
              </w:rPr>
              <w:t>1</w:t>
            </w:r>
          </w:p>
        </w:tc>
        <w:tc>
          <w:tcPr>
            <w:tcW w:w="633" w:type="dxa"/>
            <w:tcBorders>
              <w:left w:val="single" w:sz="4" w:space="0" w:color="auto"/>
              <w:bottom w:val="single" w:sz="4" w:space="0" w:color="auto"/>
              <w:right w:val="single" w:sz="4" w:space="0" w:color="auto"/>
            </w:tcBorders>
            <w:vAlign w:val="center"/>
          </w:tcPr>
          <w:p w14:paraId="3B10C6A7" w14:textId="77777777" w:rsidR="007B1067" w:rsidRDefault="007B1067" w:rsidP="00D4209C">
            <w:pPr>
              <w:widowControl/>
              <w:jc w:val="center"/>
              <w:rPr>
                <w:kern w:val="0"/>
                <w:sz w:val="18"/>
                <w:szCs w:val="18"/>
              </w:rPr>
            </w:pPr>
            <w:r>
              <w:rPr>
                <w:kern w:val="0"/>
                <w:sz w:val="18"/>
                <w:szCs w:val="18"/>
              </w:rPr>
              <w:t>考试</w:t>
            </w:r>
          </w:p>
        </w:tc>
        <w:tc>
          <w:tcPr>
            <w:tcW w:w="667" w:type="dxa"/>
            <w:tcBorders>
              <w:left w:val="single" w:sz="4" w:space="0" w:color="auto"/>
              <w:bottom w:val="single" w:sz="4" w:space="0" w:color="auto"/>
              <w:right w:val="single" w:sz="4" w:space="0" w:color="auto"/>
            </w:tcBorders>
            <w:vAlign w:val="center"/>
          </w:tcPr>
          <w:p w14:paraId="0DA1B63C" w14:textId="77777777" w:rsidR="007B1067" w:rsidRDefault="007B1067" w:rsidP="00D4209C">
            <w:pPr>
              <w:widowControl/>
              <w:jc w:val="center"/>
              <w:rPr>
                <w:kern w:val="0"/>
                <w:sz w:val="18"/>
                <w:szCs w:val="18"/>
              </w:rPr>
            </w:pPr>
            <w:r>
              <w:rPr>
                <w:kern w:val="0"/>
                <w:sz w:val="18"/>
                <w:szCs w:val="18"/>
              </w:rPr>
              <w:t>2</w:t>
            </w:r>
          </w:p>
        </w:tc>
        <w:tc>
          <w:tcPr>
            <w:tcW w:w="702" w:type="dxa"/>
            <w:tcBorders>
              <w:left w:val="single" w:sz="4" w:space="0" w:color="auto"/>
              <w:bottom w:val="single" w:sz="4" w:space="0" w:color="auto"/>
              <w:right w:val="single" w:sz="4" w:space="0" w:color="auto"/>
            </w:tcBorders>
            <w:vAlign w:val="center"/>
          </w:tcPr>
          <w:p w14:paraId="0FD8CCCE" w14:textId="77777777" w:rsidR="007B1067" w:rsidRDefault="007B1067" w:rsidP="00D4209C">
            <w:pPr>
              <w:widowControl/>
              <w:jc w:val="center"/>
              <w:rPr>
                <w:kern w:val="0"/>
                <w:sz w:val="18"/>
                <w:szCs w:val="18"/>
              </w:rPr>
            </w:pPr>
          </w:p>
        </w:tc>
      </w:tr>
      <w:tr w:rsidR="007B1067" w14:paraId="65CD8085" w14:textId="77777777" w:rsidTr="00D4209C">
        <w:trPr>
          <w:trHeight w:val="397"/>
        </w:trPr>
        <w:tc>
          <w:tcPr>
            <w:tcW w:w="1135" w:type="dxa"/>
            <w:vMerge w:val="restart"/>
            <w:tcBorders>
              <w:left w:val="single" w:sz="4" w:space="0" w:color="auto"/>
              <w:right w:val="single" w:sz="4" w:space="0" w:color="auto"/>
            </w:tcBorders>
            <w:vAlign w:val="center"/>
          </w:tcPr>
          <w:p w14:paraId="243C5272" w14:textId="77777777" w:rsidR="007B1067" w:rsidRDefault="007B1067" w:rsidP="00D4209C">
            <w:pPr>
              <w:widowControl/>
              <w:jc w:val="center"/>
              <w:rPr>
                <w:b/>
                <w:bCs/>
                <w:kern w:val="0"/>
                <w:sz w:val="18"/>
                <w:szCs w:val="18"/>
              </w:rPr>
            </w:pPr>
            <w:r>
              <w:rPr>
                <w:b/>
                <w:bCs/>
                <w:kern w:val="0"/>
                <w:sz w:val="18"/>
                <w:szCs w:val="18"/>
              </w:rPr>
              <w:t>专业必修课</w:t>
            </w:r>
          </w:p>
        </w:tc>
        <w:tc>
          <w:tcPr>
            <w:tcW w:w="1300" w:type="dxa"/>
            <w:tcBorders>
              <w:top w:val="single" w:sz="4" w:space="0" w:color="auto"/>
              <w:left w:val="single" w:sz="4" w:space="0" w:color="auto"/>
              <w:bottom w:val="single" w:sz="4" w:space="0" w:color="auto"/>
              <w:right w:val="single" w:sz="4" w:space="0" w:color="auto"/>
            </w:tcBorders>
            <w:vAlign w:val="center"/>
          </w:tcPr>
          <w:p w14:paraId="3933A147" w14:textId="77777777" w:rsidR="007B1067" w:rsidRDefault="007B1067" w:rsidP="00D4209C">
            <w:pPr>
              <w:widowControl/>
              <w:jc w:val="center"/>
              <w:rPr>
                <w:kern w:val="0"/>
                <w:sz w:val="18"/>
                <w:szCs w:val="18"/>
              </w:rPr>
            </w:pPr>
            <w:r>
              <w:rPr>
                <w:kern w:val="0"/>
                <w:sz w:val="18"/>
                <w:szCs w:val="18"/>
                <w:lang w:bidi="ar"/>
              </w:rPr>
              <w:t>yz202207036</w:t>
            </w:r>
          </w:p>
        </w:tc>
        <w:tc>
          <w:tcPr>
            <w:tcW w:w="2400" w:type="dxa"/>
            <w:tcBorders>
              <w:top w:val="single" w:sz="4" w:space="0" w:color="auto"/>
              <w:left w:val="single" w:sz="4" w:space="0" w:color="auto"/>
              <w:bottom w:val="single" w:sz="4" w:space="0" w:color="auto"/>
              <w:right w:val="single" w:sz="4" w:space="0" w:color="auto"/>
            </w:tcBorders>
            <w:vAlign w:val="center"/>
          </w:tcPr>
          <w:p w14:paraId="0CBEEDAC" w14:textId="77777777" w:rsidR="007B1067" w:rsidRDefault="007B1067" w:rsidP="00D4209C">
            <w:pPr>
              <w:widowControl/>
              <w:jc w:val="center"/>
              <w:rPr>
                <w:kern w:val="0"/>
                <w:sz w:val="18"/>
                <w:szCs w:val="18"/>
              </w:rPr>
            </w:pPr>
            <w:r>
              <w:rPr>
                <w:kern w:val="0"/>
                <w:sz w:val="18"/>
                <w:szCs w:val="18"/>
                <w:lang w:bidi="ar"/>
              </w:rPr>
              <w:t>管理经济学</w:t>
            </w:r>
          </w:p>
        </w:tc>
        <w:tc>
          <w:tcPr>
            <w:tcW w:w="631" w:type="dxa"/>
            <w:tcBorders>
              <w:top w:val="single" w:sz="4" w:space="0" w:color="auto"/>
              <w:left w:val="single" w:sz="4" w:space="0" w:color="auto"/>
              <w:bottom w:val="single" w:sz="4" w:space="0" w:color="auto"/>
              <w:right w:val="single" w:sz="4" w:space="0" w:color="auto"/>
            </w:tcBorders>
            <w:vAlign w:val="center"/>
          </w:tcPr>
          <w:p w14:paraId="13B0A0E6"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7A1960FB"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3AAA7DB0" w14:textId="77777777" w:rsidR="007B1067" w:rsidRDefault="007B1067" w:rsidP="00D4209C">
            <w:pPr>
              <w:widowControl/>
              <w:jc w:val="center"/>
              <w:rPr>
                <w:kern w:val="0"/>
                <w:sz w:val="18"/>
                <w:szCs w:val="18"/>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9A49032"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793C9E09"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2587B13D" w14:textId="77777777" w:rsidR="007B1067" w:rsidRDefault="007B1067" w:rsidP="00D4209C">
            <w:pPr>
              <w:widowControl/>
              <w:jc w:val="center"/>
              <w:rPr>
                <w:kern w:val="0"/>
                <w:sz w:val="18"/>
                <w:szCs w:val="18"/>
              </w:rPr>
            </w:pPr>
            <w:r>
              <w:rPr>
                <w:kern w:val="0"/>
                <w:sz w:val="18"/>
                <w:szCs w:val="18"/>
                <w:lang w:bidi="ar"/>
              </w:rPr>
              <w:t>1</w:t>
            </w:r>
          </w:p>
        </w:tc>
        <w:tc>
          <w:tcPr>
            <w:tcW w:w="702" w:type="dxa"/>
            <w:tcBorders>
              <w:top w:val="single" w:sz="4" w:space="0" w:color="auto"/>
              <w:left w:val="single" w:sz="4" w:space="0" w:color="auto"/>
              <w:right w:val="single" w:sz="4" w:space="0" w:color="auto"/>
            </w:tcBorders>
            <w:vAlign w:val="center"/>
          </w:tcPr>
          <w:p w14:paraId="61A72F46" w14:textId="77777777" w:rsidR="007B1067" w:rsidRDefault="007B1067" w:rsidP="00D4209C">
            <w:pPr>
              <w:widowControl/>
              <w:jc w:val="center"/>
              <w:rPr>
                <w:kern w:val="0"/>
                <w:sz w:val="18"/>
                <w:szCs w:val="18"/>
              </w:rPr>
            </w:pPr>
          </w:p>
        </w:tc>
      </w:tr>
      <w:tr w:rsidR="007B1067" w14:paraId="4BFC4589" w14:textId="77777777" w:rsidTr="00D4209C">
        <w:trPr>
          <w:trHeight w:val="397"/>
        </w:trPr>
        <w:tc>
          <w:tcPr>
            <w:tcW w:w="1135" w:type="dxa"/>
            <w:vMerge/>
            <w:tcBorders>
              <w:left w:val="single" w:sz="4" w:space="0" w:color="auto"/>
              <w:right w:val="single" w:sz="4" w:space="0" w:color="auto"/>
            </w:tcBorders>
            <w:vAlign w:val="center"/>
          </w:tcPr>
          <w:p w14:paraId="17C86455"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DBDC793" w14:textId="77777777" w:rsidR="007B1067" w:rsidRDefault="007B1067" w:rsidP="00D4209C">
            <w:pPr>
              <w:widowControl/>
              <w:jc w:val="center"/>
              <w:rPr>
                <w:kern w:val="0"/>
                <w:sz w:val="18"/>
                <w:szCs w:val="18"/>
              </w:rPr>
            </w:pPr>
            <w:r>
              <w:rPr>
                <w:kern w:val="0"/>
                <w:sz w:val="18"/>
                <w:szCs w:val="18"/>
                <w:lang w:bidi="ar"/>
              </w:rPr>
              <w:t>yz202207028</w:t>
            </w:r>
          </w:p>
        </w:tc>
        <w:tc>
          <w:tcPr>
            <w:tcW w:w="2400" w:type="dxa"/>
            <w:tcBorders>
              <w:top w:val="single" w:sz="4" w:space="0" w:color="auto"/>
              <w:left w:val="single" w:sz="4" w:space="0" w:color="auto"/>
              <w:bottom w:val="single" w:sz="4" w:space="0" w:color="auto"/>
              <w:right w:val="single" w:sz="4" w:space="0" w:color="auto"/>
            </w:tcBorders>
            <w:vAlign w:val="center"/>
          </w:tcPr>
          <w:p w14:paraId="749E432B" w14:textId="77777777" w:rsidR="007B1067" w:rsidRDefault="007B1067" w:rsidP="00D4209C">
            <w:pPr>
              <w:widowControl/>
              <w:jc w:val="center"/>
              <w:rPr>
                <w:kern w:val="0"/>
                <w:sz w:val="18"/>
                <w:szCs w:val="18"/>
              </w:rPr>
            </w:pPr>
            <w:r>
              <w:rPr>
                <w:kern w:val="0"/>
                <w:sz w:val="18"/>
                <w:szCs w:val="18"/>
                <w:lang w:bidi="ar"/>
              </w:rPr>
              <w:t>管理统计学</w:t>
            </w:r>
          </w:p>
        </w:tc>
        <w:tc>
          <w:tcPr>
            <w:tcW w:w="631" w:type="dxa"/>
            <w:tcBorders>
              <w:top w:val="single" w:sz="4" w:space="0" w:color="auto"/>
              <w:left w:val="single" w:sz="4" w:space="0" w:color="auto"/>
              <w:bottom w:val="single" w:sz="4" w:space="0" w:color="auto"/>
              <w:right w:val="single" w:sz="4" w:space="0" w:color="auto"/>
            </w:tcBorders>
            <w:vAlign w:val="center"/>
          </w:tcPr>
          <w:p w14:paraId="7683B0B2"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351E820B"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6E6FB0B1" w14:textId="77777777" w:rsidR="007B1067" w:rsidRDefault="007B1067" w:rsidP="00D4209C">
            <w:pPr>
              <w:widowControl/>
              <w:jc w:val="center"/>
              <w:rPr>
                <w:kern w:val="0"/>
                <w:sz w:val="18"/>
                <w:szCs w:val="18"/>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DDA6831"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4EDBFD3C"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88ED40A" w14:textId="77777777" w:rsidR="007B1067" w:rsidRDefault="007B1067" w:rsidP="00D4209C">
            <w:pPr>
              <w:widowControl/>
              <w:jc w:val="center"/>
              <w:rPr>
                <w:kern w:val="0"/>
                <w:sz w:val="18"/>
                <w:szCs w:val="18"/>
              </w:rPr>
            </w:pPr>
            <w:r>
              <w:rPr>
                <w:kern w:val="0"/>
                <w:sz w:val="18"/>
                <w:szCs w:val="18"/>
                <w:lang w:bidi="ar"/>
              </w:rPr>
              <w:t>1</w:t>
            </w:r>
          </w:p>
        </w:tc>
        <w:tc>
          <w:tcPr>
            <w:tcW w:w="702" w:type="dxa"/>
            <w:tcBorders>
              <w:left w:val="single" w:sz="4" w:space="0" w:color="auto"/>
              <w:bottom w:val="single" w:sz="4" w:space="0" w:color="auto"/>
              <w:right w:val="single" w:sz="4" w:space="0" w:color="auto"/>
            </w:tcBorders>
            <w:vAlign w:val="center"/>
          </w:tcPr>
          <w:p w14:paraId="4A697D64" w14:textId="77777777" w:rsidR="007B1067" w:rsidRDefault="007B1067" w:rsidP="00D4209C">
            <w:pPr>
              <w:jc w:val="center"/>
              <w:rPr>
                <w:kern w:val="0"/>
                <w:sz w:val="18"/>
                <w:szCs w:val="18"/>
              </w:rPr>
            </w:pPr>
          </w:p>
        </w:tc>
      </w:tr>
      <w:tr w:rsidR="007B1067" w14:paraId="567105BC" w14:textId="77777777" w:rsidTr="00D4209C">
        <w:trPr>
          <w:trHeight w:val="397"/>
        </w:trPr>
        <w:tc>
          <w:tcPr>
            <w:tcW w:w="1135" w:type="dxa"/>
            <w:vMerge/>
            <w:tcBorders>
              <w:left w:val="single" w:sz="4" w:space="0" w:color="auto"/>
              <w:right w:val="single" w:sz="4" w:space="0" w:color="auto"/>
            </w:tcBorders>
            <w:vAlign w:val="center"/>
          </w:tcPr>
          <w:p w14:paraId="28047B4D"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EFB0D57" w14:textId="77777777" w:rsidR="007B1067" w:rsidRDefault="007B1067" w:rsidP="00D4209C">
            <w:pPr>
              <w:widowControl/>
              <w:jc w:val="center"/>
              <w:rPr>
                <w:kern w:val="0"/>
                <w:sz w:val="18"/>
                <w:szCs w:val="18"/>
                <w:lang w:bidi="ar"/>
              </w:rPr>
            </w:pPr>
            <w:r>
              <w:rPr>
                <w:kern w:val="0"/>
                <w:sz w:val="18"/>
                <w:szCs w:val="18"/>
                <w:lang w:bidi="ar"/>
              </w:rPr>
              <w:t>yz202207900</w:t>
            </w:r>
          </w:p>
        </w:tc>
        <w:tc>
          <w:tcPr>
            <w:tcW w:w="2400" w:type="dxa"/>
            <w:tcBorders>
              <w:top w:val="single" w:sz="4" w:space="0" w:color="auto"/>
              <w:left w:val="single" w:sz="4" w:space="0" w:color="auto"/>
              <w:bottom w:val="single" w:sz="4" w:space="0" w:color="auto"/>
              <w:right w:val="single" w:sz="4" w:space="0" w:color="auto"/>
            </w:tcBorders>
            <w:vAlign w:val="center"/>
          </w:tcPr>
          <w:p w14:paraId="103BB0AE" w14:textId="77777777" w:rsidR="007B1067" w:rsidRDefault="007B1067" w:rsidP="00D4209C">
            <w:pPr>
              <w:widowControl/>
              <w:jc w:val="center"/>
              <w:rPr>
                <w:kern w:val="0"/>
                <w:sz w:val="18"/>
                <w:szCs w:val="18"/>
                <w:lang w:bidi="ar"/>
              </w:rPr>
            </w:pPr>
            <w:r>
              <w:rPr>
                <w:kern w:val="0"/>
                <w:sz w:val="18"/>
                <w:szCs w:val="18"/>
                <w:lang w:bidi="ar"/>
              </w:rPr>
              <w:t>财务会计理论与实务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5CF5B02B" w14:textId="77777777" w:rsidR="007B1067" w:rsidRDefault="007B1067" w:rsidP="00D4209C">
            <w:pPr>
              <w:widowControl/>
              <w:jc w:val="center"/>
              <w:rPr>
                <w:kern w:val="0"/>
                <w:sz w:val="18"/>
                <w:szCs w:val="18"/>
                <w:lang w:bidi="ar"/>
              </w:rPr>
            </w:pPr>
            <w:r>
              <w:rPr>
                <w:kern w:val="0"/>
                <w:sz w:val="18"/>
                <w:szCs w:val="18"/>
                <w:lang w:bidi="ar"/>
              </w:rPr>
              <w:t>48</w:t>
            </w:r>
          </w:p>
        </w:tc>
        <w:tc>
          <w:tcPr>
            <w:tcW w:w="669" w:type="dxa"/>
            <w:tcBorders>
              <w:top w:val="single" w:sz="4" w:space="0" w:color="auto"/>
              <w:left w:val="single" w:sz="4" w:space="0" w:color="auto"/>
              <w:bottom w:val="single" w:sz="4" w:space="0" w:color="auto"/>
              <w:right w:val="single" w:sz="4" w:space="0" w:color="auto"/>
            </w:tcBorders>
            <w:vAlign w:val="center"/>
          </w:tcPr>
          <w:p w14:paraId="58743ADC"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7E02F092" w14:textId="77777777" w:rsidR="007B1067" w:rsidRDefault="007B1067" w:rsidP="00D4209C">
            <w:pPr>
              <w:widowControl/>
              <w:jc w:val="center"/>
              <w:rPr>
                <w:kern w:val="0"/>
                <w:sz w:val="18"/>
                <w:szCs w:val="18"/>
                <w:lang w:bidi="ar"/>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1D40B65"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4EC6135B"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1FE178F4" w14:textId="77777777" w:rsidR="007B1067" w:rsidRDefault="007B1067" w:rsidP="00D4209C">
            <w:pPr>
              <w:widowControl/>
              <w:jc w:val="center"/>
              <w:rPr>
                <w:kern w:val="0"/>
                <w:sz w:val="18"/>
                <w:szCs w:val="18"/>
                <w:lang w:bidi="ar"/>
              </w:rPr>
            </w:pPr>
            <w:r>
              <w:rPr>
                <w:kern w:val="0"/>
                <w:sz w:val="18"/>
                <w:szCs w:val="18"/>
                <w:lang w:bidi="ar"/>
              </w:rPr>
              <w:t>1</w:t>
            </w:r>
          </w:p>
        </w:tc>
        <w:tc>
          <w:tcPr>
            <w:tcW w:w="702" w:type="dxa"/>
            <w:tcBorders>
              <w:left w:val="single" w:sz="4" w:space="0" w:color="auto"/>
              <w:bottom w:val="single" w:sz="4" w:space="0" w:color="auto"/>
              <w:right w:val="single" w:sz="4" w:space="0" w:color="auto"/>
            </w:tcBorders>
            <w:vAlign w:val="center"/>
          </w:tcPr>
          <w:p w14:paraId="27E9FBE3" w14:textId="77777777" w:rsidR="007B1067" w:rsidRDefault="007B1067" w:rsidP="00D4209C">
            <w:pPr>
              <w:jc w:val="center"/>
              <w:rPr>
                <w:kern w:val="0"/>
                <w:sz w:val="18"/>
                <w:szCs w:val="18"/>
              </w:rPr>
            </w:pPr>
          </w:p>
        </w:tc>
      </w:tr>
      <w:tr w:rsidR="007B1067" w14:paraId="0517A4C9" w14:textId="77777777" w:rsidTr="00D4209C">
        <w:trPr>
          <w:trHeight w:val="397"/>
        </w:trPr>
        <w:tc>
          <w:tcPr>
            <w:tcW w:w="1135" w:type="dxa"/>
            <w:vMerge/>
            <w:tcBorders>
              <w:left w:val="single" w:sz="4" w:space="0" w:color="auto"/>
              <w:right w:val="single" w:sz="4" w:space="0" w:color="auto"/>
            </w:tcBorders>
            <w:vAlign w:val="center"/>
          </w:tcPr>
          <w:p w14:paraId="48F5E812"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CD4CE29" w14:textId="77777777" w:rsidR="007B1067" w:rsidRDefault="007B1067" w:rsidP="00D4209C">
            <w:pPr>
              <w:widowControl/>
              <w:jc w:val="center"/>
              <w:rPr>
                <w:kern w:val="0"/>
                <w:sz w:val="18"/>
                <w:szCs w:val="18"/>
                <w:lang w:bidi="ar"/>
              </w:rPr>
            </w:pPr>
            <w:r>
              <w:rPr>
                <w:kern w:val="0"/>
                <w:sz w:val="18"/>
                <w:szCs w:val="18"/>
                <w:lang w:bidi="ar"/>
              </w:rPr>
              <w:t>yz202207901</w:t>
            </w:r>
          </w:p>
        </w:tc>
        <w:tc>
          <w:tcPr>
            <w:tcW w:w="2400" w:type="dxa"/>
            <w:tcBorders>
              <w:top w:val="single" w:sz="4" w:space="0" w:color="auto"/>
              <w:left w:val="single" w:sz="4" w:space="0" w:color="auto"/>
              <w:bottom w:val="single" w:sz="4" w:space="0" w:color="auto"/>
              <w:right w:val="single" w:sz="4" w:space="0" w:color="auto"/>
            </w:tcBorders>
            <w:vAlign w:val="center"/>
          </w:tcPr>
          <w:p w14:paraId="2AF5C9A5" w14:textId="77777777" w:rsidR="007B1067" w:rsidRDefault="007B1067" w:rsidP="00D4209C">
            <w:pPr>
              <w:widowControl/>
              <w:jc w:val="center"/>
              <w:rPr>
                <w:kern w:val="0"/>
                <w:sz w:val="18"/>
                <w:szCs w:val="18"/>
                <w:lang w:bidi="ar"/>
              </w:rPr>
            </w:pPr>
            <w:r>
              <w:rPr>
                <w:kern w:val="0"/>
                <w:sz w:val="18"/>
                <w:szCs w:val="18"/>
                <w:lang w:bidi="ar"/>
              </w:rPr>
              <w:t>财务管理理论与实务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3245951C" w14:textId="77777777" w:rsidR="007B1067" w:rsidRDefault="007B1067" w:rsidP="00D4209C">
            <w:pPr>
              <w:widowControl/>
              <w:jc w:val="center"/>
              <w:rPr>
                <w:kern w:val="0"/>
                <w:sz w:val="18"/>
                <w:szCs w:val="18"/>
                <w:lang w:bidi="ar"/>
              </w:rPr>
            </w:pPr>
            <w:r>
              <w:rPr>
                <w:kern w:val="0"/>
                <w:sz w:val="18"/>
                <w:szCs w:val="18"/>
                <w:lang w:bidi="ar"/>
              </w:rPr>
              <w:t>48</w:t>
            </w:r>
          </w:p>
        </w:tc>
        <w:tc>
          <w:tcPr>
            <w:tcW w:w="669" w:type="dxa"/>
            <w:tcBorders>
              <w:top w:val="single" w:sz="4" w:space="0" w:color="auto"/>
              <w:left w:val="single" w:sz="4" w:space="0" w:color="auto"/>
              <w:bottom w:val="single" w:sz="4" w:space="0" w:color="auto"/>
              <w:right w:val="single" w:sz="4" w:space="0" w:color="auto"/>
            </w:tcBorders>
            <w:vAlign w:val="center"/>
          </w:tcPr>
          <w:p w14:paraId="327628AB"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7A02E542" w14:textId="77777777" w:rsidR="007B1067" w:rsidRDefault="007B1067" w:rsidP="00D4209C">
            <w:pPr>
              <w:widowControl/>
              <w:jc w:val="center"/>
              <w:rPr>
                <w:kern w:val="0"/>
                <w:sz w:val="18"/>
                <w:szCs w:val="18"/>
                <w:lang w:bidi="ar"/>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C221D92"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23D548FA"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85D579E" w14:textId="77777777" w:rsidR="007B1067" w:rsidRDefault="007B1067" w:rsidP="00D4209C">
            <w:pPr>
              <w:widowControl/>
              <w:jc w:val="center"/>
              <w:rPr>
                <w:kern w:val="0"/>
                <w:sz w:val="18"/>
                <w:szCs w:val="18"/>
                <w:lang w:bidi="ar"/>
              </w:rPr>
            </w:pPr>
            <w:r>
              <w:rPr>
                <w:kern w:val="0"/>
                <w:sz w:val="18"/>
                <w:szCs w:val="18"/>
                <w:lang w:bidi="ar"/>
              </w:rPr>
              <w:t>1</w:t>
            </w:r>
          </w:p>
        </w:tc>
        <w:tc>
          <w:tcPr>
            <w:tcW w:w="702" w:type="dxa"/>
            <w:tcBorders>
              <w:left w:val="single" w:sz="4" w:space="0" w:color="auto"/>
              <w:bottom w:val="single" w:sz="4" w:space="0" w:color="auto"/>
              <w:right w:val="single" w:sz="4" w:space="0" w:color="auto"/>
            </w:tcBorders>
            <w:vAlign w:val="center"/>
          </w:tcPr>
          <w:p w14:paraId="3FF71619" w14:textId="77777777" w:rsidR="007B1067" w:rsidRDefault="007B1067" w:rsidP="00D4209C">
            <w:pPr>
              <w:jc w:val="center"/>
              <w:rPr>
                <w:kern w:val="0"/>
                <w:sz w:val="18"/>
                <w:szCs w:val="18"/>
              </w:rPr>
            </w:pPr>
          </w:p>
        </w:tc>
      </w:tr>
      <w:tr w:rsidR="007B1067" w14:paraId="479836C0" w14:textId="77777777" w:rsidTr="00D4209C">
        <w:trPr>
          <w:trHeight w:val="397"/>
        </w:trPr>
        <w:tc>
          <w:tcPr>
            <w:tcW w:w="1135" w:type="dxa"/>
            <w:vMerge/>
            <w:tcBorders>
              <w:left w:val="single" w:sz="4" w:space="0" w:color="auto"/>
              <w:right w:val="single" w:sz="4" w:space="0" w:color="auto"/>
            </w:tcBorders>
            <w:vAlign w:val="center"/>
          </w:tcPr>
          <w:p w14:paraId="7719757A"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6BCCDF2" w14:textId="77777777" w:rsidR="007B1067" w:rsidRDefault="007B1067" w:rsidP="00D4209C">
            <w:pPr>
              <w:widowControl/>
              <w:jc w:val="center"/>
              <w:rPr>
                <w:kern w:val="0"/>
                <w:sz w:val="18"/>
                <w:szCs w:val="18"/>
                <w:lang w:bidi="ar"/>
              </w:rPr>
            </w:pPr>
            <w:r>
              <w:rPr>
                <w:kern w:val="0"/>
                <w:sz w:val="18"/>
                <w:szCs w:val="18"/>
                <w:lang w:bidi="ar"/>
              </w:rPr>
              <w:t>yz202207902</w:t>
            </w:r>
          </w:p>
        </w:tc>
        <w:tc>
          <w:tcPr>
            <w:tcW w:w="2400" w:type="dxa"/>
            <w:tcBorders>
              <w:top w:val="single" w:sz="4" w:space="0" w:color="auto"/>
              <w:left w:val="single" w:sz="4" w:space="0" w:color="auto"/>
              <w:bottom w:val="single" w:sz="4" w:space="0" w:color="auto"/>
              <w:right w:val="single" w:sz="4" w:space="0" w:color="auto"/>
            </w:tcBorders>
            <w:vAlign w:val="center"/>
          </w:tcPr>
          <w:p w14:paraId="343583DF" w14:textId="77777777" w:rsidR="007B1067" w:rsidRDefault="007B1067" w:rsidP="00D4209C">
            <w:pPr>
              <w:widowControl/>
              <w:jc w:val="center"/>
              <w:rPr>
                <w:kern w:val="0"/>
                <w:sz w:val="18"/>
                <w:szCs w:val="18"/>
                <w:lang w:bidi="ar"/>
              </w:rPr>
            </w:pPr>
            <w:r>
              <w:rPr>
                <w:kern w:val="0"/>
                <w:sz w:val="18"/>
                <w:szCs w:val="18"/>
                <w:lang w:bidi="ar"/>
              </w:rPr>
              <w:t>管理会计理论与实务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0410DC61" w14:textId="77777777" w:rsidR="007B1067" w:rsidRDefault="007B1067" w:rsidP="00D4209C">
            <w:pPr>
              <w:widowControl/>
              <w:jc w:val="center"/>
              <w:rPr>
                <w:kern w:val="0"/>
                <w:sz w:val="18"/>
                <w:szCs w:val="18"/>
                <w:lang w:bidi="ar"/>
              </w:rPr>
            </w:pPr>
            <w:r>
              <w:rPr>
                <w:kern w:val="0"/>
                <w:sz w:val="18"/>
                <w:szCs w:val="18"/>
                <w:lang w:bidi="ar"/>
              </w:rPr>
              <w:t>48</w:t>
            </w:r>
          </w:p>
        </w:tc>
        <w:tc>
          <w:tcPr>
            <w:tcW w:w="669" w:type="dxa"/>
            <w:tcBorders>
              <w:top w:val="single" w:sz="4" w:space="0" w:color="auto"/>
              <w:left w:val="single" w:sz="4" w:space="0" w:color="auto"/>
              <w:bottom w:val="single" w:sz="4" w:space="0" w:color="auto"/>
              <w:right w:val="single" w:sz="4" w:space="0" w:color="auto"/>
            </w:tcBorders>
            <w:vAlign w:val="center"/>
          </w:tcPr>
          <w:p w14:paraId="15E32AF7"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46F40246" w14:textId="77777777" w:rsidR="007B1067" w:rsidRDefault="007B1067" w:rsidP="00D4209C">
            <w:pPr>
              <w:widowControl/>
              <w:jc w:val="center"/>
              <w:rPr>
                <w:kern w:val="0"/>
                <w:sz w:val="18"/>
                <w:szCs w:val="18"/>
                <w:lang w:bidi="ar"/>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1A080848"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41326542"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5636A2C" w14:textId="77777777" w:rsidR="007B1067" w:rsidRDefault="007B1067" w:rsidP="00D4209C">
            <w:pPr>
              <w:widowControl/>
              <w:jc w:val="center"/>
              <w:rPr>
                <w:kern w:val="0"/>
                <w:sz w:val="18"/>
                <w:szCs w:val="18"/>
                <w:lang w:bidi="ar"/>
              </w:rPr>
            </w:pPr>
            <w:r>
              <w:rPr>
                <w:kern w:val="0"/>
                <w:sz w:val="18"/>
                <w:szCs w:val="18"/>
                <w:lang w:bidi="ar"/>
              </w:rPr>
              <w:t>1</w:t>
            </w:r>
          </w:p>
        </w:tc>
        <w:tc>
          <w:tcPr>
            <w:tcW w:w="702" w:type="dxa"/>
            <w:tcBorders>
              <w:left w:val="single" w:sz="4" w:space="0" w:color="auto"/>
              <w:bottom w:val="single" w:sz="4" w:space="0" w:color="auto"/>
              <w:right w:val="single" w:sz="4" w:space="0" w:color="auto"/>
            </w:tcBorders>
            <w:vAlign w:val="center"/>
          </w:tcPr>
          <w:p w14:paraId="11ECE19E" w14:textId="77777777" w:rsidR="007B1067" w:rsidRDefault="007B1067" w:rsidP="00D4209C">
            <w:pPr>
              <w:jc w:val="center"/>
              <w:rPr>
                <w:kern w:val="0"/>
                <w:sz w:val="18"/>
                <w:szCs w:val="18"/>
              </w:rPr>
            </w:pPr>
          </w:p>
        </w:tc>
      </w:tr>
      <w:tr w:rsidR="007B1067" w14:paraId="1E4288D3" w14:textId="77777777" w:rsidTr="00D4209C">
        <w:trPr>
          <w:trHeight w:val="397"/>
        </w:trPr>
        <w:tc>
          <w:tcPr>
            <w:tcW w:w="1135" w:type="dxa"/>
            <w:vMerge/>
            <w:tcBorders>
              <w:left w:val="single" w:sz="4" w:space="0" w:color="auto"/>
              <w:right w:val="single" w:sz="4" w:space="0" w:color="auto"/>
            </w:tcBorders>
            <w:vAlign w:val="center"/>
          </w:tcPr>
          <w:p w14:paraId="3579411D"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7C3B574" w14:textId="77777777" w:rsidR="007B1067" w:rsidRDefault="007B1067" w:rsidP="00D4209C">
            <w:pPr>
              <w:widowControl/>
              <w:jc w:val="center"/>
              <w:rPr>
                <w:kern w:val="0"/>
                <w:sz w:val="18"/>
                <w:szCs w:val="18"/>
                <w:lang w:bidi="ar"/>
              </w:rPr>
            </w:pPr>
            <w:r>
              <w:rPr>
                <w:kern w:val="0"/>
                <w:sz w:val="18"/>
                <w:szCs w:val="18"/>
                <w:lang w:bidi="ar"/>
              </w:rPr>
              <w:t>yz202207903</w:t>
            </w:r>
          </w:p>
        </w:tc>
        <w:tc>
          <w:tcPr>
            <w:tcW w:w="2400" w:type="dxa"/>
            <w:tcBorders>
              <w:top w:val="single" w:sz="4" w:space="0" w:color="auto"/>
              <w:left w:val="single" w:sz="4" w:space="0" w:color="auto"/>
              <w:bottom w:val="single" w:sz="4" w:space="0" w:color="auto"/>
              <w:right w:val="single" w:sz="4" w:space="0" w:color="auto"/>
            </w:tcBorders>
            <w:vAlign w:val="center"/>
          </w:tcPr>
          <w:p w14:paraId="7A14D44A" w14:textId="77777777" w:rsidR="007B1067" w:rsidRDefault="007B1067" w:rsidP="00D4209C">
            <w:pPr>
              <w:widowControl/>
              <w:jc w:val="center"/>
              <w:rPr>
                <w:kern w:val="0"/>
                <w:sz w:val="18"/>
                <w:szCs w:val="18"/>
                <w:lang w:bidi="ar"/>
              </w:rPr>
            </w:pPr>
            <w:r>
              <w:rPr>
                <w:kern w:val="0"/>
                <w:sz w:val="18"/>
                <w:szCs w:val="18"/>
                <w:lang w:bidi="ar"/>
              </w:rPr>
              <w:t>审计与内部控制理论与实务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0C212115" w14:textId="77777777" w:rsidR="007B1067" w:rsidRDefault="007B1067" w:rsidP="00D4209C">
            <w:pPr>
              <w:widowControl/>
              <w:jc w:val="center"/>
              <w:rPr>
                <w:kern w:val="0"/>
                <w:sz w:val="18"/>
                <w:szCs w:val="18"/>
                <w:lang w:bidi="ar"/>
              </w:rPr>
            </w:pPr>
            <w:r>
              <w:rPr>
                <w:kern w:val="0"/>
                <w:sz w:val="18"/>
                <w:szCs w:val="18"/>
                <w:lang w:bidi="ar"/>
              </w:rPr>
              <w:t>48</w:t>
            </w:r>
          </w:p>
        </w:tc>
        <w:tc>
          <w:tcPr>
            <w:tcW w:w="669" w:type="dxa"/>
            <w:tcBorders>
              <w:top w:val="single" w:sz="4" w:space="0" w:color="auto"/>
              <w:left w:val="single" w:sz="4" w:space="0" w:color="auto"/>
              <w:bottom w:val="single" w:sz="4" w:space="0" w:color="auto"/>
              <w:right w:val="single" w:sz="4" w:space="0" w:color="auto"/>
            </w:tcBorders>
            <w:vAlign w:val="center"/>
          </w:tcPr>
          <w:p w14:paraId="6DFEE264"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66400645" w14:textId="77777777" w:rsidR="007B1067" w:rsidRDefault="007B1067" w:rsidP="00D4209C">
            <w:pPr>
              <w:widowControl/>
              <w:jc w:val="center"/>
              <w:rPr>
                <w:kern w:val="0"/>
                <w:sz w:val="18"/>
                <w:szCs w:val="18"/>
                <w:lang w:bidi="ar"/>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13D6D4B" w14:textId="77777777" w:rsidR="007B1067" w:rsidRDefault="007B1067" w:rsidP="00D4209C">
            <w:pPr>
              <w:widowControl/>
              <w:jc w:val="center"/>
              <w:rPr>
                <w:kern w:val="0"/>
                <w:sz w:val="18"/>
                <w:szCs w:val="18"/>
                <w:lang w:bidi="ar"/>
              </w:rPr>
            </w:pPr>
            <w:r>
              <w:rPr>
                <w:kern w:val="0"/>
                <w:sz w:val="18"/>
                <w:szCs w:val="18"/>
                <w:lang w:bidi="ar"/>
              </w:rPr>
              <w:t>3</w:t>
            </w:r>
          </w:p>
        </w:tc>
        <w:tc>
          <w:tcPr>
            <w:tcW w:w="633" w:type="dxa"/>
            <w:tcBorders>
              <w:top w:val="single" w:sz="4" w:space="0" w:color="auto"/>
              <w:left w:val="single" w:sz="4" w:space="0" w:color="auto"/>
              <w:bottom w:val="single" w:sz="4" w:space="0" w:color="auto"/>
              <w:right w:val="single" w:sz="4" w:space="0" w:color="auto"/>
            </w:tcBorders>
            <w:vAlign w:val="center"/>
          </w:tcPr>
          <w:p w14:paraId="6C96A31F"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9FCC409" w14:textId="77777777" w:rsidR="007B1067" w:rsidRDefault="007B1067" w:rsidP="00D4209C">
            <w:pPr>
              <w:widowControl/>
              <w:jc w:val="center"/>
              <w:rPr>
                <w:kern w:val="0"/>
                <w:sz w:val="18"/>
                <w:szCs w:val="18"/>
                <w:lang w:bidi="ar"/>
              </w:rPr>
            </w:pPr>
            <w:r>
              <w:rPr>
                <w:kern w:val="0"/>
                <w:sz w:val="18"/>
                <w:szCs w:val="18"/>
                <w:lang w:bidi="ar"/>
              </w:rPr>
              <w:t>1</w:t>
            </w:r>
          </w:p>
        </w:tc>
        <w:tc>
          <w:tcPr>
            <w:tcW w:w="702" w:type="dxa"/>
            <w:tcBorders>
              <w:left w:val="single" w:sz="4" w:space="0" w:color="auto"/>
              <w:bottom w:val="single" w:sz="4" w:space="0" w:color="auto"/>
              <w:right w:val="single" w:sz="4" w:space="0" w:color="auto"/>
            </w:tcBorders>
            <w:vAlign w:val="center"/>
          </w:tcPr>
          <w:p w14:paraId="20F97D24" w14:textId="77777777" w:rsidR="007B1067" w:rsidRDefault="007B1067" w:rsidP="00D4209C">
            <w:pPr>
              <w:jc w:val="center"/>
              <w:rPr>
                <w:kern w:val="0"/>
                <w:sz w:val="18"/>
                <w:szCs w:val="18"/>
              </w:rPr>
            </w:pPr>
          </w:p>
        </w:tc>
      </w:tr>
      <w:tr w:rsidR="007B1067" w14:paraId="3006123F" w14:textId="77777777" w:rsidTr="00D4209C">
        <w:trPr>
          <w:trHeight w:val="397"/>
        </w:trPr>
        <w:tc>
          <w:tcPr>
            <w:tcW w:w="1135" w:type="dxa"/>
            <w:vMerge/>
            <w:tcBorders>
              <w:left w:val="single" w:sz="4" w:space="0" w:color="auto"/>
              <w:right w:val="single" w:sz="4" w:space="0" w:color="auto"/>
            </w:tcBorders>
            <w:vAlign w:val="center"/>
          </w:tcPr>
          <w:p w14:paraId="7987C9B6" w14:textId="77777777" w:rsidR="007B1067" w:rsidRDefault="007B1067" w:rsidP="00D4209C">
            <w:pPr>
              <w:widowControl/>
              <w:jc w:val="center"/>
              <w:rPr>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9523AC2" w14:textId="77777777" w:rsidR="007B1067" w:rsidRDefault="007B1067" w:rsidP="00D4209C">
            <w:pPr>
              <w:widowControl/>
              <w:jc w:val="center"/>
              <w:rPr>
                <w:kern w:val="0"/>
                <w:sz w:val="18"/>
                <w:szCs w:val="18"/>
              </w:rPr>
            </w:pPr>
            <w:r>
              <w:rPr>
                <w:kern w:val="0"/>
                <w:sz w:val="18"/>
                <w:szCs w:val="18"/>
                <w:lang w:bidi="ar"/>
              </w:rPr>
              <w:t>yz202207104</w:t>
            </w:r>
          </w:p>
        </w:tc>
        <w:tc>
          <w:tcPr>
            <w:tcW w:w="2400" w:type="dxa"/>
            <w:tcBorders>
              <w:top w:val="single" w:sz="4" w:space="0" w:color="auto"/>
              <w:left w:val="single" w:sz="4" w:space="0" w:color="auto"/>
              <w:bottom w:val="single" w:sz="4" w:space="0" w:color="auto"/>
              <w:right w:val="single" w:sz="4" w:space="0" w:color="auto"/>
            </w:tcBorders>
            <w:vAlign w:val="center"/>
          </w:tcPr>
          <w:p w14:paraId="12A51732" w14:textId="77777777" w:rsidR="007B1067" w:rsidRDefault="007B1067" w:rsidP="00D4209C">
            <w:pPr>
              <w:widowControl/>
              <w:jc w:val="center"/>
              <w:rPr>
                <w:kern w:val="0"/>
                <w:sz w:val="18"/>
                <w:szCs w:val="18"/>
              </w:rPr>
            </w:pPr>
            <w:r>
              <w:rPr>
                <w:kern w:val="0"/>
                <w:sz w:val="18"/>
                <w:szCs w:val="18"/>
                <w:lang w:bidi="ar"/>
              </w:rPr>
              <w:t>商业伦理与会计职业道德</w:t>
            </w:r>
          </w:p>
        </w:tc>
        <w:tc>
          <w:tcPr>
            <w:tcW w:w="631" w:type="dxa"/>
            <w:tcBorders>
              <w:top w:val="single" w:sz="4" w:space="0" w:color="auto"/>
              <w:left w:val="single" w:sz="4" w:space="0" w:color="auto"/>
              <w:bottom w:val="single" w:sz="4" w:space="0" w:color="auto"/>
              <w:right w:val="single" w:sz="4" w:space="0" w:color="auto"/>
            </w:tcBorders>
            <w:vAlign w:val="center"/>
          </w:tcPr>
          <w:p w14:paraId="62779029"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1FE25B2D"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49D07E80" w14:textId="77777777" w:rsidR="007B1067" w:rsidRDefault="007B1067" w:rsidP="00D4209C">
            <w:pPr>
              <w:widowControl/>
              <w:jc w:val="center"/>
              <w:rPr>
                <w:kern w:val="0"/>
                <w:sz w:val="18"/>
                <w:szCs w:val="18"/>
              </w:rPr>
            </w:pPr>
            <w:r>
              <w:rPr>
                <w:kern w:val="0"/>
                <w:sz w:val="18"/>
                <w:szCs w:val="18"/>
                <w:lang w:bidi="ar"/>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E91D455"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1B8BA6EF"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578FE16F" w14:textId="77777777" w:rsidR="007B1067" w:rsidRDefault="007B1067" w:rsidP="00D4209C">
            <w:pPr>
              <w:widowControl/>
              <w:jc w:val="center"/>
              <w:rPr>
                <w:kern w:val="0"/>
                <w:sz w:val="18"/>
                <w:szCs w:val="18"/>
              </w:rPr>
            </w:pPr>
            <w:r>
              <w:rPr>
                <w:kern w:val="0"/>
                <w:sz w:val="18"/>
                <w:szCs w:val="18"/>
                <w:lang w:bidi="ar"/>
              </w:rPr>
              <w:t>2</w:t>
            </w:r>
          </w:p>
        </w:tc>
        <w:tc>
          <w:tcPr>
            <w:tcW w:w="702" w:type="dxa"/>
            <w:tcBorders>
              <w:top w:val="single" w:sz="4" w:space="0" w:color="auto"/>
              <w:left w:val="single" w:sz="4" w:space="0" w:color="auto"/>
              <w:bottom w:val="single" w:sz="4" w:space="0" w:color="auto"/>
              <w:right w:val="single" w:sz="4" w:space="0" w:color="auto"/>
            </w:tcBorders>
            <w:vAlign w:val="center"/>
          </w:tcPr>
          <w:p w14:paraId="45C84B85" w14:textId="77777777" w:rsidR="007B1067" w:rsidRDefault="007B1067" w:rsidP="00D4209C">
            <w:pPr>
              <w:widowControl/>
              <w:jc w:val="center"/>
              <w:rPr>
                <w:kern w:val="0"/>
                <w:sz w:val="18"/>
                <w:szCs w:val="18"/>
              </w:rPr>
            </w:pPr>
          </w:p>
        </w:tc>
      </w:tr>
      <w:tr w:rsidR="007B1067" w14:paraId="34B71CC2" w14:textId="77777777" w:rsidTr="00D4209C">
        <w:trPr>
          <w:trHeight w:val="397"/>
        </w:trPr>
        <w:tc>
          <w:tcPr>
            <w:tcW w:w="1135" w:type="dxa"/>
            <w:vMerge w:val="restart"/>
            <w:tcBorders>
              <w:left w:val="single" w:sz="4" w:space="0" w:color="auto"/>
              <w:right w:val="single" w:sz="4" w:space="0" w:color="auto"/>
            </w:tcBorders>
            <w:vAlign w:val="center"/>
          </w:tcPr>
          <w:p w14:paraId="73F6C80F" w14:textId="77777777" w:rsidR="007B1067" w:rsidRDefault="007B1067" w:rsidP="00D4209C">
            <w:pPr>
              <w:widowControl/>
              <w:jc w:val="center"/>
              <w:rPr>
                <w:b/>
                <w:bCs/>
                <w:kern w:val="0"/>
                <w:sz w:val="18"/>
                <w:szCs w:val="18"/>
              </w:rPr>
            </w:pPr>
            <w:r>
              <w:rPr>
                <w:b/>
                <w:bCs/>
                <w:kern w:val="0"/>
                <w:sz w:val="18"/>
                <w:szCs w:val="18"/>
              </w:rPr>
              <w:t>公共选修课</w:t>
            </w:r>
          </w:p>
        </w:tc>
        <w:tc>
          <w:tcPr>
            <w:tcW w:w="1300" w:type="dxa"/>
            <w:tcBorders>
              <w:top w:val="single" w:sz="4" w:space="0" w:color="auto"/>
              <w:left w:val="single" w:sz="4" w:space="0" w:color="auto"/>
              <w:bottom w:val="single" w:sz="4" w:space="0" w:color="auto"/>
              <w:right w:val="single" w:sz="4" w:space="0" w:color="auto"/>
            </w:tcBorders>
            <w:vAlign w:val="center"/>
          </w:tcPr>
          <w:p w14:paraId="5D65EB19" w14:textId="77777777" w:rsidR="007B1067" w:rsidRDefault="007B1067" w:rsidP="00D4209C">
            <w:pPr>
              <w:widowControl/>
              <w:jc w:val="center"/>
              <w:rPr>
                <w:kern w:val="0"/>
                <w:sz w:val="18"/>
                <w:szCs w:val="18"/>
              </w:rPr>
            </w:pPr>
            <w:r>
              <w:rPr>
                <w:kern w:val="0"/>
                <w:sz w:val="18"/>
                <w:szCs w:val="18"/>
              </w:rPr>
              <w:t>yx202210000</w:t>
            </w:r>
          </w:p>
        </w:tc>
        <w:tc>
          <w:tcPr>
            <w:tcW w:w="2400" w:type="dxa"/>
            <w:tcBorders>
              <w:top w:val="single" w:sz="4" w:space="0" w:color="auto"/>
              <w:left w:val="single" w:sz="4" w:space="0" w:color="auto"/>
              <w:bottom w:val="single" w:sz="4" w:space="0" w:color="auto"/>
              <w:right w:val="single" w:sz="4" w:space="0" w:color="auto"/>
            </w:tcBorders>
            <w:vAlign w:val="center"/>
          </w:tcPr>
          <w:p w14:paraId="29F8FD78" w14:textId="77777777" w:rsidR="007B1067" w:rsidRDefault="007B1067" w:rsidP="00D4209C">
            <w:pPr>
              <w:widowControl/>
              <w:jc w:val="center"/>
              <w:rPr>
                <w:kern w:val="0"/>
                <w:sz w:val="18"/>
                <w:szCs w:val="18"/>
              </w:rPr>
            </w:pPr>
            <w:r>
              <w:rPr>
                <w:kern w:val="0"/>
                <w:sz w:val="18"/>
                <w:szCs w:val="18"/>
              </w:rPr>
              <w:t>体育</w:t>
            </w:r>
          </w:p>
        </w:tc>
        <w:tc>
          <w:tcPr>
            <w:tcW w:w="631" w:type="dxa"/>
            <w:tcBorders>
              <w:top w:val="single" w:sz="4" w:space="0" w:color="auto"/>
              <w:left w:val="single" w:sz="4" w:space="0" w:color="auto"/>
              <w:bottom w:val="single" w:sz="4" w:space="0" w:color="auto"/>
              <w:right w:val="single" w:sz="4" w:space="0" w:color="auto"/>
            </w:tcBorders>
            <w:vAlign w:val="center"/>
          </w:tcPr>
          <w:p w14:paraId="5020A0D6"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EC70D15"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054DA238" w14:textId="77777777" w:rsidR="007B1067" w:rsidRDefault="007B1067" w:rsidP="00D4209C">
            <w:pPr>
              <w:widowControl/>
              <w:jc w:val="center"/>
              <w:rPr>
                <w:kern w:val="0"/>
                <w:sz w:val="18"/>
                <w:szCs w:val="18"/>
              </w:rPr>
            </w:pPr>
            <w:r>
              <w:rPr>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0E54EBAE"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AE22190"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02E89BA" w14:textId="77777777" w:rsidR="007B1067" w:rsidRDefault="007B1067" w:rsidP="00D4209C">
            <w:pPr>
              <w:widowControl/>
              <w:jc w:val="center"/>
              <w:rPr>
                <w:kern w:val="0"/>
                <w:sz w:val="18"/>
                <w:szCs w:val="18"/>
              </w:rPr>
            </w:pPr>
            <w:r>
              <w:rPr>
                <w:rFonts w:cs="宋体" w:hint="eastAsia"/>
                <w:kern w:val="0"/>
                <w:sz w:val="18"/>
                <w:szCs w:val="18"/>
              </w:rPr>
              <w:t>1</w:t>
            </w:r>
          </w:p>
        </w:tc>
        <w:tc>
          <w:tcPr>
            <w:tcW w:w="702" w:type="dxa"/>
            <w:tcBorders>
              <w:top w:val="single" w:sz="4" w:space="0" w:color="auto"/>
              <w:left w:val="single" w:sz="4" w:space="0" w:color="auto"/>
              <w:bottom w:val="single" w:sz="4" w:space="0" w:color="auto"/>
              <w:right w:val="single" w:sz="4" w:space="0" w:color="auto"/>
            </w:tcBorders>
            <w:vAlign w:val="center"/>
          </w:tcPr>
          <w:p w14:paraId="14665427" w14:textId="77777777" w:rsidR="007B1067" w:rsidRDefault="007B1067" w:rsidP="00D4209C">
            <w:pPr>
              <w:widowControl/>
              <w:jc w:val="center"/>
              <w:rPr>
                <w:kern w:val="0"/>
                <w:sz w:val="18"/>
                <w:szCs w:val="18"/>
              </w:rPr>
            </w:pPr>
          </w:p>
        </w:tc>
      </w:tr>
      <w:tr w:rsidR="007B1067" w14:paraId="7B591F90" w14:textId="77777777" w:rsidTr="00D4209C">
        <w:trPr>
          <w:trHeight w:val="397"/>
        </w:trPr>
        <w:tc>
          <w:tcPr>
            <w:tcW w:w="1135" w:type="dxa"/>
            <w:vMerge/>
            <w:tcBorders>
              <w:left w:val="single" w:sz="4" w:space="0" w:color="auto"/>
              <w:right w:val="single" w:sz="4" w:space="0" w:color="auto"/>
            </w:tcBorders>
            <w:vAlign w:val="center"/>
          </w:tcPr>
          <w:p w14:paraId="6FD71659"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9813883" w14:textId="77777777" w:rsidR="007B1067" w:rsidRDefault="007B1067" w:rsidP="00D4209C">
            <w:pPr>
              <w:widowControl/>
              <w:jc w:val="center"/>
              <w:rPr>
                <w:kern w:val="0"/>
                <w:sz w:val="18"/>
                <w:szCs w:val="18"/>
              </w:rPr>
            </w:pPr>
            <w:r>
              <w:rPr>
                <w:kern w:val="0"/>
                <w:sz w:val="18"/>
                <w:szCs w:val="18"/>
              </w:rPr>
              <w:t>yx202211006</w:t>
            </w:r>
          </w:p>
        </w:tc>
        <w:tc>
          <w:tcPr>
            <w:tcW w:w="2400" w:type="dxa"/>
            <w:tcBorders>
              <w:top w:val="single" w:sz="4" w:space="0" w:color="auto"/>
              <w:left w:val="single" w:sz="4" w:space="0" w:color="auto"/>
              <w:bottom w:val="single" w:sz="4" w:space="0" w:color="auto"/>
              <w:right w:val="single" w:sz="4" w:space="0" w:color="auto"/>
            </w:tcBorders>
            <w:vAlign w:val="center"/>
          </w:tcPr>
          <w:p w14:paraId="5D61CDE2" w14:textId="77777777" w:rsidR="007B1067" w:rsidRDefault="007B1067" w:rsidP="00D4209C">
            <w:pPr>
              <w:widowControl/>
              <w:jc w:val="center"/>
              <w:rPr>
                <w:kern w:val="0"/>
                <w:sz w:val="18"/>
                <w:szCs w:val="18"/>
              </w:rPr>
            </w:pPr>
            <w:r>
              <w:rPr>
                <w:kern w:val="0"/>
                <w:sz w:val="18"/>
                <w:szCs w:val="18"/>
              </w:rPr>
              <w:t>学术英语</w:t>
            </w:r>
          </w:p>
        </w:tc>
        <w:tc>
          <w:tcPr>
            <w:tcW w:w="631" w:type="dxa"/>
            <w:tcBorders>
              <w:top w:val="single" w:sz="4" w:space="0" w:color="auto"/>
              <w:left w:val="single" w:sz="4" w:space="0" w:color="auto"/>
              <w:bottom w:val="single" w:sz="4" w:space="0" w:color="auto"/>
              <w:right w:val="single" w:sz="4" w:space="0" w:color="auto"/>
            </w:tcBorders>
            <w:vAlign w:val="center"/>
          </w:tcPr>
          <w:p w14:paraId="0C243E35"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5732854"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DDF1DBF" w14:textId="77777777" w:rsidR="007B1067" w:rsidRDefault="007B1067" w:rsidP="00D4209C">
            <w:pPr>
              <w:widowControl/>
              <w:jc w:val="center"/>
              <w:rPr>
                <w:kern w:val="0"/>
                <w:sz w:val="18"/>
                <w:szCs w:val="18"/>
              </w:rPr>
            </w:pPr>
            <w:r>
              <w:rPr>
                <w:kern w:val="0"/>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4384EC32"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D6622C3"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250828F" w14:textId="77777777" w:rsidR="007B1067" w:rsidRDefault="007B1067" w:rsidP="00D4209C">
            <w:pPr>
              <w:widowControl/>
              <w:jc w:val="center"/>
              <w:rPr>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02" w:type="dxa"/>
            <w:vMerge w:val="restart"/>
            <w:tcBorders>
              <w:top w:val="single" w:sz="4" w:space="0" w:color="auto"/>
              <w:left w:val="single" w:sz="4" w:space="0" w:color="auto"/>
              <w:right w:val="single" w:sz="4" w:space="0" w:color="auto"/>
            </w:tcBorders>
            <w:vAlign w:val="center"/>
          </w:tcPr>
          <w:p w14:paraId="55AD7B1E" w14:textId="77777777" w:rsidR="007B1067" w:rsidRDefault="007B1067" w:rsidP="00D4209C">
            <w:pPr>
              <w:widowControl/>
              <w:jc w:val="center"/>
              <w:rPr>
                <w:kern w:val="0"/>
                <w:sz w:val="18"/>
                <w:szCs w:val="18"/>
              </w:rPr>
            </w:pPr>
          </w:p>
        </w:tc>
      </w:tr>
      <w:tr w:rsidR="007B1067" w14:paraId="6914AB8E" w14:textId="77777777" w:rsidTr="00D4209C">
        <w:trPr>
          <w:trHeight w:val="397"/>
        </w:trPr>
        <w:tc>
          <w:tcPr>
            <w:tcW w:w="1135" w:type="dxa"/>
            <w:vMerge/>
            <w:tcBorders>
              <w:left w:val="single" w:sz="4" w:space="0" w:color="auto"/>
              <w:right w:val="single" w:sz="4" w:space="0" w:color="auto"/>
            </w:tcBorders>
            <w:vAlign w:val="center"/>
          </w:tcPr>
          <w:p w14:paraId="251CC635"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BECB27F" w14:textId="77777777" w:rsidR="007B1067" w:rsidRDefault="007B1067" w:rsidP="00D4209C">
            <w:pPr>
              <w:widowControl/>
              <w:jc w:val="center"/>
              <w:rPr>
                <w:kern w:val="0"/>
                <w:sz w:val="18"/>
                <w:szCs w:val="18"/>
              </w:rPr>
            </w:pPr>
            <w:r>
              <w:rPr>
                <w:kern w:val="0"/>
                <w:sz w:val="18"/>
                <w:szCs w:val="18"/>
              </w:rPr>
              <w:t>yx202211007</w:t>
            </w:r>
          </w:p>
        </w:tc>
        <w:tc>
          <w:tcPr>
            <w:tcW w:w="2400" w:type="dxa"/>
            <w:tcBorders>
              <w:top w:val="single" w:sz="4" w:space="0" w:color="auto"/>
              <w:left w:val="single" w:sz="4" w:space="0" w:color="auto"/>
              <w:bottom w:val="single" w:sz="4" w:space="0" w:color="auto"/>
              <w:right w:val="single" w:sz="4" w:space="0" w:color="auto"/>
            </w:tcBorders>
            <w:vAlign w:val="center"/>
          </w:tcPr>
          <w:p w14:paraId="2288AAC6" w14:textId="77777777" w:rsidR="007B1067" w:rsidRDefault="007B1067" w:rsidP="00D4209C">
            <w:pPr>
              <w:widowControl/>
              <w:jc w:val="center"/>
              <w:rPr>
                <w:kern w:val="0"/>
                <w:sz w:val="18"/>
                <w:szCs w:val="18"/>
              </w:rPr>
            </w:pPr>
            <w:r>
              <w:rPr>
                <w:kern w:val="0"/>
                <w:sz w:val="18"/>
                <w:szCs w:val="18"/>
              </w:rPr>
              <w:t>国际会议交流英语</w:t>
            </w:r>
          </w:p>
        </w:tc>
        <w:tc>
          <w:tcPr>
            <w:tcW w:w="631" w:type="dxa"/>
            <w:tcBorders>
              <w:top w:val="single" w:sz="4" w:space="0" w:color="auto"/>
              <w:left w:val="single" w:sz="4" w:space="0" w:color="auto"/>
              <w:bottom w:val="single" w:sz="4" w:space="0" w:color="auto"/>
              <w:right w:val="single" w:sz="4" w:space="0" w:color="auto"/>
            </w:tcBorders>
            <w:vAlign w:val="center"/>
          </w:tcPr>
          <w:p w14:paraId="700C3256"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EF4073A"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2C60AD3"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5299F075"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6AA8DFE"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8165325" w14:textId="77777777" w:rsidR="007B1067" w:rsidRDefault="007B1067" w:rsidP="00D4209C">
            <w:pPr>
              <w:widowControl/>
              <w:jc w:val="center"/>
              <w:rPr>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02" w:type="dxa"/>
            <w:vMerge/>
            <w:tcBorders>
              <w:left w:val="single" w:sz="4" w:space="0" w:color="auto"/>
              <w:right w:val="single" w:sz="4" w:space="0" w:color="auto"/>
            </w:tcBorders>
            <w:vAlign w:val="center"/>
          </w:tcPr>
          <w:p w14:paraId="5B806E4F" w14:textId="77777777" w:rsidR="007B1067" w:rsidRDefault="007B1067" w:rsidP="00D4209C">
            <w:pPr>
              <w:widowControl/>
              <w:jc w:val="center"/>
              <w:rPr>
                <w:kern w:val="0"/>
                <w:sz w:val="18"/>
                <w:szCs w:val="18"/>
              </w:rPr>
            </w:pPr>
          </w:p>
        </w:tc>
      </w:tr>
      <w:tr w:rsidR="007B1067" w14:paraId="5262A5D4" w14:textId="77777777" w:rsidTr="00D4209C">
        <w:trPr>
          <w:trHeight w:val="397"/>
        </w:trPr>
        <w:tc>
          <w:tcPr>
            <w:tcW w:w="1135" w:type="dxa"/>
            <w:vMerge/>
            <w:tcBorders>
              <w:left w:val="single" w:sz="4" w:space="0" w:color="auto"/>
              <w:right w:val="single" w:sz="4" w:space="0" w:color="auto"/>
            </w:tcBorders>
            <w:vAlign w:val="center"/>
          </w:tcPr>
          <w:p w14:paraId="59066523"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562E7E6" w14:textId="77777777" w:rsidR="007B1067" w:rsidRDefault="007B1067" w:rsidP="00D4209C">
            <w:pPr>
              <w:widowControl/>
              <w:jc w:val="center"/>
              <w:rPr>
                <w:kern w:val="0"/>
                <w:sz w:val="18"/>
                <w:szCs w:val="18"/>
              </w:rPr>
            </w:pPr>
            <w:r>
              <w:rPr>
                <w:kern w:val="0"/>
                <w:sz w:val="18"/>
                <w:szCs w:val="18"/>
              </w:rPr>
              <w:t>yx202211008</w:t>
            </w:r>
          </w:p>
        </w:tc>
        <w:tc>
          <w:tcPr>
            <w:tcW w:w="2400" w:type="dxa"/>
            <w:tcBorders>
              <w:top w:val="single" w:sz="4" w:space="0" w:color="auto"/>
              <w:left w:val="single" w:sz="4" w:space="0" w:color="auto"/>
              <w:bottom w:val="single" w:sz="4" w:space="0" w:color="auto"/>
              <w:right w:val="single" w:sz="4" w:space="0" w:color="auto"/>
            </w:tcBorders>
            <w:vAlign w:val="center"/>
          </w:tcPr>
          <w:p w14:paraId="1E6749E2" w14:textId="77777777" w:rsidR="007B1067" w:rsidRDefault="007B1067" w:rsidP="00D4209C">
            <w:pPr>
              <w:widowControl/>
              <w:jc w:val="center"/>
              <w:rPr>
                <w:kern w:val="0"/>
                <w:sz w:val="18"/>
                <w:szCs w:val="18"/>
              </w:rPr>
            </w:pPr>
            <w:r>
              <w:rPr>
                <w:kern w:val="0"/>
                <w:sz w:val="18"/>
                <w:szCs w:val="18"/>
              </w:rPr>
              <w:t>跨文化交际</w:t>
            </w:r>
          </w:p>
        </w:tc>
        <w:tc>
          <w:tcPr>
            <w:tcW w:w="631" w:type="dxa"/>
            <w:tcBorders>
              <w:top w:val="single" w:sz="4" w:space="0" w:color="auto"/>
              <w:left w:val="single" w:sz="4" w:space="0" w:color="auto"/>
              <w:bottom w:val="single" w:sz="4" w:space="0" w:color="auto"/>
              <w:right w:val="single" w:sz="4" w:space="0" w:color="auto"/>
            </w:tcBorders>
            <w:vAlign w:val="center"/>
          </w:tcPr>
          <w:p w14:paraId="7B8A2915"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7E56FD7E"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A47B625"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5C238E85"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B1F5F6E"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D9CD401" w14:textId="77777777" w:rsidR="007B1067" w:rsidRDefault="007B1067" w:rsidP="00D4209C">
            <w:pPr>
              <w:widowControl/>
              <w:jc w:val="center"/>
              <w:rPr>
                <w:kern w:val="0"/>
                <w:sz w:val="18"/>
                <w:szCs w:val="18"/>
              </w:rPr>
            </w:pPr>
            <w:r>
              <w:rPr>
                <w:rFonts w:cs="宋体" w:hint="eastAsia"/>
                <w:kern w:val="0"/>
                <w:sz w:val="18"/>
                <w:szCs w:val="18"/>
              </w:rPr>
              <w:t>1</w:t>
            </w:r>
            <w:r>
              <w:rPr>
                <w:rFonts w:cs="宋体" w:hint="eastAsia"/>
                <w:kern w:val="0"/>
                <w:sz w:val="18"/>
                <w:szCs w:val="18"/>
              </w:rPr>
              <w:t>、</w:t>
            </w:r>
            <w:r>
              <w:rPr>
                <w:rFonts w:cs="宋体" w:hint="eastAsia"/>
                <w:kern w:val="0"/>
                <w:sz w:val="18"/>
                <w:szCs w:val="18"/>
              </w:rPr>
              <w:t>2</w:t>
            </w:r>
          </w:p>
        </w:tc>
        <w:tc>
          <w:tcPr>
            <w:tcW w:w="702" w:type="dxa"/>
            <w:vMerge/>
            <w:tcBorders>
              <w:left w:val="single" w:sz="4" w:space="0" w:color="auto"/>
              <w:right w:val="single" w:sz="4" w:space="0" w:color="auto"/>
            </w:tcBorders>
            <w:vAlign w:val="center"/>
          </w:tcPr>
          <w:p w14:paraId="647E0A6B" w14:textId="77777777" w:rsidR="007B1067" w:rsidRDefault="007B1067" w:rsidP="00D4209C">
            <w:pPr>
              <w:widowControl/>
              <w:jc w:val="center"/>
              <w:rPr>
                <w:kern w:val="0"/>
                <w:sz w:val="18"/>
                <w:szCs w:val="18"/>
              </w:rPr>
            </w:pPr>
          </w:p>
        </w:tc>
      </w:tr>
      <w:tr w:rsidR="007B1067" w14:paraId="305F09E4" w14:textId="77777777" w:rsidTr="00D4209C">
        <w:trPr>
          <w:trHeight w:val="397"/>
        </w:trPr>
        <w:tc>
          <w:tcPr>
            <w:tcW w:w="1135" w:type="dxa"/>
            <w:vMerge/>
            <w:tcBorders>
              <w:left w:val="single" w:sz="4" w:space="0" w:color="auto"/>
              <w:right w:val="single" w:sz="4" w:space="0" w:color="auto"/>
            </w:tcBorders>
            <w:vAlign w:val="center"/>
          </w:tcPr>
          <w:p w14:paraId="2D8092A1"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3885F172" w14:textId="77777777" w:rsidR="007B1067" w:rsidRDefault="007B1067" w:rsidP="00D4209C">
            <w:pPr>
              <w:widowControl/>
              <w:jc w:val="center"/>
              <w:rPr>
                <w:kern w:val="0"/>
                <w:sz w:val="18"/>
                <w:szCs w:val="18"/>
              </w:rPr>
            </w:pPr>
            <w:r>
              <w:rPr>
                <w:kern w:val="0"/>
                <w:sz w:val="18"/>
                <w:szCs w:val="18"/>
              </w:rPr>
              <w:t>yx202617000</w:t>
            </w:r>
          </w:p>
        </w:tc>
        <w:tc>
          <w:tcPr>
            <w:tcW w:w="2400" w:type="dxa"/>
            <w:tcBorders>
              <w:top w:val="single" w:sz="4" w:space="0" w:color="auto"/>
              <w:left w:val="single" w:sz="4" w:space="0" w:color="auto"/>
              <w:bottom w:val="single" w:sz="4" w:space="0" w:color="auto"/>
              <w:right w:val="single" w:sz="4" w:space="0" w:color="auto"/>
            </w:tcBorders>
            <w:vAlign w:val="center"/>
          </w:tcPr>
          <w:p w14:paraId="058C7CC8" w14:textId="77777777" w:rsidR="007B1067" w:rsidRDefault="007B1067" w:rsidP="00D4209C">
            <w:pPr>
              <w:widowControl/>
              <w:jc w:val="center"/>
              <w:rPr>
                <w:kern w:val="0"/>
                <w:sz w:val="18"/>
                <w:szCs w:val="18"/>
              </w:rPr>
            </w:pPr>
            <w:r>
              <w:rPr>
                <w:kern w:val="0"/>
                <w:sz w:val="18"/>
                <w:szCs w:val="18"/>
              </w:rPr>
              <w:t>生成式人工智能技术与应用</w:t>
            </w:r>
          </w:p>
        </w:tc>
        <w:tc>
          <w:tcPr>
            <w:tcW w:w="631" w:type="dxa"/>
            <w:tcBorders>
              <w:top w:val="single" w:sz="4" w:space="0" w:color="auto"/>
              <w:left w:val="single" w:sz="4" w:space="0" w:color="auto"/>
              <w:bottom w:val="single" w:sz="4" w:space="0" w:color="auto"/>
              <w:right w:val="single" w:sz="4" w:space="0" w:color="auto"/>
            </w:tcBorders>
            <w:vAlign w:val="center"/>
          </w:tcPr>
          <w:p w14:paraId="799BBA60"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6649FE24"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FA7A24A"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1D09CA5A"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BA48D87"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2D63BAD" w14:textId="77777777" w:rsidR="007B1067" w:rsidRDefault="007B1067" w:rsidP="00D4209C">
            <w:pPr>
              <w:widowControl/>
              <w:jc w:val="center"/>
              <w:rPr>
                <w:kern w:val="0"/>
                <w:sz w:val="18"/>
                <w:szCs w:val="18"/>
              </w:rPr>
            </w:pPr>
            <w:r>
              <w:rPr>
                <w:rFonts w:cs="宋体" w:hint="eastAsia"/>
                <w:kern w:val="0"/>
                <w:sz w:val="18"/>
                <w:szCs w:val="18"/>
              </w:rPr>
              <w:t>1</w:t>
            </w:r>
          </w:p>
        </w:tc>
        <w:tc>
          <w:tcPr>
            <w:tcW w:w="702" w:type="dxa"/>
            <w:vMerge/>
            <w:tcBorders>
              <w:left w:val="single" w:sz="4" w:space="0" w:color="auto"/>
              <w:right w:val="single" w:sz="4" w:space="0" w:color="auto"/>
            </w:tcBorders>
            <w:vAlign w:val="center"/>
          </w:tcPr>
          <w:p w14:paraId="3FBC2833" w14:textId="77777777" w:rsidR="007B1067" w:rsidRDefault="007B1067" w:rsidP="00D4209C">
            <w:pPr>
              <w:widowControl/>
              <w:jc w:val="center"/>
              <w:rPr>
                <w:kern w:val="0"/>
                <w:sz w:val="18"/>
                <w:szCs w:val="18"/>
              </w:rPr>
            </w:pPr>
          </w:p>
        </w:tc>
      </w:tr>
      <w:tr w:rsidR="007B1067" w14:paraId="085386DA" w14:textId="77777777" w:rsidTr="00D4209C">
        <w:trPr>
          <w:trHeight w:val="397"/>
        </w:trPr>
        <w:tc>
          <w:tcPr>
            <w:tcW w:w="1135" w:type="dxa"/>
            <w:vMerge/>
            <w:tcBorders>
              <w:left w:val="single" w:sz="4" w:space="0" w:color="auto"/>
              <w:right w:val="single" w:sz="4" w:space="0" w:color="auto"/>
            </w:tcBorders>
            <w:vAlign w:val="center"/>
          </w:tcPr>
          <w:p w14:paraId="490B2FBE"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4D33638A" w14:textId="77777777" w:rsidR="007B1067" w:rsidRDefault="007B1067" w:rsidP="00D4209C">
            <w:pPr>
              <w:widowControl/>
              <w:jc w:val="center"/>
              <w:rPr>
                <w:kern w:val="0"/>
                <w:sz w:val="18"/>
                <w:szCs w:val="18"/>
              </w:rPr>
            </w:pPr>
            <w:r>
              <w:rPr>
                <w:kern w:val="0"/>
                <w:sz w:val="18"/>
                <w:szCs w:val="18"/>
              </w:rPr>
              <w:t>yx202607001</w:t>
            </w:r>
          </w:p>
        </w:tc>
        <w:tc>
          <w:tcPr>
            <w:tcW w:w="2400" w:type="dxa"/>
            <w:tcBorders>
              <w:top w:val="single" w:sz="4" w:space="0" w:color="auto"/>
              <w:left w:val="single" w:sz="4" w:space="0" w:color="auto"/>
              <w:bottom w:val="single" w:sz="4" w:space="0" w:color="auto"/>
              <w:right w:val="single" w:sz="4" w:space="0" w:color="auto"/>
            </w:tcBorders>
            <w:vAlign w:val="center"/>
          </w:tcPr>
          <w:p w14:paraId="477E84F7" w14:textId="77777777" w:rsidR="007B1067" w:rsidRDefault="007B1067" w:rsidP="00D4209C">
            <w:pPr>
              <w:widowControl/>
              <w:jc w:val="center"/>
              <w:rPr>
                <w:kern w:val="0"/>
                <w:sz w:val="18"/>
                <w:szCs w:val="18"/>
              </w:rPr>
            </w:pPr>
            <w:r>
              <w:rPr>
                <w:kern w:val="0"/>
                <w:sz w:val="18"/>
                <w:szCs w:val="18"/>
              </w:rPr>
              <w:t>人力资源与团队管理</w:t>
            </w:r>
          </w:p>
        </w:tc>
        <w:tc>
          <w:tcPr>
            <w:tcW w:w="631" w:type="dxa"/>
            <w:tcBorders>
              <w:top w:val="single" w:sz="4" w:space="0" w:color="auto"/>
              <w:left w:val="single" w:sz="4" w:space="0" w:color="auto"/>
              <w:bottom w:val="single" w:sz="4" w:space="0" w:color="auto"/>
              <w:right w:val="single" w:sz="4" w:space="0" w:color="auto"/>
            </w:tcBorders>
            <w:vAlign w:val="center"/>
          </w:tcPr>
          <w:p w14:paraId="5BBFDDC8"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AAC2AA1"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9EC4EAF"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29937481"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8E9460B"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830CAEB" w14:textId="77777777" w:rsidR="007B1067" w:rsidRDefault="007B1067" w:rsidP="00D4209C">
            <w:pPr>
              <w:widowControl/>
              <w:jc w:val="center"/>
              <w:rPr>
                <w:kern w:val="0"/>
                <w:sz w:val="18"/>
                <w:szCs w:val="18"/>
              </w:rPr>
            </w:pPr>
            <w:r>
              <w:rPr>
                <w:rFonts w:cs="宋体" w:hint="eastAsia"/>
                <w:kern w:val="0"/>
                <w:sz w:val="18"/>
                <w:szCs w:val="18"/>
              </w:rPr>
              <w:t>2</w:t>
            </w:r>
          </w:p>
        </w:tc>
        <w:tc>
          <w:tcPr>
            <w:tcW w:w="702" w:type="dxa"/>
            <w:vMerge/>
            <w:tcBorders>
              <w:left w:val="single" w:sz="4" w:space="0" w:color="auto"/>
              <w:right w:val="single" w:sz="4" w:space="0" w:color="auto"/>
            </w:tcBorders>
            <w:vAlign w:val="center"/>
          </w:tcPr>
          <w:p w14:paraId="12E578AF" w14:textId="77777777" w:rsidR="007B1067" w:rsidRDefault="007B1067" w:rsidP="00D4209C">
            <w:pPr>
              <w:widowControl/>
              <w:jc w:val="center"/>
              <w:rPr>
                <w:kern w:val="0"/>
                <w:sz w:val="18"/>
                <w:szCs w:val="18"/>
              </w:rPr>
            </w:pPr>
          </w:p>
        </w:tc>
      </w:tr>
      <w:tr w:rsidR="007B1067" w14:paraId="1A8CAC37" w14:textId="77777777" w:rsidTr="00D4209C">
        <w:trPr>
          <w:trHeight w:val="397"/>
        </w:trPr>
        <w:tc>
          <w:tcPr>
            <w:tcW w:w="1135" w:type="dxa"/>
            <w:vMerge/>
            <w:tcBorders>
              <w:left w:val="single" w:sz="4" w:space="0" w:color="auto"/>
              <w:right w:val="single" w:sz="4" w:space="0" w:color="auto"/>
            </w:tcBorders>
            <w:vAlign w:val="center"/>
          </w:tcPr>
          <w:p w14:paraId="0769124B"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64EF8A74" w14:textId="77777777" w:rsidR="007B1067" w:rsidRDefault="007B1067" w:rsidP="00D4209C">
            <w:pPr>
              <w:widowControl/>
              <w:jc w:val="center"/>
              <w:rPr>
                <w:kern w:val="0"/>
                <w:sz w:val="18"/>
                <w:szCs w:val="18"/>
              </w:rPr>
            </w:pPr>
            <w:r>
              <w:rPr>
                <w:kern w:val="0"/>
                <w:sz w:val="18"/>
                <w:szCs w:val="18"/>
              </w:rPr>
              <w:t>yx202607002</w:t>
            </w:r>
          </w:p>
        </w:tc>
        <w:tc>
          <w:tcPr>
            <w:tcW w:w="2400" w:type="dxa"/>
            <w:tcBorders>
              <w:top w:val="single" w:sz="4" w:space="0" w:color="auto"/>
              <w:left w:val="single" w:sz="4" w:space="0" w:color="auto"/>
              <w:bottom w:val="single" w:sz="4" w:space="0" w:color="auto"/>
              <w:right w:val="single" w:sz="4" w:space="0" w:color="auto"/>
            </w:tcBorders>
            <w:vAlign w:val="center"/>
          </w:tcPr>
          <w:p w14:paraId="549F81B8" w14:textId="77777777" w:rsidR="007B1067" w:rsidRDefault="007B1067" w:rsidP="00D4209C">
            <w:pPr>
              <w:widowControl/>
              <w:jc w:val="center"/>
              <w:rPr>
                <w:kern w:val="0"/>
                <w:sz w:val="18"/>
                <w:szCs w:val="18"/>
              </w:rPr>
            </w:pPr>
            <w:r>
              <w:rPr>
                <w:kern w:val="0"/>
                <w:sz w:val="18"/>
                <w:szCs w:val="18"/>
              </w:rPr>
              <w:t>世界金融史</w:t>
            </w:r>
          </w:p>
        </w:tc>
        <w:tc>
          <w:tcPr>
            <w:tcW w:w="631" w:type="dxa"/>
            <w:tcBorders>
              <w:top w:val="single" w:sz="4" w:space="0" w:color="auto"/>
              <w:left w:val="single" w:sz="4" w:space="0" w:color="auto"/>
              <w:bottom w:val="single" w:sz="4" w:space="0" w:color="auto"/>
              <w:right w:val="single" w:sz="4" w:space="0" w:color="auto"/>
            </w:tcBorders>
            <w:vAlign w:val="center"/>
          </w:tcPr>
          <w:p w14:paraId="06405A2C"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6DCFF3CB"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5DC89A38"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73D150B3"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011D49E"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7169954" w14:textId="77777777" w:rsidR="007B1067" w:rsidRDefault="007B1067" w:rsidP="00D4209C">
            <w:pPr>
              <w:widowControl/>
              <w:jc w:val="center"/>
              <w:rPr>
                <w:kern w:val="0"/>
                <w:sz w:val="18"/>
                <w:szCs w:val="18"/>
              </w:rPr>
            </w:pPr>
            <w:r>
              <w:rPr>
                <w:rFonts w:cs="宋体" w:hint="eastAsia"/>
                <w:kern w:val="0"/>
                <w:sz w:val="18"/>
                <w:szCs w:val="18"/>
              </w:rPr>
              <w:t>2</w:t>
            </w:r>
          </w:p>
        </w:tc>
        <w:tc>
          <w:tcPr>
            <w:tcW w:w="702" w:type="dxa"/>
            <w:vMerge/>
            <w:tcBorders>
              <w:left w:val="single" w:sz="4" w:space="0" w:color="auto"/>
              <w:right w:val="single" w:sz="4" w:space="0" w:color="auto"/>
            </w:tcBorders>
            <w:vAlign w:val="center"/>
          </w:tcPr>
          <w:p w14:paraId="0904DC86" w14:textId="77777777" w:rsidR="007B1067" w:rsidRDefault="007B1067" w:rsidP="00D4209C">
            <w:pPr>
              <w:widowControl/>
              <w:jc w:val="center"/>
              <w:rPr>
                <w:kern w:val="0"/>
                <w:sz w:val="18"/>
                <w:szCs w:val="18"/>
              </w:rPr>
            </w:pPr>
          </w:p>
        </w:tc>
      </w:tr>
      <w:tr w:rsidR="007B1067" w14:paraId="3BFF2981" w14:textId="77777777" w:rsidTr="00D4209C">
        <w:trPr>
          <w:trHeight w:val="397"/>
        </w:trPr>
        <w:tc>
          <w:tcPr>
            <w:tcW w:w="1135" w:type="dxa"/>
            <w:vMerge/>
            <w:tcBorders>
              <w:left w:val="single" w:sz="4" w:space="0" w:color="auto"/>
              <w:right w:val="single" w:sz="4" w:space="0" w:color="auto"/>
            </w:tcBorders>
            <w:vAlign w:val="center"/>
          </w:tcPr>
          <w:p w14:paraId="21B781EA"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17FFAFDF" w14:textId="77777777" w:rsidR="007B1067" w:rsidRDefault="007B1067" w:rsidP="00D4209C">
            <w:pPr>
              <w:widowControl/>
              <w:jc w:val="center"/>
              <w:rPr>
                <w:kern w:val="0"/>
                <w:sz w:val="18"/>
                <w:szCs w:val="18"/>
              </w:rPr>
            </w:pPr>
            <w:r>
              <w:rPr>
                <w:kern w:val="0"/>
                <w:sz w:val="18"/>
                <w:szCs w:val="18"/>
              </w:rPr>
              <w:t>yx202607003</w:t>
            </w:r>
          </w:p>
        </w:tc>
        <w:tc>
          <w:tcPr>
            <w:tcW w:w="2400" w:type="dxa"/>
            <w:tcBorders>
              <w:top w:val="single" w:sz="4" w:space="0" w:color="auto"/>
              <w:left w:val="single" w:sz="4" w:space="0" w:color="auto"/>
              <w:bottom w:val="single" w:sz="4" w:space="0" w:color="auto"/>
              <w:right w:val="single" w:sz="4" w:space="0" w:color="auto"/>
            </w:tcBorders>
            <w:vAlign w:val="center"/>
          </w:tcPr>
          <w:p w14:paraId="470ACAE3" w14:textId="77777777" w:rsidR="007B1067" w:rsidRDefault="007B1067" w:rsidP="00D4209C">
            <w:pPr>
              <w:widowControl/>
              <w:jc w:val="center"/>
              <w:rPr>
                <w:kern w:val="0"/>
                <w:sz w:val="18"/>
                <w:szCs w:val="18"/>
              </w:rPr>
            </w:pPr>
            <w:r>
              <w:rPr>
                <w:kern w:val="0"/>
                <w:sz w:val="18"/>
                <w:szCs w:val="18"/>
              </w:rPr>
              <w:t>国际商法入门</w:t>
            </w:r>
          </w:p>
        </w:tc>
        <w:tc>
          <w:tcPr>
            <w:tcW w:w="631" w:type="dxa"/>
            <w:tcBorders>
              <w:top w:val="single" w:sz="4" w:space="0" w:color="auto"/>
              <w:left w:val="single" w:sz="4" w:space="0" w:color="auto"/>
              <w:bottom w:val="single" w:sz="4" w:space="0" w:color="auto"/>
              <w:right w:val="single" w:sz="4" w:space="0" w:color="auto"/>
            </w:tcBorders>
            <w:vAlign w:val="center"/>
          </w:tcPr>
          <w:p w14:paraId="04164E3F" w14:textId="77777777" w:rsidR="007B1067" w:rsidRDefault="007B1067" w:rsidP="00D4209C">
            <w:pPr>
              <w:widowControl/>
              <w:jc w:val="center"/>
              <w:rPr>
                <w:kern w:val="0"/>
                <w:sz w:val="18"/>
                <w:szCs w:val="18"/>
              </w:rPr>
            </w:pPr>
            <w:r>
              <w:rPr>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6C469F3" w14:textId="77777777" w:rsidR="007B1067" w:rsidRDefault="007B1067" w:rsidP="00D4209C">
            <w:pPr>
              <w:widowControl/>
              <w:jc w:val="center"/>
              <w:rPr>
                <w:kern w:val="0"/>
                <w:sz w:val="18"/>
                <w:szCs w:val="18"/>
              </w:rPr>
            </w:pPr>
            <w:r>
              <w:rPr>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8218FC8"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5A95B2D6"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BFAAB03"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A7F61D1" w14:textId="77777777" w:rsidR="007B1067" w:rsidRDefault="007B1067" w:rsidP="00D4209C">
            <w:pPr>
              <w:widowControl/>
              <w:jc w:val="center"/>
              <w:rPr>
                <w:kern w:val="0"/>
                <w:sz w:val="18"/>
                <w:szCs w:val="18"/>
              </w:rPr>
            </w:pPr>
            <w:r>
              <w:rPr>
                <w:rFonts w:cs="宋体" w:hint="eastAsia"/>
                <w:kern w:val="0"/>
                <w:sz w:val="18"/>
                <w:szCs w:val="18"/>
              </w:rPr>
              <w:t>2</w:t>
            </w:r>
          </w:p>
        </w:tc>
        <w:tc>
          <w:tcPr>
            <w:tcW w:w="702" w:type="dxa"/>
            <w:vMerge/>
            <w:tcBorders>
              <w:left w:val="single" w:sz="4" w:space="0" w:color="auto"/>
              <w:right w:val="single" w:sz="4" w:space="0" w:color="auto"/>
            </w:tcBorders>
            <w:vAlign w:val="center"/>
          </w:tcPr>
          <w:p w14:paraId="23D84C98" w14:textId="77777777" w:rsidR="007B1067" w:rsidRDefault="007B1067" w:rsidP="00D4209C">
            <w:pPr>
              <w:widowControl/>
              <w:jc w:val="center"/>
              <w:rPr>
                <w:kern w:val="0"/>
                <w:sz w:val="18"/>
                <w:szCs w:val="18"/>
              </w:rPr>
            </w:pPr>
          </w:p>
        </w:tc>
      </w:tr>
      <w:tr w:rsidR="007B1067" w14:paraId="462B7F7E" w14:textId="77777777" w:rsidTr="00D4209C">
        <w:trPr>
          <w:trHeight w:val="397"/>
        </w:trPr>
        <w:tc>
          <w:tcPr>
            <w:tcW w:w="1135" w:type="dxa"/>
            <w:vMerge/>
            <w:tcBorders>
              <w:left w:val="single" w:sz="4" w:space="0" w:color="auto"/>
              <w:right w:val="single" w:sz="4" w:space="0" w:color="auto"/>
            </w:tcBorders>
            <w:vAlign w:val="center"/>
          </w:tcPr>
          <w:p w14:paraId="46E7FBE0"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4CB69B30" w14:textId="77777777" w:rsidR="007B1067" w:rsidRDefault="007B1067" w:rsidP="00D4209C">
            <w:pPr>
              <w:widowControl/>
              <w:jc w:val="center"/>
              <w:rPr>
                <w:kern w:val="0"/>
                <w:sz w:val="18"/>
                <w:szCs w:val="18"/>
              </w:rPr>
            </w:pPr>
            <w:r>
              <w:rPr>
                <w:kern w:val="0"/>
                <w:sz w:val="18"/>
                <w:szCs w:val="18"/>
              </w:rPr>
              <w:t>yx202605000</w:t>
            </w:r>
          </w:p>
        </w:tc>
        <w:tc>
          <w:tcPr>
            <w:tcW w:w="2400" w:type="dxa"/>
            <w:tcBorders>
              <w:top w:val="single" w:sz="4" w:space="0" w:color="auto"/>
              <w:left w:val="single" w:sz="4" w:space="0" w:color="auto"/>
              <w:bottom w:val="single" w:sz="4" w:space="0" w:color="auto"/>
              <w:right w:val="single" w:sz="4" w:space="0" w:color="auto"/>
            </w:tcBorders>
          </w:tcPr>
          <w:p w14:paraId="146C5FF9" w14:textId="77777777" w:rsidR="007B1067" w:rsidRDefault="007B1067" w:rsidP="00D4209C">
            <w:pPr>
              <w:widowControl/>
              <w:jc w:val="center"/>
              <w:rPr>
                <w:kern w:val="0"/>
                <w:sz w:val="18"/>
                <w:szCs w:val="18"/>
              </w:rPr>
            </w:pPr>
            <w:r>
              <w:rPr>
                <w:kern w:val="0"/>
                <w:sz w:val="18"/>
                <w:szCs w:val="18"/>
              </w:rPr>
              <w:t>技术创新方法与实践</w:t>
            </w:r>
          </w:p>
        </w:tc>
        <w:tc>
          <w:tcPr>
            <w:tcW w:w="631" w:type="dxa"/>
            <w:tcBorders>
              <w:top w:val="single" w:sz="4" w:space="0" w:color="auto"/>
              <w:left w:val="single" w:sz="4" w:space="0" w:color="auto"/>
              <w:bottom w:val="single" w:sz="4" w:space="0" w:color="auto"/>
              <w:right w:val="single" w:sz="4" w:space="0" w:color="auto"/>
            </w:tcBorders>
            <w:vAlign w:val="center"/>
          </w:tcPr>
          <w:p w14:paraId="1CAA9DA3"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586E494F"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9FF4666"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713C83B4"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99589A0"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8CD9512" w14:textId="77777777" w:rsidR="007B1067" w:rsidRDefault="007B1067" w:rsidP="00D4209C">
            <w:pPr>
              <w:widowControl/>
              <w:jc w:val="center"/>
              <w:rPr>
                <w:kern w:val="0"/>
                <w:sz w:val="18"/>
                <w:szCs w:val="18"/>
              </w:rPr>
            </w:pPr>
            <w:r>
              <w:rPr>
                <w:rFonts w:cs="宋体" w:hint="eastAsia"/>
                <w:kern w:val="0"/>
                <w:sz w:val="18"/>
                <w:szCs w:val="18"/>
              </w:rPr>
              <w:t>1</w:t>
            </w:r>
          </w:p>
        </w:tc>
        <w:tc>
          <w:tcPr>
            <w:tcW w:w="702" w:type="dxa"/>
            <w:vMerge/>
            <w:tcBorders>
              <w:left w:val="single" w:sz="4" w:space="0" w:color="auto"/>
              <w:right w:val="single" w:sz="4" w:space="0" w:color="auto"/>
            </w:tcBorders>
            <w:vAlign w:val="center"/>
          </w:tcPr>
          <w:p w14:paraId="41DC9421" w14:textId="77777777" w:rsidR="007B1067" w:rsidRDefault="007B1067" w:rsidP="00D4209C">
            <w:pPr>
              <w:widowControl/>
              <w:jc w:val="center"/>
              <w:rPr>
                <w:kern w:val="0"/>
                <w:sz w:val="18"/>
                <w:szCs w:val="18"/>
              </w:rPr>
            </w:pPr>
          </w:p>
        </w:tc>
      </w:tr>
      <w:tr w:rsidR="007B1067" w14:paraId="7976C3B7" w14:textId="77777777" w:rsidTr="00D4209C">
        <w:trPr>
          <w:trHeight w:val="397"/>
        </w:trPr>
        <w:tc>
          <w:tcPr>
            <w:tcW w:w="1135" w:type="dxa"/>
            <w:vMerge/>
            <w:tcBorders>
              <w:left w:val="single" w:sz="4" w:space="0" w:color="auto"/>
              <w:right w:val="single" w:sz="4" w:space="0" w:color="auto"/>
            </w:tcBorders>
            <w:vAlign w:val="center"/>
          </w:tcPr>
          <w:p w14:paraId="0DC6E5E2"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226DD22A" w14:textId="77777777" w:rsidR="007B1067" w:rsidRDefault="007B1067" w:rsidP="00D4209C">
            <w:pPr>
              <w:widowControl/>
              <w:jc w:val="center"/>
              <w:rPr>
                <w:kern w:val="0"/>
                <w:sz w:val="18"/>
                <w:szCs w:val="18"/>
              </w:rPr>
            </w:pPr>
            <w:r>
              <w:rPr>
                <w:kern w:val="0"/>
                <w:sz w:val="18"/>
                <w:szCs w:val="18"/>
              </w:rPr>
              <w:t>yj202299001</w:t>
            </w:r>
          </w:p>
        </w:tc>
        <w:tc>
          <w:tcPr>
            <w:tcW w:w="2400" w:type="dxa"/>
            <w:tcBorders>
              <w:top w:val="single" w:sz="4" w:space="0" w:color="auto"/>
              <w:left w:val="single" w:sz="4" w:space="0" w:color="auto"/>
              <w:bottom w:val="single" w:sz="4" w:space="0" w:color="auto"/>
              <w:right w:val="single" w:sz="4" w:space="0" w:color="auto"/>
            </w:tcBorders>
          </w:tcPr>
          <w:p w14:paraId="6A245E89" w14:textId="77777777" w:rsidR="007B1067" w:rsidRDefault="007B1067" w:rsidP="00D4209C">
            <w:pPr>
              <w:widowControl/>
              <w:jc w:val="center"/>
              <w:rPr>
                <w:kern w:val="0"/>
                <w:sz w:val="18"/>
                <w:szCs w:val="18"/>
              </w:rPr>
            </w:pPr>
            <w:r>
              <w:rPr>
                <w:kern w:val="0"/>
                <w:sz w:val="18"/>
                <w:szCs w:val="18"/>
              </w:rPr>
              <w:t>就业指导</w:t>
            </w:r>
          </w:p>
        </w:tc>
        <w:tc>
          <w:tcPr>
            <w:tcW w:w="631" w:type="dxa"/>
            <w:tcBorders>
              <w:top w:val="single" w:sz="4" w:space="0" w:color="auto"/>
              <w:left w:val="single" w:sz="4" w:space="0" w:color="auto"/>
              <w:bottom w:val="single" w:sz="4" w:space="0" w:color="auto"/>
              <w:right w:val="single" w:sz="4" w:space="0" w:color="auto"/>
            </w:tcBorders>
            <w:vAlign w:val="center"/>
          </w:tcPr>
          <w:p w14:paraId="104BA057"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4052D2AB"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468B247"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right w:val="single" w:sz="4" w:space="0" w:color="auto"/>
            </w:tcBorders>
            <w:vAlign w:val="center"/>
          </w:tcPr>
          <w:p w14:paraId="7F8C248E"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E6368D4"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6B94FA1" w14:textId="77777777" w:rsidR="007B1067" w:rsidRDefault="007B1067" w:rsidP="00D4209C">
            <w:pPr>
              <w:widowControl/>
              <w:jc w:val="center"/>
              <w:rPr>
                <w:kern w:val="0"/>
                <w:sz w:val="18"/>
                <w:szCs w:val="18"/>
              </w:rPr>
            </w:pPr>
            <w:r>
              <w:rPr>
                <w:rFonts w:cs="宋体" w:hint="eastAsia"/>
                <w:kern w:val="0"/>
                <w:sz w:val="18"/>
                <w:szCs w:val="18"/>
              </w:rPr>
              <w:t>2</w:t>
            </w:r>
          </w:p>
        </w:tc>
        <w:tc>
          <w:tcPr>
            <w:tcW w:w="702" w:type="dxa"/>
            <w:vMerge/>
            <w:tcBorders>
              <w:left w:val="single" w:sz="4" w:space="0" w:color="auto"/>
              <w:right w:val="single" w:sz="4" w:space="0" w:color="auto"/>
            </w:tcBorders>
            <w:vAlign w:val="center"/>
          </w:tcPr>
          <w:p w14:paraId="0E309953" w14:textId="77777777" w:rsidR="007B1067" w:rsidRDefault="007B1067" w:rsidP="00D4209C">
            <w:pPr>
              <w:widowControl/>
              <w:jc w:val="center"/>
              <w:rPr>
                <w:kern w:val="0"/>
                <w:sz w:val="18"/>
                <w:szCs w:val="18"/>
              </w:rPr>
            </w:pPr>
          </w:p>
        </w:tc>
      </w:tr>
      <w:tr w:rsidR="007B1067" w14:paraId="75BFD012" w14:textId="77777777" w:rsidTr="00D4209C">
        <w:trPr>
          <w:trHeight w:val="397"/>
        </w:trPr>
        <w:tc>
          <w:tcPr>
            <w:tcW w:w="1135" w:type="dxa"/>
            <w:vMerge/>
            <w:tcBorders>
              <w:left w:val="single" w:sz="4" w:space="0" w:color="auto"/>
              <w:right w:val="single" w:sz="4" w:space="0" w:color="auto"/>
            </w:tcBorders>
            <w:vAlign w:val="center"/>
          </w:tcPr>
          <w:p w14:paraId="5C3F3705"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tcPr>
          <w:p w14:paraId="002E9842" w14:textId="77777777" w:rsidR="007B1067" w:rsidRDefault="007B1067" w:rsidP="00D4209C">
            <w:pPr>
              <w:widowControl/>
              <w:jc w:val="center"/>
              <w:rPr>
                <w:kern w:val="0"/>
                <w:sz w:val="18"/>
                <w:szCs w:val="18"/>
              </w:rPr>
            </w:pPr>
            <w:r>
              <w:rPr>
                <w:kern w:val="0"/>
                <w:sz w:val="18"/>
                <w:szCs w:val="18"/>
              </w:rPr>
              <w:t>yj202299002</w:t>
            </w:r>
          </w:p>
        </w:tc>
        <w:tc>
          <w:tcPr>
            <w:tcW w:w="2400" w:type="dxa"/>
            <w:tcBorders>
              <w:top w:val="single" w:sz="4" w:space="0" w:color="auto"/>
              <w:left w:val="single" w:sz="4" w:space="0" w:color="auto"/>
              <w:bottom w:val="single" w:sz="4" w:space="0" w:color="auto"/>
              <w:right w:val="single" w:sz="4" w:space="0" w:color="auto"/>
            </w:tcBorders>
          </w:tcPr>
          <w:p w14:paraId="1693BC80" w14:textId="77777777" w:rsidR="007B1067" w:rsidRDefault="007B1067" w:rsidP="00D4209C">
            <w:pPr>
              <w:widowControl/>
              <w:jc w:val="center"/>
              <w:rPr>
                <w:kern w:val="0"/>
                <w:sz w:val="18"/>
                <w:szCs w:val="18"/>
              </w:rPr>
            </w:pPr>
            <w:r>
              <w:rPr>
                <w:kern w:val="0"/>
                <w:sz w:val="18"/>
                <w:szCs w:val="18"/>
              </w:rPr>
              <w:t>情绪与压力管理</w:t>
            </w:r>
          </w:p>
        </w:tc>
        <w:tc>
          <w:tcPr>
            <w:tcW w:w="631" w:type="dxa"/>
            <w:tcBorders>
              <w:top w:val="single" w:sz="4" w:space="0" w:color="auto"/>
              <w:left w:val="single" w:sz="4" w:space="0" w:color="auto"/>
              <w:bottom w:val="single" w:sz="4" w:space="0" w:color="auto"/>
              <w:right w:val="single" w:sz="4" w:space="0" w:color="auto"/>
            </w:tcBorders>
            <w:vAlign w:val="center"/>
          </w:tcPr>
          <w:p w14:paraId="3CB32789" w14:textId="77777777" w:rsidR="007B1067" w:rsidRDefault="007B1067" w:rsidP="00D4209C">
            <w:pPr>
              <w:widowControl/>
              <w:jc w:val="center"/>
              <w:rPr>
                <w:kern w:val="0"/>
                <w:sz w:val="18"/>
                <w:szCs w:val="18"/>
              </w:rPr>
            </w:pPr>
            <w:r>
              <w:rPr>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40007AFB" w14:textId="77777777" w:rsidR="007B1067" w:rsidRDefault="007B1067" w:rsidP="00D4209C">
            <w:pPr>
              <w:widowControl/>
              <w:jc w:val="center"/>
              <w:rPr>
                <w:kern w:val="0"/>
                <w:sz w:val="18"/>
                <w:szCs w:val="18"/>
              </w:rPr>
            </w:pPr>
            <w:r>
              <w:rPr>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D7AD4C9" w14:textId="77777777" w:rsidR="007B1067" w:rsidRDefault="007B1067" w:rsidP="00D4209C">
            <w:pPr>
              <w:widowControl/>
              <w:jc w:val="center"/>
              <w:rPr>
                <w:kern w:val="0"/>
                <w:sz w:val="18"/>
                <w:szCs w:val="18"/>
              </w:rPr>
            </w:pPr>
            <w:r>
              <w:rPr>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1C42088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C4EC17F" w14:textId="77777777" w:rsidR="007B1067" w:rsidRDefault="007B1067" w:rsidP="00D4209C">
            <w:pPr>
              <w:widowControl/>
              <w:jc w:val="center"/>
              <w:rPr>
                <w:kern w:val="0"/>
                <w:sz w:val="18"/>
                <w:szCs w:val="18"/>
              </w:rPr>
            </w:pPr>
            <w:r>
              <w:rPr>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461E86C" w14:textId="77777777" w:rsidR="007B1067" w:rsidRDefault="007B1067" w:rsidP="00D4209C">
            <w:pPr>
              <w:widowControl/>
              <w:jc w:val="center"/>
              <w:rPr>
                <w:kern w:val="0"/>
                <w:sz w:val="18"/>
                <w:szCs w:val="18"/>
              </w:rPr>
            </w:pPr>
            <w:r>
              <w:rPr>
                <w:rFonts w:cs="宋体" w:hint="eastAsia"/>
                <w:kern w:val="0"/>
                <w:sz w:val="18"/>
                <w:szCs w:val="18"/>
              </w:rPr>
              <w:t>2</w:t>
            </w:r>
          </w:p>
        </w:tc>
        <w:tc>
          <w:tcPr>
            <w:tcW w:w="702" w:type="dxa"/>
            <w:vMerge/>
            <w:tcBorders>
              <w:left w:val="single" w:sz="4" w:space="0" w:color="auto"/>
              <w:bottom w:val="single" w:sz="4" w:space="0" w:color="auto"/>
              <w:right w:val="single" w:sz="4" w:space="0" w:color="auto"/>
            </w:tcBorders>
            <w:vAlign w:val="center"/>
          </w:tcPr>
          <w:p w14:paraId="1B1E556C" w14:textId="77777777" w:rsidR="007B1067" w:rsidRDefault="007B1067" w:rsidP="00D4209C">
            <w:pPr>
              <w:widowControl/>
              <w:jc w:val="center"/>
              <w:rPr>
                <w:kern w:val="0"/>
                <w:sz w:val="18"/>
                <w:szCs w:val="18"/>
              </w:rPr>
            </w:pPr>
          </w:p>
        </w:tc>
      </w:tr>
      <w:tr w:rsidR="007B1067" w14:paraId="3CFC66CE" w14:textId="77777777" w:rsidTr="00D4209C">
        <w:trPr>
          <w:trHeight w:val="397"/>
        </w:trPr>
        <w:tc>
          <w:tcPr>
            <w:tcW w:w="1135" w:type="dxa"/>
            <w:vMerge w:val="restart"/>
            <w:tcBorders>
              <w:left w:val="single" w:sz="4" w:space="0" w:color="auto"/>
              <w:right w:val="single" w:sz="4" w:space="0" w:color="auto"/>
            </w:tcBorders>
            <w:vAlign w:val="center"/>
          </w:tcPr>
          <w:p w14:paraId="5A9E3973" w14:textId="77777777" w:rsidR="007B1067" w:rsidRDefault="007B1067" w:rsidP="00D4209C">
            <w:pPr>
              <w:widowControl/>
              <w:jc w:val="center"/>
              <w:rPr>
                <w:b/>
                <w:bCs/>
                <w:kern w:val="0"/>
                <w:sz w:val="18"/>
                <w:szCs w:val="18"/>
              </w:rPr>
            </w:pPr>
            <w:r>
              <w:rPr>
                <w:b/>
                <w:bCs/>
                <w:kern w:val="0"/>
                <w:sz w:val="18"/>
                <w:szCs w:val="18"/>
              </w:rPr>
              <w:t>专业选修课</w:t>
            </w:r>
          </w:p>
        </w:tc>
        <w:tc>
          <w:tcPr>
            <w:tcW w:w="1300" w:type="dxa"/>
            <w:tcBorders>
              <w:top w:val="single" w:sz="4" w:space="0" w:color="auto"/>
              <w:left w:val="single" w:sz="4" w:space="0" w:color="auto"/>
              <w:bottom w:val="single" w:sz="4" w:space="0" w:color="auto"/>
              <w:right w:val="single" w:sz="4" w:space="0" w:color="auto"/>
            </w:tcBorders>
            <w:vAlign w:val="center"/>
          </w:tcPr>
          <w:p w14:paraId="030ED4D0" w14:textId="77777777" w:rsidR="007B1067" w:rsidRDefault="007B1067" w:rsidP="00D4209C">
            <w:pPr>
              <w:widowControl/>
              <w:jc w:val="center"/>
              <w:rPr>
                <w:kern w:val="0"/>
                <w:sz w:val="18"/>
                <w:szCs w:val="18"/>
              </w:rPr>
            </w:pPr>
            <w:r>
              <w:rPr>
                <w:kern w:val="0"/>
                <w:sz w:val="18"/>
                <w:szCs w:val="18"/>
                <w:lang w:bidi="ar"/>
              </w:rPr>
              <w:t>yz202207906</w:t>
            </w:r>
          </w:p>
        </w:tc>
        <w:tc>
          <w:tcPr>
            <w:tcW w:w="2400" w:type="dxa"/>
            <w:tcBorders>
              <w:top w:val="single" w:sz="4" w:space="0" w:color="auto"/>
              <w:left w:val="single" w:sz="4" w:space="0" w:color="auto"/>
              <w:bottom w:val="single" w:sz="4" w:space="0" w:color="auto"/>
              <w:right w:val="single" w:sz="4" w:space="0" w:color="auto"/>
            </w:tcBorders>
            <w:vAlign w:val="center"/>
          </w:tcPr>
          <w:p w14:paraId="6B06CF7B" w14:textId="77777777" w:rsidR="007B1067" w:rsidRDefault="007B1067" w:rsidP="00D4209C">
            <w:pPr>
              <w:widowControl/>
              <w:jc w:val="center"/>
              <w:rPr>
                <w:kern w:val="0"/>
                <w:sz w:val="18"/>
                <w:szCs w:val="18"/>
              </w:rPr>
            </w:pPr>
            <w:r>
              <w:rPr>
                <w:kern w:val="0"/>
                <w:sz w:val="18"/>
                <w:szCs w:val="18"/>
                <w:lang w:bidi="ar"/>
              </w:rPr>
              <w:t>会计研究方法与应用</w:t>
            </w:r>
          </w:p>
        </w:tc>
        <w:tc>
          <w:tcPr>
            <w:tcW w:w="631" w:type="dxa"/>
            <w:tcBorders>
              <w:top w:val="single" w:sz="4" w:space="0" w:color="auto"/>
              <w:left w:val="single" w:sz="4" w:space="0" w:color="auto"/>
              <w:bottom w:val="single" w:sz="4" w:space="0" w:color="auto"/>
              <w:right w:val="single" w:sz="4" w:space="0" w:color="auto"/>
            </w:tcBorders>
            <w:vAlign w:val="center"/>
          </w:tcPr>
          <w:p w14:paraId="7F528A0F"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1C875345"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0E922E40" w14:textId="77777777" w:rsidR="007B1067" w:rsidRDefault="007B1067" w:rsidP="00D4209C">
            <w:pPr>
              <w:widowControl/>
              <w:jc w:val="center"/>
              <w:rPr>
                <w:kern w:val="0"/>
                <w:sz w:val="18"/>
                <w:szCs w:val="18"/>
              </w:rPr>
            </w:pPr>
            <w:r>
              <w:rPr>
                <w:kern w:val="0"/>
                <w:sz w:val="18"/>
                <w:szCs w:val="18"/>
                <w:lang w:bidi="ar"/>
              </w:rPr>
              <w:t>选修</w:t>
            </w:r>
          </w:p>
        </w:tc>
        <w:tc>
          <w:tcPr>
            <w:tcW w:w="584" w:type="dxa"/>
            <w:vMerge w:val="restart"/>
            <w:tcBorders>
              <w:top w:val="single" w:sz="4" w:space="0" w:color="auto"/>
              <w:left w:val="single" w:sz="4" w:space="0" w:color="auto"/>
              <w:right w:val="single" w:sz="4" w:space="0" w:color="auto"/>
            </w:tcBorders>
            <w:vAlign w:val="center"/>
          </w:tcPr>
          <w:p w14:paraId="1904F8DC" w14:textId="77777777" w:rsidR="007B1067" w:rsidRDefault="007B1067" w:rsidP="00D4209C">
            <w:pPr>
              <w:widowControl/>
              <w:jc w:val="center"/>
              <w:rPr>
                <w:kern w:val="0"/>
                <w:sz w:val="18"/>
                <w:szCs w:val="18"/>
              </w:rPr>
            </w:pPr>
            <w:r>
              <w:rPr>
                <w:rFonts w:hint="eastAsia"/>
                <w:kern w:val="0"/>
                <w:sz w:val="18"/>
                <w:szCs w:val="18"/>
              </w:rPr>
              <w:t>10</w:t>
            </w:r>
          </w:p>
        </w:tc>
        <w:tc>
          <w:tcPr>
            <w:tcW w:w="633" w:type="dxa"/>
            <w:tcBorders>
              <w:top w:val="single" w:sz="4" w:space="0" w:color="auto"/>
              <w:left w:val="single" w:sz="4" w:space="0" w:color="auto"/>
              <w:bottom w:val="single" w:sz="4" w:space="0" w:color="auto"/>
              <w:right w:val="single" w:sz="4" w:space="0" w:color="auto"/>
            </w:tcBorders>
            <w:vAlign w:val="center"/>
          </w:tcPr>
          <w:p w14:paraId="6ECBDED2"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E300265" w14:textId="77777777" w:rsidR="007B1067" w:rsidRDefault="007B1067" w:rsidP="00D4209C">
            <w:pPr>
              <w:widowControl/>
              <w:jc w:val="center"/>
              <w:rPr>
                <w:kern w:val="0"/>
                <w:sz w:val="18"/>
                <w:szCs w:val="18"/>
              </w:rPr>
            </w:pPr>
            <w:r>
              <w:rPr>
                <w:kern w:val="0"/>
                <w:sz w:val="18"/>
                <w:szCs w:val="18"/>
                <w:lang w:bidi="ar"/>
              </w:rPr>
              <w:t>2</w:t>
            </w:r>
          </w:p>
        </w:tc>
        <w:tc>
          <w:tcPr>
            <w:tcW w:w="702" w:type="dxa"/>
            <w:vMerge w:val="restart"/>
            <w:tcBorders>
              <w:top w:val="single" w:sz="4" w:space="0" w:color="auto"/>
              <w:left w:val="single" w:sz="4" w:space="0" w:color="auto"/>
              <w:right w:val="single" w:sz="4" w:space="0" w:color="auto"/>
            </w:tcBorders>
            <w:vAlign w:val="center"/>
          </w:tcPr>
          <w:p w14:paraId="32D8A9F2" w14:textId="77777777" w:rsidR="007B1067" w:rsidRDefault="007B1067" w:rsidP="00D4209C">
            <w:pPr>
              <w:widowControl/>
              <w:jc w:val="center"/>
              <w:rPr>
                <w:kern w:val="0"/>
                <w:sz w:val="18"/>
                <w:szCs w:val="18"/>
              </w:rPr>
            </w:pPr>
          </w:p>
        </w:tc>
      </w:tr>
      <w:tr w:rsidR="007B1067" w14:paraId="46DF40E7" w14:textId="77777777" w:rsidTr="00D4209C">
        <w:trPr>
          <w:trHeight w:val="397"/>
        </w:trPr>
        <w:tc>
          <w:tcPr>
            <w:tcW w:w="1135" w:type="dxa"/>
            <w:vMerge/>
            <w:tcBorders>
              <w:left w:val="single" w:sz="4" w:space="0" w:color="auto"/>
              <w:right w:val="single" w:sz="4" w:space="0" w:color="auto"/>
            </w:tcBorders>
            <w:vAlign w:val="center"/>
          </w:tcPr>
          <w:p w14:paraId="3A00C806"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B066A31" w14:textId="77777777" w:rsidR="007B1067" w:rsidRDefault="007B1067" w:rsidP="00D4209C">
            <w:pPr>
              <w:widowControl/>
              <w:jc w:val="center"/>
              <w:rPr>
                <w:kern w:val="0"/>
                <w:sz w:val="18"/>
                <w:szCs w:val="18"/>
              </w:rPr>
            </w:pPr>
            <w:r>
              <w:rPr>
                <w:kern w:val="0"/>
                <w:sz w:val="18"/>
                <w:szCs w:val="18"/>
                <w:lang w:bidi="ar"/>
              </w:rPr>
              <w:t>yz202207105</w:t>
            </w:r>
          </w:p>
        </w:tc>
        <w:tc>
          <w:tcPr>
            <w:tcW w:w="2400" w:type="dxa"/>
            <w:tcBorders>
              <w:top w:val="single" w:sz="4" w:space="0" w:color="auto"/>
              <w:left w:val="single" w:sz="4" w:space="0" w:color="auto"/>
              <w:bottom w:val="single" w:sz="4" w:space="0" w:color="auto"/>
              <w:right w:val="single" w:sz="4" w:space="0" w:color="auto"/>
            </w:tcBorders>
            <w:vAlign w:val="center"/>
          </w:tcPr>
          <w:p w14:paraId="5024B5BD" w14:textId="77777777" w:rsidR="007B1067" w:rsidRDefault="007B1067" w:rsidP="00D4209C">
            <w:pPr>
              <w:widowControl/>
              <w:jc w:val="center"/>
              <w:rPr>
                <w:kern w:val="0"/>
                <w:sz w:val="18"/>
                <w:szCs w:val="18"/>
              </w:rPr>
            </w:pPr>
            <w:r>
              <w:rPr>
                <w:kern w:val="0"/>
                <w:sz w:val="18"/>
                <w:szCs w:val="18"/>
                <w:lang w:bidi="ar"/>
              </w:rPr>
              <w:t>企业纳税筹划理论与实务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2B5CE8A1"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26554194"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2FC1A37B"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32A981EC"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BEA0537"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BD6D796"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0C196FB6" w14:textId="77777777" w:rsidR="007B1067" w:rsidRDefault="007B1067" w:rsidP="00D4209C">
            <w:pPr>
              <w:widowControl/>
              <w:jc w:val="center"/>
              <w:rPr>
                <w:kern w:val="0"/>
                <w:sz w:val="18"/>
                <w:szCs w:val="18"/>
              </w:rPr>
            </w:pPr>
          </w:p>
        </w:tc>
      </w:tr>
      <w:tr w:rsidR="007B1067" w14:paraId="2D836E9B" w14:textId="77777777" w:rsidTr="00D4209C">
        <w:trPr>
          <w:trHeight w:val="397"/>
        </w:trPr>
        <w:tc>
          <w:tcPr>
            <w:tcW w:w="1135" w:type="dxa"/>
            <w:vMerge/>
            <w:tcBorders>
              <w:left w:val="single" w:sz="4" w:space="0" w:color="auto"/>
              <w:right w:val="single" w:sz="4" w:space="0" w:color="auto"/>
            </w:tcBorders>
            <w:vAlign w:val="center"/>
          </w:tcPr>
          <w:p w14:paraId="7DC9C910"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1336146" w14:textId="77777777" w:rsidR="007B1067" w:rsidRDefault="007B1067" w:rsidP="00D4209C">
            <w:pPr>
              <w:widowControl/>
              <w:jc w:val="center"/>
              <w:rPr>
                <w:kern w:val="0"/>
                <w:sz w:val="18"/>
                <w:szCs w:val="18"/>
              </w:rPr>
            </w:pPr>
            <w:r>
              <w:rPr>
                <w:kern w:val="0"/>
                <w:sz w:val="18"/>
                <w:szCs w:val="18"/>
                <w:lang w:bidi="ar"/>
              </w:rPr>
              <w:t>yz202207106</w:t>
            </w:r>
          </w:p>
        </w:tc>
        <w:tc>
          <w:tcPr>
            <w:tcW w:w="2400" w:type="dxa"/>
            <w:tcBorders>
              <w:top w:val="single" w:sz="4" w:space="0" w:color="auto"/>
              <w:left w:val="single" w:sz="4" w:space="0" w:color="auto"/>
              <w:bottom w:val="single" w:sz="4" w:space="0" w:color="auto"/>
              <w:right w:val="single" w:sz="4" w:space="0" w:color="auto"/>
            </w:tcBorders>
            <w:vAlign w:val="center"/>
          </w:tcPr>
          <w:p w14:paraId="6B279B03" w14:textId="77777777" w:rsidR="007B1067" w:rsidRDefault="007B1067" w:rsidP="00D4209C">
            <w:pPr>
              <w:widowControl/>
              <w:jc w:val="center"/>
              <w:rPr>
                <w:kern w:val="0"/>
                <w:sz w:val="18"/>
                <w:szCs w:val="18"/>
              </w:rPr>
            </w:pPr>
            <w:r>
              <w:rPr>
                <w:kern w:val="0"/>
                <w:sz w:val="18"/>
                <w:szCs w:val="18"/>
                <w:lang w:bidi="ar"/>
              </w:rPr>
              <w:t>政府与非营利组织会计理论与实务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6972A119"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6D9B2235"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737C3B32"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7FF7D563"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1C22A47"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0DCD49C"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62D5574F" w14:textId="77777777" w:rsidR="007B1067" w:rsidRDefault="007B1067" w:rsidP="00D4209C">
            <w:pPr>
              <w:widowControl/>
              <w:jc w:val="center"/>
              <w:rPr>
                <w:kern w:val="0"/>
                <w:sz w:val="18"/>
                <w:szCs w:val="18"/>
              </w:rPr>
            </w:pPr>
          </w:p>
        </w:tc>
      </w:tr>
      <w:tr w:rsidR="007B1067" w14:paraId="645904C7" w14:textId="77777777" w:rsidTr="00D4209C">
        <w:trPr>
          <w:trHeight w:val="397"/>
        </w:trPr>
        <w:tc>
          <w:tcPr>
            <w:tcW w:w="1135" w:type="dxa"/>
            <w:vMerge/>
            <w:tcBorders>
              <w:left w:val="single" w:sz="4" w:space="0" w:color="auto"/>
              <w:right w:val="single" w:sz="4" w:space="0" w:color="auto"/>
            </w:tcBorders>
            <w:vAlign w:val="center"/>
          </w:tcPr>
          <w:p w14:paraId="26370248"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75F530F" w14:textId="77777777" w:rsidR="007B1067" w:rsidRDefault="007B1067" w:rsidP="00D4209C">
            <w:pPr>
              <w:widowControl/>
              <w:jc w:val="center"/>
              <w:rPr>
                <w:kern w:val="0"/>
                <w:sz w:val="18"/>
                <w:szCs w:val="18"/>
              </w:rPr>
            </w:pPr>
            <w:r>
              <w:rPr>
                <w:kern w:val="0"/>
                <w:sz w:val="18"/>
                <w:szCs w:val="18"/>
                <w:lang w:bidi="ar"/>
              </w:rPr>
              <w:t>yz202207107</w:t>
            </w:r>
          </w:p>
        </w:tc>
        <w:tc>
          <w:tcPr>
            <w:tcW w:w="2400" w:type="dxa"/>
            <w:tcBorders>
              <w:top w:val="single" w:sz="4" w:space="0" w:color="auto"/>
              <w:left w:val="single" w:sz="4" w:space="0" w:color="auto"/>
              <w:bottom w:val="single" w:sz="4" w:space="0" w:color="auto"/>
              <w:right w:val="single" w:sz="4" w:space="0" w:color="auto"/>
            </w:tcBorders>
            <w:vAlign w:val="center"/>
          </w:tcPr>
          <w:p w14:paraId="0F022432" w14:textId="77777777" w:rsidR="007B1067" w:rsidRDefault="007B1067" w:rsidP="00D4209C">
            <w:pPr>
              <w:widowControl/>
              <w:jc w:val="center"/>
              <w:rPr>
                <w:kern w:val="0"/>
                <w:sz w:val="18"/>
                <w:szCs w:val="18"/>
              </w:rPr>
            </w:pPr>
            <w:r>
              <w:rPr>
                <w:kern w:val="0"/>
                <w:sz w:val="18"/>
                <w:szCs w:val="18"/>
                <w:lang w:bidi="ar"/>
              </w:rPr>
              <w:t>会计信息智能化管理</w:t>
            </w:r>
          </w:p>
        </w:tc>
        <w:tc>
          <w:tcPr>
            <w:tcW w:w="631" w:type="dxa"/>
            <w:tcBorders>
              <w:top w:val="single" w:sz="4" w:space="0" w:color="auto"/>
              <w:left w:val="single" w:sz="4" w:space="0" w:color="auto"/>
              <w:bottom w:val="single" w:sz="4" w:space="0" w:color="auto"/>
              <w:right w:val="single" w:sz="4" w:space="0" w:color="auto"/>
            </w:tcBorders>
            <w:vAlign w:val="center"/>
          </w:tcPr>
          <w:p w14:paraId="6033390D"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28208BFA"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03A6D103"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31AD15B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827CF99"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A53F58E"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51FFFB50" w14:textId="77777777" w:rsidR="007B1067" w:rsidRDefault="007B1067" w:rsidP="00D4209C">
            <w:pPr>
              <w:widowControl/>
              <w:jc w:val="center"/>
              <w:rPr>
                <w:kern w:val="0"/>
                <w:sz w:val="18"/>
                <w:szCs w:val="18"/>
              </w:rPr>
            </w:pPr>
          </w:p>
        </w:tc>
      </w:tr>
      <w:tr w:rsidR="007B1067" w14:paraId="3F0CDEFB" w14:textId="77777777" w:rsidTr="00D4209C">
        <w:trPr>
          <w:trHeight w:val="397"/>
        </w:trPr>
        <w:tc>
          <w:tcPr>
            <w:tcW w:w="1135" w:type="dxa"/>
            <w:vMerge/>
            <w:tcBorders>
              <w:left w:val="single" w:sz="4" w:space="0" w:color="auto"/>
              <w:right w:val="single" w:sz="4" w:space="0" w:color="auto"/>
            </w:tcBorders>
            <w:vAlign w:val="center"/>
          </w:tcPr>
          <w:p w14:paraId="46192288"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D4E85E2" w14:textId="77777777" w:rsidR="007B1067" w:rsidRDefault="007B1067" w:rsidP="00D4209C">
            <w:pPr>
              <w:widowControl/>
              <w:jc w:val="center"/>
              <w:rPr>
                <w:kern w:val="0"/>
                <w:sz w:val="18"/>
                <w:szCs w:val="18"/>
              </w:rPr>
            </w:pPr>
            <w:r>
              <w:rPr>
                <w:kern w:val="0"/>
                <w:sz w:val="18"/>
                <w:szCs w:val="18"/>
                <w:lang w:bidi="ar"/>
              </w:rPr>
              <w:t>yz202207108</w:t>
            </w:r>
          </w:p>
        </w:tc>
        <w:tc>
          <w:tcPr>
            <w:tcW w:w="2400" w:type="dxa"/>
            <w:tcBorders>
              <w:top w:val="single" w:sz="4" w:space="0" w:color="auto"/>
              <w:left w:val="single" w:sz="4" w:space="0" w:color="auto"/>
              <w:bottom w:val="single" w:sz="4" w:space="0" w:color="auto"/>
              <w:right w:val="single" w:sz="4" w:space="0" w:color="auto"/>
            </w:tcBorders>
            <w:vAlign w:val="center"/>
          </w:tcPr>
          <w:p w14:paraId="58731E12" w14:textId="77777777" w:rsidR="007B1067" w:rsidRDefault="007B1067" w:rsidP="00D4209C">
            <w:pPr>
              <w:widowControl/>
              <w:jc w:val="center"/>
              <w:rPr>
                <w:kern w:val="0"/>
                <w:sz w:val="18"/>
                <w:szCs w:val="18"/>
              </w:rPr>
            </w:pPr>
            <w:r>
              <w:rPr>
                <w:kern w:val="0"/>
                <w:sz w:val="18"/>
                <w:szCs w:val="18"/>
                <w:lang w:bidi="ar"/>
              </w:rPr>
              <w:t>高级财务分析</w:t>
            </w:r>
          </w:p>
        </w:tc>
        <w:tc>
          <w:tcPr>
            <w:tcW w:w="631" w:type="dxa"/>
            <w:tcBorders>
              <w:top w:val="single" w:sz="4" w:space="0" w:color="auto"/>
              <w:left w:val="single" w:sz="4" w:space="0" w:color="auto"/>
              <w:bottom w:val="single" w:sz="4" w:space="0" w:color="auto"/>
              <w:right w:val="single" w:sz="4" w:space="0" w:color="auto"/>
            </w:tcBorders>
            <w:vAlign w:val="center"/>
          </w:tcPr>
          <w:p w14:paraId="535572C0" w14:textId="77777777" w:rsidR="007B1067" w:rsidRDefault="007B1067" w:rsidP="00D4209C">
            <w:pPr>
              <w:widowControl/>
              <w:jc w:val="center"/>
              <w:rPr>
                <w:kern w:val="0"/>
                <w:sz w:val="18"/>
                <w:szCs w:val="18"/>
              </w:rPr>
            </w:pPr>
            <w:r>
              <w:rPr>
                <w:kern w:val="0"/>
                <w:sz w:val="18"/>
                <w:szCs w:val="18"/>
                <w:lang w:bidi="ar"/>
              </w:rPr>
              <w:t>16</w:t>
            </w:r>
          </w:p>
        </w:tc>
        <w:tc>
          <w:tcPr>
            <w:tcW w:w="669" w:type="dxa"/>
            <w:tcBorders>
              <w:top w:val="single" w:sz="4" w:space="0" w:color="auto"/>
              <w:left w:val="single" w:sz="4" w:space="0" w:color="auto"/>
              <w:bottom w:val="single" w:sz="4" w:space="0" w:color="auto"/>
              <w:right w:val="single" w:sz="4" w:space="0" w:color="auto"/>
            </w:tcBorders>
            <w:vAlign w:val="center"/>
          </w:tcPr>
          <w:p w14:paraId="10202444" w14:textId="77777777" w:rsidR="007B1067" w:rsidRDefault="007B1067" w:rsidP="00D4209C">
            <w:pPr>
              <w:widowControl/>
              <w:jc w:val="center"/>
              <w:rPr>
                <w:kern w:val="0"/>
                <w:sz w:val="18"/>
                <w:szCs w:val="18"/>
              </w:rPr>
            </w:pPr>
            <w:r>
              <w:rPr>
                <w:kern w:val="0"/>
                <w:sz w:val="18"/>
                <w:szCs w:val="18"/>
                <w:lang w:bidi="ar"/>
              </w:rPr>
              <w:t>1</w:t>
            </w:r>
          </w:p>
        </w:tc>
        <w:tc>
          <w:tcPr>
            <w:tcW w:w="633" w:type="dxa"/>
            <w:tcBorders>
              <w:top w:val="single" w:sz="4" w:space="0" w:color="auto"/>
              <w:left w:val="single" w:sz="4" w:space="0" w:color="auto"/>
              <w:bottom w:val="single" w:sz="4" w:space="0" w:color="auto"/>
              <w:right w:val="single" w:sz="4" w:space="0" w:color="auto"/>
            </w:tcBorders>
            <w:vAlign w:val="center"/>
          </w:tcPr>
          <w:p w14:paraId="3C1C097D"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1AA4D083"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FDFEBBC"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C636357" w14:textId="77777777" w:rsidR="007B1067" w:rsidRDefault="007B1067" w:rsidP="00D4209C">
            <w:pPr>
              <w:widowControl/>
              <w:jc w:val="center"/>
              <w:rPr>
                <w:kern w:val="0"/>
                <w:sz w:val="18"/>
                <w:szCs w:val="18"/>
              </w:rPr>
            </w:pPr>
            <w:r>
              <w:rPr>
                <w:rFonts w:hint="eastAsia"/>
                <w:kern w:val="0"/>
                <w:sz w:val="18"/>
                <w:szCs w:val="18"/>
                <w:lang w:bidi="ar"/>
              </w:rPr>
              <w:t>2</w:t>
            </w:r>
          </w:p>
        </w:tc>
        <w:tc>
          <w:tcPr>
            <w:tcW w:w="702" w:type="dxa"/>
            <w:vMerge/>
            <w:tcBorders>
              <w:left w:val="single" w:sz="4" w:space="0" w:color="auto"/>
              <w:right w:val="single" w:sz="4" w:space="0" w:color="auto"/>
            </w:tcBorders>
            <w:vAlign w:val="center"/>
          </w:tcPr>
          <w:p w14:paraId="5BE6C47D" w14:textId="77777777" w:rsidR="007B1067" w:rsidRDefault="007B1067" w:rsidP="00D4209C">
            <w:pPr>
              <w:widowControl/>
              <w:jc w:val="center"/>
              <w:rPr>
                <w:kern w:val="0"/>
                <w:sz w:val="18"/>
                <w:szCs w:val="18"/>
              </w:rPr>
            </w:pPr>
          </w:p>
        </w:tc>
      </w:tr>
      <w:tr w:rsidR="007B1067" w14:paraId="7C8E0D59" w14:textId="77777777" w:rsidTr="00D4209C">
        <w:trPr>
          <w:trHeight w:val="397"/>
        </w:trPr>
        <w:tc>
          <w:tcPr>
            <w:tcW w:w="1135" w:type="dxa"/>
            <w:vMerge/>
            <w:tcBorders>
              <w:left w:val="single" w:sz="4" w:space="0" w:color="auto"/>
              <w:right w:val="single" w:sz="4" w:space="0" w:color="auto"/>
            </w:tcBorders>
            <w:vAlign w:val="center"/>
          </w:tcPr>
          <w:p w14:paraId="6BD3086A"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9F6C46B" w14:textId="77777777" w:rsidR="007B1067" w:rsidRDefault="007B1067" w:rsidP="00D4209C">
            <w:pPr>
              <w:widowControl/>
              <w:jc w:val="center"/>
              <w:rPr>
                <w:kern w:val="0"/>
                <w:sz w:val="18"/>
                <w:szCs w:val="18"/>
              </w:rPr>
            </w:pPr>
            <w:r>
              <w:rPr>
                <w:kern w:val="0"/>
                <w:sz w:val="18"/>
                <w:szCs w:val="18"/>
                <w:lang w:bidi="ar"/>
              </w:rPr>
              <w:t>yz202207110</w:t>
            </w:r>
          </w:p>
        </w:tc>
        <w:tc>
          <w:tcPr>
            <w:tcW w:w="2400" w:type="dxa"/>
            <w:tcBorders>
              <w:top w:val="single" w:sz="4" w:space="0" w:color="auto"/>
              <w:left w:val="single" w:sz="4" w:space="0" w:color="auto"/>
              <w:bottom w:val="single" w:sz="4" w:space="0" w:color="auto"/>
              <w:right w:val="single" w:sz="4" w:space="0" w:color="auto"/>
            </w:tcBorders>
            <w:vAlign w:val="center"/>
          </w:tcPr>
          <w:p w14:paraId="2ADA04BB" w14:textId="77777777" w:rsidR="007B1067" w:rsidRDefault="007B1067" w:rsidP="00D4209C">
            <w:pPr>
              <w:widowControl/>
              <w:jc w:val="center"/>
              <w:rPr>
                <w:kern w:val="0"/>
                <w:sz w:val="18"/>
                <w:szCs w:val="18"/>
              </w:rPr>
            </w:pPr>
            <w:r>
              <w:rPr>
                <w:kern w:val="0"/>
                <w:sz w:val="18"/>
                <w:szCs w:val="18"/>
                <w:lang w:bidi="ar"/>
              </w:rPr>
              <w:t>资本市场与金融创新</w:t>
            </w:r>
          </w:p>
        </w:tc>
        <w:tc>
          <w:tcPr>
            <w:tcW w:w="631" w:type="dxa"/>
            <w:tcBorders>
              <w:top w:val="single" w:sz="4" w:space="0" w:color="auto"/>
              <w:left w:val="single" w:sz="4" w:space="0" w:color="auto"/>
              <w:bottom w:val="single" w:sz="4" w:space="0" w:color="auto"/>
              <w:right w:val="single" w:sz="4" w:space="0" w:color="auto"/>
            </w:tcBorders>
            <w:vAlign w:val="center"/>
          </w:tcPr>
          <w:p w14:paraId="08F434D5" w14:textId="77777777" w:rsidR="007B1067" w:rsidRDefault="007B1067" w:rsidP="00D4209C">
            <w:pPr>
              <w:widowControl/>
              <w:jc w:val="center"/>
              <w:rPr>
                <w:kern w:val="0"/>
                <w:sz w:val="18"/>
                <w:szCs w:val="18"/>
              </w:rPr>
            </w:pPr>
            <w:r>
              <w:rPr>
                <w:kern w:val="0"/>
                <w:sz w:val="18"/>
                <w:szCs w:val="18"/>
                <w:lang w:bidi="ar"/>
              </w:rPr>
              <w:t>16</w:t>
            </w:r>
          </w:p>
        </w:tc>
        <w:tc>
          <w:tcPr>
            <w:tcW w:w="669" w:type="dxa"/>
            <w:tcBorders>
              <w:top w:val="single" w:sz="4" w:space="0" w:color="auto"/>
              <w:left w:val="single" w:sz="4" w:space="0" w:color="auto"/>
              <w:bottom w:val="single" w:sz="4" w:space="0" w:color="auto"/>
              <w:right w:val="single" w:sz="4" w:space="0" w:color="auto"/>
            </w:tcBorders>
            <w:vAlign w:val="center"/>
          </w:tcPr>
          <w:p w14:paraId="1B9B7A04" w14:textId="77777777" w:rsidR="007B1067" w:rsidRDefault="007B1067" w:rsidP="00D4209C">
            <w:pPr>
              <w:widowControl/>
              <w:jc w:val="center"/>
              <w:rPr>
                <w:kern w:val="0"/>
                <w:sz w:val="18"/>
                <w:szCs w:val="18"/>
              </w:rPr>
            </w:pPr>
            <w:r>
              <w:rPr>
                <w:kern w:val="0"/>
                <w:sz w:val="18"/>
                <w:szCs w:val="18"/>
                <w:lang w:bidi="ar"/>
              </w:rPr>
              <w:t>1</w:t>
            </w:r>
          </w:p>
        </w:tc>
        <w:tc>
          <w:tcPr>
            <w:tcW w:w="633" w:type="dxa"/>
            <w:tcBorders>
              <w:top w:val="single" w:sz="4" w:space="0" w:color="auto"/>
              <w:left w:val="single" w:sz="4" w:space="0" w:color="auto"/>
              <w:bottom w:val="single" w:sz="4" w:space="0" w:color="auto"/>
              <w:right w:val="single" w:sz="4" w:space="0" w:color="auto"/>
            </w:tcBorders>
            <w:vAlign w:val="center"/>
          </w:tcPr>
          <w:p w14:paraId="36A4AC7E"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667A2AB9"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7C5E9F3"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EACFAF2" w14:textId="77777777" w:rsidR="007B1067" w:rsidRDefault="007B1067" w:rsidP="00D4209C">
            <w:pPr>
              <w:widowControl/>
              <w:jc w:val="center"/>
              <w:rPr>
                <w:kern w:val="0"/>
                <w:sz w:val="18"/>
                <w:szCs w:val="18"/>
              </w:rPr>
            </w:pPr>
            <w:r>
              <w:rPr>
                <w:rFonts w:hint="eastAsia"/>
                <w:kern w:val="0"/>
                <w:sz w:val="18"/>
                <w:szCs w:val="18"/>
                <w:lang w:bidi="ar"/>
              </w:rPr>
              <w:t>2</w:t>
            </w:r>
          </w:p>
        </w:tc>
        <w:tc>
          <w:tcPr>
            <w:tcW w:w="702" w:type="dxa"/>
            <w:vMerge/>
            <w:tcBorders>
              <w:left w:val="single" w:sz="4" w:space="0" w:color="auto"/>
              <w:right w:val="single" w:sz="4" w:space="0" w:color="auto"/>
            </w:tcBorders>
            <w:vAlign w:val="center"/>
          </w:tcPr>
          <w:p w14:paraId="4D2416DD" w14:textId="77777777" w:rsidR="007B1067" w:rsidRDefault="007B1067" w:rsidP="00D4209C">
            <w:pPr>
              <w:widowControl/>
              <w:jc w:val="center"/>
              <w:rPr>
                <w:kern w:val="0"/>
                <w:sz w:val="18"/>
                <w:szCs w:val="18"/>
              </w:rPr>
            </w:pPr>
          </w:p>
        </w:tc>
      </w:tr>
      <w:tr w:rsidR="007B1067" w14:paraId="7559780E" w14:textId="77777777" w:rsidTr="00D4209C">
        <w:trPr>
          <w:trHeight w:val="397"/>
        </w:trPr>
        <w:tc>
          <w:tcPr>
            <w:tcW w:w="1135" w:type="dxa"/>
            <w:vMerge/>
            <w:tcBorders>
              <w:left w:val="single" w:sz="4" w:space="0" w:color="auto"/>
              <w:right w:val="single" w:sz="4" w:space="0" w:color="auto"/>
            </w:tcBorders>
            <w:vAlign w:val="center"/>
          </w:tcPr>
          <w:p w14:paraId="70A31334"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B24A61B" w14:textId="77777777" w:rsidR="007B1067" w:rsidRDefault="007B1067" w:rsidP="00D4209C">
            <w:pPr>
              <w:widowControl/>
              <w:jc w:val="center"/>
              <w:rPr>
                <w:kern w:val="0"/>
                <w:sz w:val="18"/>
                <w:szCs w:val="18"/>
              </w:rPr>
            </w:pPr>
            <w:r>
              <w:rPr>
                <w:kern w:val="0"/>
                <w:sz w:val="18"/>
                <w:szCs w:val="18"/>
                <w:lang w:bidi="ar"/>
              </w:rPr>
              <w:t>yx202207063</w:t>
            </w:r>
          </w:p>
        </w:tc>
        <w:tc>
          <w:tcPr>
            <w:tcW w:w="2400" w:type="dxa"/>
            <w:tcBorders>
              <w:top w:val="single" w:sz="4" w:space="0" w:color="auto"/>
              <w:left w:val="single" w:sz="4" w:space="0" w:color="auto"/>
              <w:bottom w:val="single" w:sz="4" w:space="0" w:color="auto"/>
              <w:right w:val="single" w:sz="4" w:space="0" w:color="auto"/>
            </w:tcBorders>
            <w:vAlign w:val="center"/>
          </w:tcPr>
          <w:p w14:paraId="08052929" w14:textId="77777777" w:rsidR="007B1067" w:rsidRDefault="007B1067" w:rsidP="00D4209C">
            <w:pPr>
              <w:widowControl/>
              <w:jc w:val="center"/>
              <w:rPr>
                <w:kern w:val="0"/>
                <w:sz w:val="18"/>
                <w:szCs w:val="18"/>
              </w:rPr>
            </w:pPr>
            <w:r>
              <w:rPr>
                <w:kern w:val="0"/>
                <w:sz w:val="18"/>
                <w:szCs w:val="18"/>
                <w:lang w:bidi="ar"/>
              </w:rPr>
              <w:t>项目管理理论与实务</w:t>
            </w:r>
          </w:p>
        </w:tc>
        <w:tc>
          <w:tcPr>
            <w:tcW w:w="631" w:type="dxa"/>
            <w:tcBorders>
              <w:top w:val="single" w:sz="4" w:space="0" w:color="auto"/>
              <w:left w:val="single" w:sz="4" w:space="0" w:color="auto"/>
              <w:bottom w:val="single" w:sz="4" w:space="0" w:color="auto"/>
              <w:right w:val="single" w:sz="4" w:space="0" w:color="auto"/>
            </w:tcBorders>
            <w:vAlign w:val="center"/>
          </w:tcPr>
          <w:p w14:paraId="4908CB15"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7163BF84"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1AB71175"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7C257B8F"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50216C8"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C30DDFB"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79C0D287" w14:textId="77777777" w:rsidR="007B1067" w:rsidRDefault="007B1067" w:rsidP="00D4209C">
            <w:pPr>
              <w:widowControl/>
              <w:jc w:val="center"/>
              <w:rPr>
                <w:kern w:val="0"/>
                <w:sz w:val="18"/>
                <w:szCs w:val="18"/>
              </w:rPr>
            </w:pPr>
          </w:p>
        </w:tc>
      </w:tr>
      <w:tr w:rsidR="007B1067" w14:paraId="6EDD10CB" w14:textId="77777777" w:rsidTr="00D4209C">
        <w:trPr>
          <w:trHeight w:val="397"/>
        </w:trPr>
        <w:tc>
          <w:tcPr>
            <w:tcW w:w="1135" w:type="dxa"/>
            <w:vMerge/>
            <w:tcBorders>
              <w:left w:val="single" w:sz="4" w:space="0" w:color="auto"/>
              <w:right w:val="single" w:sz="4" w:space="0" w:color="auto"/>
            </w:tcBorders>
            <w:vAlign w:val="center"/>
          </w:tcPr>
          <w:p w14:paraId="045FAA66"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518C187" w14:textId="77777777" w:rsidR="007B1067" w:rsidRDefault="007B1067" w:rsidP="00D4209C">
            <w:pPr>
              <w:widowControl/>
              <w:jc w:val="center"/>
              <w:rPr>
                <w:kern w:val="0"/>
                <w:sz w:val="18"/>
                <w:szCs w:val="18"/>
              </w:rPr>
            </w:pPr>
            <w:r>
              <w:rPr>
                <w:kern w:val="0"/>
                <w:sz w:val="18"/>
                <w:szCs w:val="18"/>
                <w:lang w:bidi="ar"/>
              </w:rPr>
              <w:t>yz202207905</w:t>
            </w:r>
          </w:p>
        </w:tc>
        <w:tc>
          <w:tcPr>
            <w:tcW w:w="2400" w:type="dxa"/>
            <w:tcBorders>
              <w:top w:val="single" w:sz="4" w:space="0" w:color="auto"/>
              <w:left w:val="single" w:sz="4" w:space="0" w:color="auto"/>
              <w:bottom w:val="single" w:sz="4" w:space="0" w:color="auto"/>
              <w:right w:val="single" w:sz="4" w:space="0" w:color="auto"/>
            </w:tcBorders>
            <w:vAlign w:val="center"/>
          </w:tcPr>
          <w:p w14:paraId="01C533E9" w14:textId="77777777" w:rsidR="007B1067" w:rsidRDefault="007B1067" w:rsidP="00D4209C">
            <w:pPr>
              <w:widowControl/>
              <w:jc w:val="center"/>
              <w:rPr>
                <w:kern w:val="0"/>
                <w:sz w:val="18"/>
                <w:szCs w:val="18"/>
              </w:rPr>
            </w:pPr>
            <w:r>
              <w:rPr>
                <w:kern w:val="0"/>
                <w:sz w:val="18"/>
                <w:szCs w:val="18"/>
                <w:lang w:bidi="ar"/>
              </w:rPr>
              <w:t>商务数据分析</w:t>
            </w:r>
          </w:p>
        </w:tc>
        <w:tc>
          <w:tcPr>
            <w:tcW w:w="631" w:type="dxa"/>
            <w:tcBorders>
              <w:top w:val="single" w:sz="4" w:space="0" w:color="auto"/>
              <w:left w:val="single" w:sz="4" w:space="0" w:color="auto"/>
              <w:bottom w:val="single" w:sz="4" w:space="0" w:color="auto"/>
              <w:right w:val="single" w:sz="4" w:space="0" w:color="auto"/>
            </w:tcBorders>
            <w:vAlign w:val="center"/>
          </w:tcPr>
          <w:p w14:paraId="05651949"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1287BC5F"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7C52517B"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7D0CC97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E9AB4EC"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01BACF5"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00C70A26" w14:textId="77777777" w:rsidR="007B1067" w:rsidRDefault="007B1067" w:rsidP="00D4209C">
            <w:pPr>
              <w:widowControl/>
              <w:jc w:val="center"/>
              <w:rPr>
                <w:kern w:val="0"/>
                <w:sz w:val="18"/>
                <w:szCs w:val="18"/>
              </w:rPr>
            </w:pPr>
          </w:p>
        </w:tc>
      </w:tr>
      <w:tr w:rsidR="007B1067" w14:paraId="2B33809B" w14:textId="77777777" w:rsidTr="00D4209C">
        <w:trPr>
          <w:trHeight w:val="397"/>
        </w:trPr>
        <w:tc>
          <w:tcPr>
            <w:tcW w:w="1135" w:type="dxa"/>
            <w:vMerge/>
            <w:tcBorders>
              <w:left w:val="single" w:sz="4" w:space="0" w:color="auto"/>
              <w:right w:val="single" w:sz="4" w:space="0" w:color="auto"/>
            </w:tcBorders>
            <w:vAlign w:val="center"/>
          </w:tcPr>
          <w:p w14:paraId="31DA3668"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B660023" w14:textId="77777777" w:rsidR="007B1067" w:rsidRDefault="007B1067" w:rsidP="00D4209C">
            <w:pPr>
              <w:widowControl/>
              <w:jc w:val="center"/>
              <w:rPr>
                <w:kern w:val="0"/>
                <w:sz w:val="18"/>
                <w:szCs w:val="18"/>
              </w:rPr>
            </w:pPr>
            <w:r>
              <w:rPr>
                <w:kern w:val="0"/>
                <w:sz w:val="18"/>
                <w:szCs w:val="18"/>
                <w:lang w:bidi="ar"/>
              </w:rPr>
              <w:t>yz202207060</w:t>
            </w:r>
          </w:p>
        </w:tc>
        <w:tc>
          <w:tcPr>
            <w:tcW w:w="2400" w:type="dxa"/>
            <w:tcBorders>
              <w:top w:val="single" w:sz="4" w:space="0" w:color="auto"/>
              <w:left w:val="single" w:sz="4" w:space="0" w:color="auto"/>
              <w:bottom w:val="single" w:sz="4" w:space="0" w:color="auto"/>
              <w:right w:val="single" w:sz="4" w:space="0" w:color="auto"/>
            </w:tcBorders>
            <w:vAlign w:val="center"/>
          </w:tcPr>
          <w:p w14:paraId="331FF5B7" w14:textId="77777777" w:rsidR="007B1067" w:rsidRDefault="007B1067" w:rsidP="00D4209C">
            <w:pPr>
              <w:widowControl/>
              <w:jc w:val="center"/>
              <w:rPr>
                <w:kern w:val="0"/>
                <w:sz w:val="18"/>
                <w:szCs w:val="18"/>
              </w:rPr>
            </w:pPr>
            <w:r>
              <w:rPr>
                <w:kern w:val="0"/>
                <w:sz w:val="18"/>
                <w:szCs w:val="18"/>
                <w:lang w:bidi="ar"/>
              </w:rPr>
              <w:t>大数据与商务智能</w:t>
            </w:r>
          </w:p>
        </w:tc>
        <w:tc>
          <w:tcPr>
            <w:tcW w:w="631" w:type="dxa"/>
            <w:tcBorders>
              <w:top w:val="single" w:sz="4" w:space="0" w:color="auto"/>
              <w:left w:val="single" w:sz="4" w:space="0" w:color="auto"/>
              <w:bottom w:val="single" w:sz="4" w:space="0" w:color="auto"/>
              <w:right w:val="single" w:sz="4" w:space="0" w:color="auto"/>
            </w:tcBorders>
            <w:vAlign w:val="center"/>
          </w:tcPr>
          <w:p w14:paraId="6C222D64" w14:textId="77777777" w:rsidR="007B1067" w:rsidRDefault="007B1067" w:rsidP="00D4209C">
            <w:pPr>
              <w:widowControl/>
              <w:jc w:val="center"/>
              <w:rPr>
                <w:kern w:val="0"/>
                <w:sz w:val="18"/>
                <w:szCs w:val="18"/>
              </w:rPr>
            </w:pPr>
            <w:r>
              <w:rPr>
                <w:kern w:val="0"/>
                <w:sz w:val="18"/>
                <w:szCs w:val="18"/>
                <w:lang w:bidi="ar"/>
              </w:rPr>
              <w:t>32</w:t>
            </w:r>
          </w:p>
        </w:tc>
        <w:tc>
          <w:tcPr>
            <w:tcW w:w="669" w:type="dxa"/>
            <w:tcBorders>
              <w:top w:val="single" w:sz="4" w:space="0" w:color="auto"/>
              <w:left w:val="single" w:sz="4" w:space="0" w:color="auto"/>
              <w:bottom w:val="single" w:sz="4" w:space="0" w:color="auto"/>
              <w:right w:val="single" w:sz="4" w:space="0" w:color="auto"/>
            </w:tcBorders>
            <w:vAlign w:val="center"/>
          </w:tcPr>
          <w:p w14:paraId="76345334" w14:textId="77777777" w:rsidR="007B1067" w:rsidRDefault="007B1067" w:rsidP="00D4209C">
            <w:pPr>
              <w:widowControl/>
              <w:jc w:val="center"/>
              <w:rPr>
                <w:kern w:val="0"/>
                <w:sz w:val="18"/>
                <w:szCs w:val="18"/>
              </w:rPr>
            </w:pPr>
            <w:r>
              <w:rPr>
                <w:kern w:val="0"/>
                <w:sz w:val="18"/>
                <w:szCs w:val="18"/>
                <w:lang w:bidi="ar"/>
              </w:rPr>
              <w:t>2</w:t>
            </w:r>
          </w:p>
        </w:tc>
        <w:tc>
          <w:tcPr>
            <w:tcW w:w="633" w:type="dxa"/>
            <w:tcBorders>
              <w:top w:val="single" w:sz="4" w:space="0" w:color="auto"/>
              <w:left w:val="single" w:sz="4" w:space="0" w:color="auto"/>
              <w:bottom w:val="single" w:sz="4" w:space="0" w:color="auto"/>
              <w:right w:val="single" w:sz="4" w:space="0" w:color="auto"/>
            </w:tcBorders>
            <w:vAlign w:val="center"/>
          </w:tcPr>
          <w:p w14:paraId="5068F816" w14:textId="77777777" w:rsidR="007B1067" w:rsidRDefault="007B1067" w:rsidP="00D4209C">
            <w:pPr>
              <w:widowControl/>
              <w:jc w:val="center"/>
              <w:rPr>
                <w:kern w:val="0"/>
                <w:sz w:val="18"/>
                <w:szCs w:val="18"/>
              </w:rPr>
            </w:pPr>
            <w:r>
              <w:rPr>
                <w:kern w:val="0"/>
                <w:sz w:val="18"/>
                <w:szCs w:val="18"/>
                <w:lang w:bidi="ar"/>
              </w:rPr>
              <w:t>选修</w:t>
            </w:r>
          </w:p>
        </w:tc>
        <w:tc>
          <w:tcPr>
            <w:tcW w:w="584" w:type="dxa"/>
            <w:vMerge/>
            <w:tcBorders>
              <w:left w:val="single" w:sz="4" w:space="0" w:color="auto"/>
              <w:right w:val="single" w:sz="4" w:space="0" w:color="auto"/>
            </w:tcBorders>
            <w:vAlign w:val="center"/>
          </w:tcPr>
          <w:p w14:paraId="66024A1E"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0E250D8"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544302F" w14:textId="77777777" w:rsidR="007B1067" w:rsidRDefault="007B1067" w:rsidP="00D4209C">
            <w:pPr>
              <w:widowControl/>
              <w:jc w:val="center"/>
              <w:rPr>
                <w:kern w:val="0"/>
                <w:sz w:val="18"/>
                <w:szCs w:val="18"/>
              </w:rPr>
            </w:pPr>
            <w:r>
              <w:rPr>
                <w:kern w:val="0"/>
                <w:sz w:val="18"/>
                <w:szCs w:val="18"/>
                <w:lang w:bidi="ar"/>
              </w:rPr>
              <w:t>1</w:t>
            </w:r>
          </w:p>
        </w:tc>
        <w:tc>
          <w:tcPr>
            <w:tcW w:w="702" w:type="dxa"/>
            <w:vMerge/>
            <w:tcBorders>
              <w:left w:val="single" w:sz="4" w:space="0" w:color="auto"/>
              <w:right w:val="single" w:sz="4" w:space="0" w:color="auto"/>
            </w:tcBorders>
            <w:vAlign w:val="center"/>
          </w:tcPr>
          <w:p w14:paraId="23F93A04" w14:textId="77777777" w:rsidR="007B1067" w:rsidRDefault="007B1067" w:rsidP="00D4209C">
            <w:pPr>
              <w:widowControl/>
              <w:jc w:val="center"/>
              <w:rPr>
                <w:kern w:val="0"/>
                <w:sz w:val="18"/>
                <w:szCs w:val="18"/>
              </w:rPr>
            </w:pPr>
          </w:p>
        </w:tc>
      </w:tr>
      <w:tr w:rsidR="007B1067" w14:paraId="64551FB1" w14:textId="77777777" w:rsidTr="00D4209C">
        <w:trPr>
          <w:trHeight w:val="397"/>
        </w:trPr>
        <w:tc>
          <w:tcPr>
            <w:tcW w:w="1135" w:type="dxa"/>
            <w:vMerge/>
            <w:tcBorders>
              <w:left w:val="single" w:sz="4" w:space="0" w:color="auto"/>
              <w:right w:val="single" w:sz="4" w:space="0" w:color="auto"/>
            </w:tcBorders>
            <w:vAlign w:val="center"/>
          </w:tcPr>
          <w:p w14:paraId="71D989FE"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18FC900" w14:textId="77777777" w:rsidR="007B1067" w:rsidRDefault="007B1067" w:rsidP="00D4209C">
            <w:pPr>
              <w:widowControl/>
              <w:jc w:val="center"/>
              <w:rPr>
                <w:kern w:val="0"/>
                <w:sz w:val="18"/>
                <w:szCs w:val="18"/>
                <w:lang w:bidi="ar"/>
              </w:rPr>
            </w:pPr>
            <w:r>
              <w:rPr>
                <w:rFonts w:hint="eastAsia"/>
                <w:kern w:val="0"/>
                <w:sz w:val="18"/>
                <w:szCs w:val="18"/>
                <w:lang w:bidi="ar"/>
              </w:rPr>
              <w:t>yz202</w:t>
            </w:r>
            <w:r>
              <w:rPr>
                <w:kern w:val="0"/>
                <w:sz w:val="18"/>
                <w:szCs w:val="18"/>
                <w:lang w:bidi="ar"/>
              </w:rPr>
              <w:t>6</w:t>
            </w:r>
            <w:r>
              <w:rPr>
                <w:rFonts w:hint="eastAsia"/>
                <w:kern w:val="0"/>
                <w:sz w:val="18"/>
                <w:szCs w:val="18"/>
                <w:lang w:bidi="ar"/>
              </w:rPr>
              <w:t>07999</w:t>
            </w:r>
          </w:p>
        </w:tc>
        <w:tc>
          <w:tcPr>
            <w:tcW w:w="2400" w:type="dxa"/>
            <w:tcBorders>
              <w:top w:val="single" w:sz="4" w:space="0" w:color="auto"/>
              <w:left w:val="single" w:sz="4" w:space="0" w:color="auto"/>
              <w:bottom w:val="single" w:sz="4" w:space="0" w:color="auto"/>
              <w:right w:val="single" w:sz="4" w:space="0" w:color="auto"/>
            </w:tcBorders>
            <w:vAlign w:val="center"/>
          </w:tcPr>
          <w:p w14:paraId="441EE0A3" w14:textId="77777777" w:rsidR="007B1067" w:rsidRDefault="007B1067" w:rsidP="00D4209C">
            <w:pPr>
              <w:widowControl/>
              <w:jc w:val="center"/>
              <w:rPr>
                <w:kern w:val="0"/>
                <w:sz w:val="18"/>
                <w:szCs w:val="18"/>
                <w:lang w:bidi="ar"/>
              </w:rPr>
            </w:pPr>
            <w:r>
              <w:rPr>
                <w:rFonts w:hint="eastAsia"/>
                <w:kern w:val="0"/>
                <w:sz w:val="18"/>
                <w:szCs w:val="18"/>
                <w:lang w:bidi="ar"/>
              </w:rPr>
              <w:t>智能技术与应用</w:t>
            </w:r>
          </w:p>
        </w:tc>
        <w:tc>
          <w:tcPr>
            <w:tcW w:w="631" w:type="dxa"/>
            <w:tcBorders>
              <w:top w:val="single" w:sz="4" w:space="0" w:color="auto"/>
              <w:left w:val="single" w:sz="4" w:space="0" w:color="auto"/>
              <w:bottom w:val="single" w:sz="4" w:space="0" w:color="auto"/>
              <w:right w:val="single" w:sz="4" w:space="0" w:color="auto"/>
            </w:tcBorders>
            <w:vAlign w:val="center"/>
          </w:tcPr>
          <w:p w14:paraId="6F9CACAC" w14:textId="77777777" w:rsidR="007B1067" w:rsidRDefault="007B1067" w:rsidP="00D4209C">
            <w:pPr>
              <w:widowControl/>
              <w:jc w:val="center"/>
              <w:rPr>
                <w:kern w:val="0"/>
                <w:sz w:val="18"/>
                <w:szCs w:val="18"/>
                <w:lang w:bidi="ar"/>
              </w:rPr>
            </w:pPr>
            <w:r>
              <w:rPr>
                <w:rFonts w:hint="eastAsia"/>
                <w:kern w:val="0"/>
                <w:sz w:val="18"/>
                <w:szCs w:val="18"/>
                <w:lang w:bidi="ar"/>
              </w:rPr>
              <w:t>24</w:t>
            </w:r>
          </w:p>
        </w:tc>
        <w:tc>
          <w:tcPr>
            <w:tcW w:w="669" w:type="dxa"/>
            <w:tcBorders>
              <w:top w:val="single" w:sz="4" w:space="0" w:color="auto"/>
              <w:left w:val="single" w:sz="4" w:space="0" w:color="auto"/>
              <w:bottom w:val="single" w:sz="4" w:space="0" w:color="auto"/>
              <w:right w:val="single" w:sz="4" w:space="0" w:color="auto"/>
            </w:tcBorders>
            <w:vAlign w:val="center"/>
          </w:tcPr>
          <w:p w14:paraId="68992C0E" w14:textId="77777777" w:rsidR="007B1067" w:rsidRDefault="007B1067" w:rsidP="00D4209C">
            <w:pPr>
              <w:widowControl/>
              <w:jc w:val="center"/>
              <w:rPr>
                <w:kern w:val="0"/>
                <w:sz w:val="18"/>
                <w:szCs w:val="18"/>
                <w:lang w:bidi="ar"/>
              </w:rPr>
            </w:pPr>
            <w:r>
              <w:rPr>
                <w:rFonts w:hint="eastAsia"/>
                <w:kern w:val="0"/>
                <w:sz w:val="18"/>
                <w:szCs w:val="18"/>
                <w:lang w:bidi="ar"/>
              </w:rPr>
              <w:t>1.5</w:t>
            </w:r>
          </w:p>
        </w:tc>
        <w:tc>
          <w:tcPr>
            <w:tcW w:w="633" w:type="dxa"/>
            <w:tcBorders>
              <w:top w:val="single" w:sz="4" w:space="0" w:color="auto"/>
              <w:left w:val="single" w:sz="4" w:space="0" w:color="auto"/>
              <w:bottom w:val="single" w:sz="4" w:space="0" w:color="auto"/>
              <w:right w:val="single" w:sz="4" w:space="0" w:color="auto"/>
            </w:tcBorders>
            <w:vAlign w:val="center"/>
          </w:tcPr>
          <w:p w14:paraId="573C12BD" w14:textId="77777777" w:rsidR="007B1067" w:rsidRDefault="007B1067" w:rsidP="00D4209C">
            <w:pPr>
              <w:widowControl/>
              <w:jc w:val="center"/>
              <w:rPr>
                <w:kern w:val="0"/>
                <w:sz w:val="18"/>
                <w:szCs w:val="18"/>
                <w:lang w:bidi="ar"/>
              </w:rPr>
            </w:pPr>
            <w:r>
              <w:rPr>
                <w:kern w:val="0"/>
                <w:sz w:val="18"/>
                <w:szCs w:val="18"/>
                <w:lang w:bidi="ar"/>
              </w:rPr>
              <w:t>选修</w:t>
            </w:r>
          </w:p>
        </w:tc>
        <w:tc>
          <w:tcPr>
            <w:tcW w:w="584" w:type="dxa"/>
            <w:vMerge/>
            <w:tcBorders>
              <w:left w:val="single" w:sz="4" w:space="0" w:color="auto"/>
              <w:right w:val="single" w:sz="4" w:space="0" w:color="auto"/>
            </w:tcBorders>
            <w:vAlign w:val="center"/>
          </w:tcPr>
          <w:p w14:paraId="36A7CDF4"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E94D5B1"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ED6CF28"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61D5DB90" w14:textId="77777777" w:rsidR="007B1067" w:rsidRDefault="007B1067" w:rsidP="00D4209C">
            <w:pPr>
              <w:widowControl/>
              <w:jc w:val="center"/>
              <w:rPr>
                <w:kern w:val="0"/>
                <w:sz w:val="18"/>
                <w:szCs w:val="18"/>
              </w:rPr>
            </w:pPr>
          </w:p>
        </w:tc>
      </w:tr>
      <w:tr w:rsidR="007B1067" w14:paraId="41737D46" w14:textId="77777777" w:rsidTr="00D4209C">
        <w:trPr>
          <w:trHeight w:val="397"/>
        </w:trPr>
        <w:tc>
          <w:tcPr>
            <w:tcW w:w="1135" w:type="dxa"/>
            <w:vMerge/>
            <w:tcBorders>
              <w:left w:val="single" w:sz="4" w:space="0" w:color="auto"/>
              <w:right w:val="single" w:sz="4" w:space="0" w:color="auto"/>
            </w:tcBorders>
            <w:vAlign w:val="center"/>
          </w:tcPr>
          <w:p w14:paraId="30ADB739"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35ACB18" w14:textId="77777777" w:rsidR="007B1067" w:rsidRDefault="007B1067" w:rsidP="00D4209C">
            <w:pPr>
              <w:widowControl/>
              <w:jc w:val="center"/>
              <w:rPr>
                <w:kern w:val="0"/>
                <w:sz w:val="18"/>
                <w:szCs w:val="18"/>
                <w:lang w:bidi="ar"/>
              </w:rPr>
            </w:pPr>
            <w:r>
              <w:rPr>
                <w:kern w:val="0"/>
                <w:sz w:val="18"/>
                <w:szCs w:val="18"/>
                <w:lang w:bidi="ar"/>
              </w:rPr>
              <w:t>yx202607037</w:t>
            </w:r>
          </w:p>
        </w:tc>
        <w:tc>
          <w:tcPr>
            <w:tcW w:w="2400" w:type="dxa"/>
            <w:tcBorders>
              <w:top w:val="single" w:sz="4" w:space="0" w:color="auto"/>
              <w:left w:val="single" w:sz="4" w:space="0" w:color="auto"/>
              <w:bottom w:val="single" w:sz="4" w:space="0" w:color="auto"/>
              <w:right w:val="single" w:sz="4" w:space="0" w:color="auto"/>
            </w:tcBorders>
            <w:vAlign w:val="center"/>
          </w:tcPr>
          <w:p w14:paraId="1D2E12D7" w14:textId="77777777" w:rsidR="007B1067" w:rsidRDefault="007B1067" w:rsidP="00D4209C">
            <w:pPr>
              <w:jc w:val="center"/>
              <w:rPr>
                <w:kern w:val="0"/>
                <w:sz w:val="18"/>
                <w:szCs w:val="18"/>
                <w:lang w:bidi="ar"/>
              </w:rPr>
            </w:pPr>
            <w:r>
              <w:rPr>
                <w:kern w:val="0"/>
                <w:sz w:val="18"/>
                <w:szCs w:val="18"/>
                <w:lang w:bidi="ar"/>
              </w:rPr>
              <w:t>Python</w:t>
            </w:r>
            <w:r>
              <w:rPr>
                <w:kern w:val="0"/>
                <w:sz w:val="18"/>
                <w:szCs w:val="18"/>
                <w:lang w:bidi="ar"/>
              </w:rPr>
              <w:t>程序设计</w:t>
            </w:r>
          </w:p>
        </w:tc>
        <w:tc>
          <w:tcPr>
            <w:tcW w:w="631" w:type="dxa"/>
            <w:tcBorders>
              <w:top w:val="single" w:sz="4" w:space="0" w:color="auto"/>
              <w:left w:val="single" w:sz="4" w:space="0" w:color="auto"/>
              <w:bottom w:val="single" w:sz="4" w:space="0" w:color="auto"/>
              <w:right w:val="single" w:sz="4" w:space="0" w:color="auto"/>
            </w:tcBorders>
            <w:vAlign w:val="center"/>
          </w:tcPr>
          <w:p w14:paraId="0B9581A6" w14:textId="77777777" w:rsidR="007B1067" w:rsidRDefault="007B1067" w:rsidP="00D4209C">
            <w:pPr>
              <w:jc w:val="center"/>
              <w:rPr>
                <w:kern w:val="0"/>
                <w:sz w:val="18"/>
                <w:szCs w:val="18"/>
                <w:lang w:bidi="ar"/>
              </w:rPr>
            </w:pPr>
            <w:r>
              <w:rPr>
                <w:rFonts w:hint="eastAsia"/>
                <w:kern w:val="0"/>
                <w:sz w:val="18"/>
                <w:szCs w:val="18"/>
                <w:lang w:bidi="ar"/>
              </w:rPr>
              <w:t>16</w:t>
            </w:r>
          </w:p>
        </w:tc>
        <w:tc>
          <w:tcPr>
            <w:tcW w:w="669" w:type="dxa"/>
            <w:tcBorders>
              <w:top w:val="single" w:sz="4" w:space="0" w:color="auto"/>
              <w:left w:val="single" w:sz="4" w:space="0" w:color="auto"/>
              <w:bottom w:val="single" w:sz="4" w:space="0" w:color="auto"/>
              <w:right w:val="single" w:sz="4" w:space="0" w:color="auto"/>
            </w:tcBorders>
            <w:vAlign w:val="center"/>
          </w:tcPr>
          <w:p w14:paraId="019B71FC" w14:textId="77777777" w:rsidR="007B1067" w:rsidRDefault="007B1067" w:rsidP="00D4209C">
            <w:pPr>
              <w:jc w:val="center"/>
              <w:rPr>
                <w:kern w:val="0"/>
                <w:sz w:val="18"/>
                <w:szCs w:val="18"/>
                <w:lang w:bidi="ar"/>
              </w:rPr>
            </w:pPr>
            <w:r>
              <w:rPr>
                <w:rFonts w:hint="eastAsia"/>
                <w:kern w:val="0"/>
                <w:sz w:val="18"/>
                <w:szCs w:val="18"/>
                <w:lang w:bidi="ar"/>
              </w:rPr>
              <w:t>1</w:t>
            </w:r>
          </w:p>
        </w:tc>
        <w:tc>
          <w:tcPr>
            <w:tcW w:w="633" w:type="dxa"/>
            <w:tcBorders>
              <w:top w:val="single" w:sz="4" w:space="0" w:color="auto"/>
              <w:left w:val="single" w:sz="4" w:space="0" w:color="auto"/>
              <w:bottom w:val="single" w:sz="4" w:space="0" w:color="auto"/>
              <w:right w:val="single" w:sz="4" w:space="0" w:color="auto"/>
            </w:tcBorders>
            <w:vAlign w:val="center"/>
          </w:tcPr>
          <w:p w14:paraId="43707842" w14:textId="77777777" w:rsidR="007B1067" w:rsidRDefault="007B1067" w:rsidP="00D4209C">
            <w:pPr>
              <w:widowControl/>
              <w:jc w:val="center"/>
              <w:rPr>
                <w:kern w:val="0"/>
                <w:sz w:val="18"/>
                <w:szCs w:val="18"/>
                <w:lang w:bidi="ar"/>
              </w:rPr>
            </w:pPr>
            <w:r>
              <w:rPr>
                <w:kern w:val="0"/>
                <w:sz w:val="18"/>
                <w:szCs w:val="18"/>
                <w:lang w:bidi="ar"/>
              </w:rPr>
              <w:t>选修</w:t>
            </w:r>
          </w:p>
        </w:tc>
        <w:tc>
          <w:tcPr>
            <w:tcW w:w="584" w:type="dxa"/>
            <w:vMerge/>
            <w:tcBorders>
              <w:left w:val="single" w:sz="4" w:space="0" w:color="auto"/>
              <w:right w:val="single" w:sz="4" w:space="0" w:color="auto"/>
            </w:tcBorders>
            <w:vAlign w:val="center"/>
          </w:tcPr>
          <w:p w14:paraId="4CC26028"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7EFBE37" w14:textId="77777777" w:rsidR="007B1067" w:rsidRDefault="007B1067" w:rsidP="00D4209C">
            <w:pPr>
              <w:widowControl/>
              <w:jc w:val="center"/>
              <w:rPr>
                <w:kern w:val="0"/>
                <w:sz w:val="18"/>
                <w:szCs w:val="18"/>
              </w:rPr>
            </w:pPr>
            <w:r>
              <w:rPr>
                <w:kern w:val="0"/>
                <w:sz w:val="18"/>
                <w:szCs w:val="18"/>
                <w:lang w:bidi="ar"/>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3611C19"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5F7FB5EF" w14:textId="77777777" w:rsidR="007B1067" w:rsidRDefault="007B1067" w:rsidP="00D4209C">
            <w:pPr>
              <w:widowControl/>
              <w:jc w:val="center"/>
              <w:rPr>
                <w:kern w:val="0"/>
                <w:sz w:val="18"/>
                <w:szCs w:val="18"/>
              </w:rPr>
            </w:pPr>
          </w:p>
        </w:tc>
      </w:tr>
      <w:tr w:rsidR="007B1067" w14:paraId="2704C67B" w14:textId="77777777" w:rsidTr="00D4209C">
        <w:trPr>
          <w:trHeight w:val="397"/>
        </w:trPr>
        <w:tc>
          <w:tcPr>
            <w:tcW w:w="1135" w:type="dxa"/>
            <w:vMerge/>
            <w:tcBorders>
              <w:left w:val="single" w:sz="4" w:space="0" w:color="auto"/>
              <w:right w:val="single" w:sz="4" w:space="0" w:color="auto"/>
            </w:tcBorders>
            <w:vAlign w:val="center"/>
          </w:tcPr>
          <w:p w14:paraId="0699AC0B"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069CBA8" w14:textId="77777777" w:rsidR="007B1067" w:rsidRDefault="007B1067" w:rsidP="00D4209C">
            <w:pPr>
              <w:widowControl/>
              <w:jc w:val="center"/>
              <w:rPr>
                <w:kern w:val="0"/>
                <w:sz w:val="18"/>
                <w:szCs w:val="18"/>
                <w:lang w:bidi="ar"/>
              </w:rPr>
            </w:pPr>
            <w:r>
              <w:rPr>
                <w:kern w:val="0"/>
                <w:sz w:val="18"/>
                <w:szCs w:val="18"/>
                <w:lang w:bidi="ar"/>
              </w:rPr>
              <w:t>yx202607030</w:t>
            </w:r>
          </w:p>
        </w:tc>
        <w:tc>
          <w:tcPr>
            <w:tcW w:w="2400" w:type="dxa"/>
            <w:tcBorders>
              <w:top w:val="single" w:sz="4" w:space="0" w:color="auto"/>
              <w:left w:val="single" w:sz="4" w:space="0" w:color="auto"/>
              <w:bottom w:val="single" w:sz="4" w:space="0" w:color="auto"/>
              <w:right w:val="single" w:sz="4" w:space="0" w:color="auto"/>
            </w:tcBorders>
            <w:vAlign w:val="center"/>
          </w:tcPr>
          <w:p w14:paraId="05B6C593" w14:textId="77777777" w:rsidR="007B1067" w:rsidRDefault="007B1067" w:rsidP="00D4209C">
            <w:pPr>
              <w:spacing w:line="360" w:lineRule="auto"/>
              <w:jc w:val="center"/>
              <w:rPr>
                <w:kern w:val="0"/>
                <w:sz w:val="18"/>
                <w:szCs w:val="18"/>
                <w:lang w:bidi="ar"/>
              </w:rPr>
            </w:pPr>
            <w:r>
              <w:rPr>
                <w:kern w:val="0"/>
                <w:sz w:val="18"/>
                <w:szCs w:val="18"/>
                <w:lang w:bidi="ar"/>
              </w:rPr>
              <w:t>机器学习与决策分析</w:t>
            </w:r>
          </w:p>
        </w:tc>
        <w:tc>
          <w:tcPr>
            <w:tcW w:w="631" w:type="dxa"/>
            <w:tcBorders>
              <w:top w:val="single" w:sz="4" w:space="0" w:color="auto"/>
              <w:left w:val="single" w:sz="4" w:space="0" w:color="auto"/>
              <w:bottom w:val="single" w:sz="4" w:space="0" w:color="auto"/>
              <w:right w:val="single" w:sz="4" w:space="0" w:color="auto"/>
            </w:tcBorders>
            <w:vAlign w:val="center"/>
          </w:tcPr>
          <w:p w14:paraId="4FC64E33" w14:textId="77777777" w:rsidR="007B1067" w:rsidRDefault="007B1067" w:rsidP="00D4209C">
            <w:pPr>
              <w:spacing w:line="360" w:lineRule="auto"/>
              <w:jc w:val="center"/>
              <w:rPr>
                <w:kern w:val="0"/>
                <w:sz w:val="18"/>
                <w:szCs w:val="18"/>
                <w:lang w:bidi="ar"/>
              </w:rPr>
            </w:pPr>
            <w:r>
              <w:rPr>
                <w:rFonts w:hint="eastAsia"/>
                <w:kern w:val="0"/>
                <w:sz w:val="18"/>
                <w:szCs w:val="18"/>
                <w:lang w:bidi="ar"/>
              </w:rPr>
              <w:t>16</w:t>
            </w:r>
          </w:p>
        </w:tc>
        <w:tc>
          <w:tcPr>
            <w:tcW w:w="669" w:type="dxa"/>
            <w:tcBorders>
              <w:top w:val="single" w:sz="4" w:space="0" w:color="auto"/>
              <w:left w:val="single" w:sz="4" w:space="0" w:color="auto"/>
              <w:bottom w:val="single" w:sz="4" w:space="0" w:color="auto"/>
              <w:right w:val="single" w:sz="4" w:space="0" w:color="auto"/>
            </w:tcBorders>
            <w:vAlign w:val="center"/>
          </w:tcPr>
          <w:p w14:paraId="05B2E468" w14:textId="77777777" w:rsidR="007B1067" w:rsidRDefault="007B1067" w:rsidP="00D4209C">
            <w:pPr>
              <w:spacing w:line="360" w:lineRule="auto"/>
              <w:jc w:val="center"/>
              <w:rPr>
                <w:kern w:val="0"/>
                <w:sz w:val="18"/>
                <w:szCs w:val="18"/>
                <w:lang w:bidi="ar"/>
              </w:rPr>
            </w:pPr>
            <w:r>
              <w:rPr>
                <w:rFonts w:hint="eastAsia"/>
                <w:kern w:val="0"/>
                <w:sz w:val="18"/>
                <w:szCs w:val="18"/>
                <w:lang w:bidi="ar"/>
              </w:rPr>
              <w:t>1</w:t>
            </w:r>
          </w:p>
        </w:tc>
        <w:tc>
          <w:tcPr>
            <w:tcW w:w="633" w:type="dxa"/>
            <w:tcBorders>
              <w:top w:val="single" w:sz="4" w:space="0" w:color="auto"/>
              <w:left w:val="single" w:sz="4" w:space="0" w:color="auto"/>
              <w:bottom w:val="single" w:sz="4" w:space="0" w:color="auto"/>
              <w:right w:val="single" w:sz="4" w:space="0" w:color="auto"/>
            </w:tcBorders>
            <w:vAlign w:val="center"/>
          </w:tcPr>
          <w:p w14:paraId="3AF11025" w14:textId="77777777" w:rsidR="007B1067" w:rsidRDefault="007B1067" w:rsidP="00D4209C">
            <w:pPr>
              <w:widowControl/>
              <w:jc w:val="center"/>
              <w:rPr>
                <w:kern w:val="0"/>
                <w:sz w:val="18"/>
                <w:szCs w:val="18"/>
                <w:lang w:bidi="ar"/>
              </w:rPr>
            </w:pPr>
            <w:r>
              <w:rPr>
                <w:kern w:val="0"/>
                <w:sz w:val="18"/>
                <w:szCs w:val="18"/>
                <w:lang w:bidi="ar"/>
              </w:rPr>
              <w:t>选修</w:t>
            </w:r>
          </w:p>
        </w:tc>
        <w:tc>
          <w:tcPr>
            <w:tcW w:w="584" w:type="dxa"/>
            <w:vMerge/>
            <w:tcBorders>
              <w:left w:val="single" w:sz="4" w:space="0" w:color="auto"/>
              <w:right w:val="single" w:sz="4" w:space="0" w:color="auto"/>
            </w:tcBorders>
            <w:vAlign w:val="center"/>
          </w:tcPr>
          <w:p w14:paraId="4D053548"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BD9DCD4" w14:textId="77777777" w:rsidR="007B1067" w:rsidRDefault="007B1067" w:rsidP="00D4209C">
            <w:pPr>
              <w:widowControl/>
              <w:jc w:val="center"/>
              <w:rPr>
                <w:kern w:val="0"/>
                <w:sz w:val="18"/>
                <w:szCs w:val="18"/>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FF98A68" w14:textId="77777777" w:rsidR="007B1067" w:rsidRDefault="007B1067" w:rsidP="00D4209C">
            <w:pPr>
              <w:widowControl/>
              <w:jc w:val="center"/>
              <w:rPr>
                <w:kern w:val="0"/>
                <w:sz w:val="18"/>
                <w:szCs w:val="18"/>
              </w:rPr>
            </w:pPr>
            <w:r>
              <w:rPr>
                <w:kern w:val="0"/>
                <w:sz w:val="18"/>
                <w:szCs w:val="18"/>
                <w:lang w:bidi="ar"/>
              </w:rPr>
              <w:t>2</w:t>
            </w:r>
          </w:p>
        </w:tc>
        <w:tc>
          <w:tcPr>
            <w:tcW w:w="702" w:type="dxa"/>
            <w:vMerge/>
            <w:tcBorders>
              <w:left w:val="single" w:sz="4" w:space="0" w:color="auto"/>
              <w:right w:val="single" w:sz="4" w:space="0" w:color="auto"/>
            </w:tcBorders>
            <w:vAlign w:val="center"/>
          </w:tcPr>
          <w:p w14:paraId="333F8602" w14:textId="77777777" w:rsidR="007B1067" w:rsidRDefault="007B1067" w:rsidP="00D4209C">
            <w:pPr>
              <w:widowControl/>
              <w:jc w:val="center"/>
              <w:rPr>
                <w:kern w:val="0"/>
                <w:sz w:val="18"/>
                <w:szCs w:val="18"/>
              </w:rPr>
            </w:pPr>
          </w:p>
        </w:tc>
      </w:tr>
      <w:tr w:rsidR="007B1067" w14:paraId="651EFBB8" w14:textId="77777777" w:rsidTr="00D4209C">
        <w:trPr>
          <w:trHeight w:val="397"/>
        </w:trPr>
        <w:tc>
          <w:tcPr>
            <w:tcW w:w="1135" w:type="dxa"/>
            <w:vMerge/>
            <w:tcBorders>
              <w:left w:val="single" w:sz="4" w:space="0" w:color="auto"/>
              <w:right w:val="single" w:sz="4" w:space="0" w:color="auto"/>
            </w:tcBorders>
            <w:vAlign w:val="center"/>
          </w:tcPr>
          <w:p w14:paraId="7D3F28A8" w14:textId="77777777" w:rsidR="007B1067" w:rsidRDefault="007B1067" w:rsidP="00D4209C">
            <w:pPr>
              <w:widowControl/>
              <w:jc w:val="center"/>
              <w:rPr>
                <w:b/>
                <w:bCs/>
                <w:kern w:val="0"/>
                <w:sz w:val="18"/>
                <w:szCs w:val="18"/>
              </w:rPr>
            </w:pPr>
          </w:p>
        </w:tc>
        <w:tc>
          <w:tcPr>
            <w:tcW w:w="5633" w:type="dxa"/>
            <w:gridSpan w:val="5"/>
            <w:tcBorders>
              <w:top w:val="single" w:sz="4" w:space="0" w:color="auto"/>
              <w:left w:val="single" w:sz="4" w:space="0" w:color="auto"/>
              <w:bottom w:val="single" w:sz="4" w:space="0" w:color="auto"/>
              <w:right w:val="single" w:sz="4" w:space="0" w:color="auto"/>
            </w:tcBorders>
            <w:vAlign w:val="center"/>
          </w:tcPr>
          <w:p w14:paraId="7B07BC46" w14:textId="77777777" w:rsidR="007B1067" w:rsidRDefault="007B1067" w:rsidP="00D4209C">
            <w:pPr>
              <w:widowControl/>
              <w:jc w:val="center"/>
              <w:rPr>
                <w:kern w:val="0"/>
                <w:sz w:val="18"/>
                <w:szCs w:val="18"/>
                <w:lang w:bidi="ar"/>
              </w:rPr>
            </w:pPr>
            <w:r>
              <w:rPr>
                <w:rFonts w:cs="宋体" w:hint="eastAsia"/>
                <w:kern w:val="0"/>
                <w:sz w:val="18"/>
                <w:szCs w:val="18"/>
              </w:rPr>
              <w:t>可结合自身发展需要，在全校专业课程库内自主选修相关课程</w:t>
            </w:r>
          </w:p>
        </w:tc>
        <w:tc>
          <w:tcPr>
            <w:tcW w:w="584" w:type="dxa"/>
            <w:vMerge/>
            <w:tcBorders>
              <w:left w:val="single" w:sz="4" w:space="0" w:color="auto"/>
              <w:right w:val="single" w:sz="4" w:space="0" w:color="auto"/>
            </w:tcBorders>
            <w:vAlign w:val="center"/>
          </w:tcPr>
          <w:p w14:paraId="72CEC462"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150E6A8" w14:textId="77777777" w:rsidR="007B1067" w:rsidRDefault="007B1067" w:rsidP="00D4209C">
            <w:pPr>
              <w:widowControl/>
              <w:jc w:val="center"/>
              <w:rPr>
                <w:kern w:val="0"/>
                <w:sz w:val="18"/>
                <w:szCs w:val="18"/>
                <w:lang w:bidi="ar"/>
              </w:rPr>
            </w:pPr>
          </w:p>
        </w:tc>
        <w:tc>
          <w:tcPr>
            <w:tcW w:w="667" w:type="dxa"/>
            <w:tcBorders>
              <w:top w:val="single" w:sz="4" w:space="0" w:color="auto"/>
              <w:left w:val="single" w:sz="4" w:space="0" w:color="auto"/>
              <w:bottom w:val="single" w:sz="4" w:space="0" w:color="auto"/>
              <w:right w:val="single" w:sz="4" w:space="0" w:color="auto"/>
            </w:tcBorders>
            <w:vAlign w:val="center"/>
          </w:tcPr>
          <w:p w14:paraId="17AD62AC" w14:textId="77777777" w:rsidR="007B1067" w:rsidRDefault="007B1067" w:rsidP="00D4209C">
            <w:pPr>
              <w:widowControl/>
              <w:jc w:val="center"/>
              <w:rPr>
                <w:kern w:val="0"/>
                <w:sz w:val="18"/>
                <w:szCs w:val="18"/>
                <w:lang w:bidi="ar"/>
              </w:rPr>
            </w:pPr>
          </w:p>
        </w:tc>
        <w:tc>
          <w:tcPr>
            <w:tcW w:w="702" w:type="dxa"/>
            <w:vMerge/>
            <w:tcBorders>
              <w:left w:val="single" w:sz="4" w:space="0" w:color="auto"/>
              <w:right w:val="single" w:sz="4" w:space="0" w:color="auto"/>
            </w:tcBorders>
            <w:vAlign w:val="center"/>
          </w:tcPr>
          <w:p w14:paraId="71AF1755" w14:textId="77777777" w:rsidR="007B1067" w:rsidRDefault="007B1067" w:rsidP="00D4209C">
            <w:pPr>
              <w:widowControl/>
              <w:jc w:val="center"/>
              <w:rPr>
                <w:kern w:val="0"/>
                <w:sz w:val="18"/>
                <w:szCs w:val="18"/>
              </w:rPr>
            </w:pPr>
          </w:p>
        </w:tc>
      </w:tr>
      <w:tr w:rsidR="007B1067" w14:paraId="6AF76415" w14:textId="77777777" w:rsidTr="00D4209C">
        <w:trPr>
          <w:trHeight w:val="397"/>
        </w:trPr>
        <w:tc>
          <w:tcPr>
            <w:tcW w:w="1135" w:type="dxa"/>
            <w:vMerge w:val="restart"/>
            <w:tcBorders>
              <w:left w:val="single" w:sz="4" w:space="0" w:color="auto"/>
              <w:right w:val="single" w:sz="4" w:space="0" w:color="auto"/>
            </w:tcBorders>
            <w:vAlign w:val="center"/>
          </w:tcPr>
          <w:p w14:paraId="70ABB05C" w14:textId="77777777" w:rsidR="007B1067" w:rsidRDefault="007B1067" w:rsidP="00D4209C">
            <w:pPr>
              <w:widowControl/>
              <w:jc w:val="center"/>
              <w:rPr>
                <w:b/>
                <w:bCs/>
                <w:kern w:val="0"/>
                <w:sz w:val="18"/>
                <w:szCs w:val="18"/>
              </w:rPr>
            </w:pPr>
            <w:r>
              <w:rPr>
                <w:b/>
                <w:bCs/>
                <w:kern w:val="0"/>
                <w:sz w:val="18"/>
                <w:szCs w:val="18"/>
              </w:rPr>
              <w:t>补修课</w:t>
            </w:r>
          </w:p>
        </w:tc>
        <w:tc>
          <w:tcPr>
            <w:tcW w:w="1300" w:type="dxa"/>
            <w:tcBorders>
              <w:top w:val="single" w:sz="4" w:space="0" w:color="auto"/>
              <w:left w:val="single" w:sz="4" w:space="0" w:color="auto"/>
              <w:bottom w:val="single" w:sz="4" w:space="0" w:color="auto"/>
              <w:right w:val="single" w:sz="4" w:space="0" w:color="auto"/>
            </w:tcBorders>
            <w:vAlign w:val="center"/>
          </w:tcPr>
          <w:p w14:paraId="0599B68E" w14:textId="77777777" w:rsidR="007B1067" w:rsidRDefault="007B1067" w:rsidP="00D4209C">
            <w:pPr>
              <w:widowControl/>
              <w:jc w:val="center"/>
              <w:rPr>
                <w:kern w:val="0"/>
                <w:sz w:val="18"/>
                <w:szCs w:val="18"/>
                <w:lang w:bidi="ar"/>
              </w:rPr>
            </w:pPr>
            <w:r>
              <w:rPr>
                <w:kern w:val="0"/>
                <w:sz w:val="18"/>
                <w:szCs w:val="18"/>
                <w:lang w:bidi="ar"/>
              </w:rPr>
              <w:t>A1445000120</w:t>
            </w:r>
          </w:p>
        </w:tc>
        <w:tc>
          <w:tcPr>
            <w:tcW w:w="2400" w:type="dxa"/>
            <w:tcBorders>
              <w:top w:val="single" w:sz="4" w:space="0" w:color="auto"/>
              <w:left w:val="single" w:sz="4" w:space="0" w:color="auto"/>
              <w:bottom w:val="single" w:sz="4" w:space="0" w:color="auto"/>
              <w:right w:val="single" w:sz="4" w:space="0" w:color="auto"/>
            </w:tcBorders>
            <w:vAlign w:val="center"/>
          </w:tcPr>
          <w:p w14:paraId="74FD263F" w14:textId="77777777" w:rsidR="007B1067" w:rsidRDefault="007B1067" w:rsidP="00D4209C">
            <w:pPr>
              <w:widowControl/>
              <w:jc w:val="center"/>
              <w:rPr>
                <w:kern w:val="0"/>
                <w:sz w:val="18"/>
                <w:szCs w:val="18"/>
                <w:lang w:bidi="ar"/>
              </w:rPr>
            </w:pPr>
            <w:r>
              <w:rPr>
                <w:kern w:val="0"/>
                <w:sz w:val="18"/>
                <w:szCs w:val="18"/>
                <w:lang w:bidi="ar"/>
              </w:rPr>
              <w:t>成本会计学</w:t>
            </w:r>
          </w:p>
        </w:tc>
        <w:tc>
          <w:tcPr>
            <w:tcW w:w="631" w:type="dxa"/>
            <w:tcBorders>
              <w:top w:val="single" w:sz="4" w:space="0" w:color="auto"/>
              <w:left w:val="single" w:sz="4" w:space="0" w:color="auto"/>
              <w:bottom w:val="single" w:sz="4" w:space="0" w:color="auto"/>
              <w:right w:val="single" w:sz="4" w:space="0" w:color="auto"/>
            </w:tcBorders>
            <w:vAlign w:val="center"/>
          </w:tcPr>
          <w:p w14:paraId="2EB135B9" w14:textId="77777777" w:rsidR="007B1067" w:rsidRDefault="007B1067" w:rsidP="00D4209C">
            <w:pPr>
              <w:widowControl/>
              <w:jc w:val="center"/>
              <w:rPr>
                <w:kern w:val="0"/>
                <w:sz w:val="18"/>
                <w:szCs w:val="18"/>
                <w:lang w:bidi="ar"/>
              </w:rPr>
            </w:pPr>
            <w:r>
              <w:rPr>
                <w:kern w:val="0"/>
                <w:sz w:val="18"/>
                <w:szCs w:val="18"/>
                <w:lang w:bidi="ar"/>
              </w:rPr>
              <w:t>32</w:t>
            </w:r>
          </w:p>
        </w:tc>
        <w:tc>
          <w:tcPr>
            <w:tcW w:w="669" w:type="dxa"/>
            <w:vMerge w:val="restart"/>
            <w:tcBorders>
              <w:top w:val="single" w:sz="4" w:space="0" w:color="auto"/>
              <w:left w:val="single" w:sz="4" w:space="0" w:color="auto"/>
              <w:right w:val="single" w:sz="4" w:space="0" w:color="auto"/>
            </w:tcBorders>
            <w:vAlign w:val="center"/>
          </w:tcPr>
          <w:p w14:paraId="5F66D757" w14:textId="77777777" w:rsidR="007B1067" w:rsidRDefault="007B1067" w:rsidP="00D4209C">
            <w:pPr>
              <w:widowControl/>
              <w:jc w:val="center"/>
              <w:rPr>
                <w:kern w:val="0"/>
                <w:sz w:val="18"/>
                <w:szCs w:val="18"/>
                <w:lang w:bidi="ar"/>
              </w:rPr>
            </w:pPr>
            <w:r>
              <w:rPr>
                <w:kern w:val="0"/>
                <w:sz w:val="18"/>
                <w:szCs w:val="18"/>
              </w:rPr>
              <w:t>不记学分</w:t>
            </w:r>
          </w:p>
        </w:tc>
        <w:tc>
          <w:tcPr>
            <w:tcW w:w="633" w:type="dxa"/>
            <w:tcBorders>
              <w:top w:val="single" w:sz="4" w:space="0" w:color="auto"/>
              <w:left w:val="single" w:sz="4" w:space="0" w:color="auto"/>
              <w:bottom w:val="single" w:sz="4" w:space="0" w:color="auto"/>
              <w:right w:val="single" w:sz="4" w:space="0" w:color="auto"/>
            </w:tcBorders>
            <w:vAlign w:val="center"/>
          </w:tcPr>
          <w:p w14:paraId="07601C58" w14:textId="77777777" w:rsidR="007B1067" w:rsidRDefault="007B1067" w:rsidP="00D4209C">
            <w:pPr>
              <w:widowControl/>
              <w:jc w:val="center"/>
              <w:rPr>
                <w:kern w:val="0"/>
                <w:sz w:val="18"/>
                <w:szCs w:val="18"/>
                <w:lang w:bidi="ar"/>
              </w:rPr>
            </w:pPr>
            <w:r>
              <w:rPr>
                <w:kern w:val="0"/>
                <w:sz w:val="18"/>
                <w:szCs w:val="18"/>
                <w:lang w:bidi="ar"/>
              </w:rPr>
              <w:t>选修</w:t>
            </w:r>
          </w:p>
        </w:tc>
        <w:tc>
          <w:tcPr>
            <w:tcW w:w="584" w:type="dxa"/>
            <w:tcBorders>
              <w:left w:val="single" w:sz="4" w:space="0" w:color="auto"/>
              <w:bottom w:val="single" w:sz="4" w:space="0" w:color="auto"/>
              <w:right w:val="single" w:sz="4" w:space="0" w:color="auto"/>
            </w:tcBorders>
            <w:vAlign w:val="center"/>
          </w:tcPr>
          <w:p w14:paraId="0D2C197D"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FDA88C1"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2DBD44BB" w14:textId="77777777" w:rsidR="007B1067" w:rsidRDefault="007B1067" w:rsidP="00D4209C">
            <w:pPr>
              <w:widowControl/>
              <w:jc w:val="center"/>
              <w:rPr>
                <w:kern w:val="0"/>
                <w:sz w:val="18"/>
                <w:szCs w:val="18"/>
                <w:lang w:bidi="ar"/>
              </w:rPr>
            </w:pPr>
            <w:r>
              <w:rPr>
                <w:kern w:val="0"/>
                <w:sz w:val="18"/>
                <w:szCs w:val="18"/>
                <w:lang w:bidi="ar"/>
              </w:rPr>
              <w:t>2</w:t>
            </w:r>
          </w:p>
        </w:tc>
        <w:tc>
          <w:tcPr>
            <w:tcW w:w="702" w:type="dxa"/>
            <w:vMerge w:val="restart"/>
            <w:tcBorders>
              <w:top w:val="single" w:sz="4" w:space="0" w:color="auto"/>
              <w:left w:val="single" w:sz="4" w:space="0" w:color="auto"/>
              <w:right w:val="single" w:sz="4" w:space="0" w:color="auto"/>
            </w:tcBorders>
            <w:vAlign w:val="center"/>
          </w:tcPr>
          <w:p w14:paraId="51029412" w14:textId="77777777" w:rsidR="007B1067" w:rsidRDefault="007B1067" w:rsidP="00D4209C">
            <w:pPr>
              <w:widowControl/>
              <w:jc w:val="center"/>
              <w:rPr>
                <w:kern w:val="0"/>
                <w:sz w:val="18"/>
                <w:szCs w:val="18"/>
              </w:rPr>
            </w:pPr>
            <w:r>
              <w:rPr>
                <w:kern w:val="0"/>
                <w:sz w:val="18"/>
                <w:szCs w:val="18"/>
              </w:rPr>
              <w:t>备注</w:t>
            </w:r>
          </w:p>
        </w:tc>
      </w:tr>
      <w:tr w:rsidR="007B1067" w14:paraId="7018AB49" w14:textId="77777777" w:rsidTr="00D4209C">
        <w:trPr>
          <w:trHeight w:val="397"/>
        </w:trPr>
        <w:tc>
          <w:tcPr>
            <w:tcW w:w="1135" w:type="dxa"/>
            <w:vMerge/>
            <w:tcBorders>
              <w:left w:val="single" w:sz="4" w:space="0" w:color="auto"/>
              <w:right w:val="single" w:sz="4" w:space="0" w:color="auto"/>
            </w:tcBorders>
            <w:vAlign w:val="center"/>
          </w:tcPr>
          <w:p w14:paraId="2FC768E6"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0100F5B" w14:textId="77777777" w:rsidR="007B1067" w:rsidRDefault="007B1067" w:rsidP="00D4209C">
            <w:pPr>
              <w:widowControl/>
              <w:jc w:val="center"/>
              <w:rPr>
                <w:kern w:val="0"/>
                <w:sz w:val="18"/>
                <w:szCs w:val="18"/>
                <w:lang w:bidi="ar"/>
              </w:rPr>
            </w:pPr>
            <w:r>
              <w:rPr>
                <w:kern w:val="0"/>
                <w:sz w:val="18"/>
                <w:szCs w:val="18"/>
                <w:lang w:bidi="ar"/>
              </w:rPr>
              <w:t>A1445000011</w:t>
            </w:r>
          </w:p>
        </w:tc>
        <w:tc>
          <w:tcPr>
            <w:tcW w:w="2400" w:type="dxa"/>
            <w:tcBorders>
              <w:top w:val="single" w:sz="4" w:space="0" w:color="auto"/>
              <w:left w:val="single" w:sz="4" w:space="0" w:color="auto"/>
              <w:bottom w:val="single" w:sz="4" w:space="0" w:color="auto"/>
              <w:right w:val="single" w:sz="4" w:space="0" w:color="auto"/>
            </w:tcBorders>
            <w:vAlign w:val="center"/>
          </w:tcPr>
          <w:p w14:paraId="5329DAB1" w14:textId="77777777" w:rsidR="007B1067" w:rsidRDefault="007B1067" w:rsidP="00D4209C">
            <w:pPr>
              <w:widowControl/>
              <w:jc w:val="center"/>
              <w:rPr>
                <w:kern w:val="0"/>
                <w:sz w:val="18"/>
                <w:szCs w:val="18"/>
                <w:lang w:bidi="ar"/>
              </w:rPr>
            </w:pPr>
            <w:r>
              <w:rPr>
                <w:kern w:val="0"/>
                <w:sz w:val="18"/>
                <w:szCs w:val="18"/>
                <w:lang w:bidi="ar"/>
              </w:rPr>
              <w:t>中级财务会计（</w:t>
            </w:r>
            <w:r>
              <w:rPr>
                <w:kern w:val="0"/>
                <w:sz w:val="18"/>
                <w:szCs w:val="18"/>
                <w:lang w:bidi="ar"/>
              </w:rPr>
              <w:t>1</w:t>
            </w:r>
            <w:r>
              <w:rPr>
                <w:kern w:val="0"/>
                <w:sz w:val="18"/>
                <w:szCs w:val="18"/>
                <w:lang w:bidi="ar"/>
              </w:rPr>
              <w:t>）</w:t>
            </w:r>
            <w:r>
              <w:rPr>
                <w:kern w:val="0"/>
                <w:sz w:val="18"/>
                <w:szCs w:val="18"/>
                <w:lang w:bidi="ar"/>
              </w:rPr>
              <w:t xml:space="preserve">                                                                                                                                                                                                                                                                                                                                                                                                                                                                                                                                                                                                                                                                                                                                                                                                                                                                                                                                                                                                                                                                                                                                                                                          </w:t>
            </w:r>
          </w:p>
        </w:tc>
        <w:tc>
          <w:tcPr>
            <w:tcW w:w="631" w:type="dxa"/>
            <w:tcBorders>
              <w:top w:val="single" w:sz="4" w:space="0" w:color="auto"/>
              <w:left w:val="single" w:sz="4" w:space="0" w:color="auto"/>
              <w:bottom w:val="single" w:sz="4" w:space="0" w:color="auto"/>
              <w:right w:val="single" w:sz="4" w:space="0" w:color="auto"/>
            </w:tcBorders>
            <w:vAlign w:val="center"/>
          </w:tcPr>
          <w:p w14:paraId="07B7A0D4" w14:textId="77777777" w:rsidR="007B1067" w:rsidRDefault="007B1067" w:rsidP="00D4209C">
            <w:pPr>
              <w:widowControl/>
              <w:jc w:val="center"/>
              <w:rPr>
                <w:kern w:val="0"/>
                <w:sz w:val="18"/>
                <w:szCs w:val="18"/>
                <w:lang w:bidi="ar"/>
              </w:rPr>
            </w:pPr>
            <w:r>
              <w:rPr>
                <w:kern w:val="0"/>
                <w:sz w:val="18"/>
                <w:szCs w:val="18"/>
                <w:lang w:bidi="ar"/>
              </w:rPr>
              <w:t>48</w:t>
            </w:r>
          </w:p>
        </w:tc>
        <w:tc>
          <w:tcPr>
            <w:tcW w:w="669" w:type="dxa"/>
            <w:vMerge/>
            <w:tcBorders>
              <w:left w:val="single" w:sz="4" w:space="0" w:color="auto"/>
              <w:right w:val="single" w:sz="4" w:space="0" w:color="auto"/>
            </w:tcBorders>
            <w:vAlign w:val="center"/>
          </w:tcPr>
          <w:p w14:paraId="2AA1A767" w14:textId="77777777" w:rsidR="007B1067" w:rsidRDefault="007B1067" w:rsidP="00D4209C">
            <w:pPr>
              <w:widowControl/>
              <w:jc w:val="center"/>
              <w:rPr>
                <w:kern w:val="0"/>
                <w:sz w:val="18"/>
                <w:szCs w:val="18"/>
                <w:lang w:bidi="ar"/>
              </w:rPr>
            </w:pPr>
          </w:p>
        </w:tc>
        <w:tc>
          <w:tcPr>
            <w:tcW w:w="633" w:type="dxa"/>
            <w:tcBorders>
              <w:top w:val="single" w:sz="4" w:space="0" w:color="auto"/>
              <w:left w:val="single" w:sz="4" w:space="0" w:color="auto"/>
              <w:bottom w:val="single" w:sz="4" w:space="0" w:color="auto"/>
              <w:right w:val="single" w:sz="4" w:space="0" w:color="auto"/>
            </w:tcBorders>
            <w:vAlign w:val="center"/>
          </w:tcPr>
          <w:p w14:paraId="169FF1B6" w14:textId="77777777" w:rsidR="007B1067" w:rsidRDefault="007B1067" w:rsidP="00D4209C">
            <w:pPr>
              <w:widowControl/>
              <w:jc w:val="center"/>
              <w:rPr>
                <w:kern w:val="0"/>
                <w:sz w:val="18"/>
                <w:szCs w:val="18"/>
                <w:lang w:bidi="ar"/>
              </w:rPr>
            </w:pPr>
            <w:r>
              <w:rPr>
                <w:kern w:val="0"/>
                <w:sz w:val="18"/>
                <w:szCs w:val="18"/>
                <w:lang w:bidi="ar"/>
              </w:rPr>
              <w:t>选修</w:t>
            </w:r>
          </w:p>
        </w:tc>
        <w:tc>
          <w:tcPr>
            <w:tcW w:w="584" w:type="dxa"/>
            <w:tcBorders>
              <w:left w:val="single" w:sz="4" w:space="0" w:color="auto"/>
              <w:bottom w:val="single" w:sz="4" w:space="0" w:color="auto"/>
              <w:right w:val="single" w:sz="4" w:space="0" w:color="auto"/>
            </w:tcBorders>
            <w:vAlign w:val="center"/>
          </w:tcPr>
          <w:p w14:paraId="11089E0C"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2A3FE6A"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863E9FF" w14:textId="77777777" w:rsidR="007B1067" w:rsidRDefault="007B1067" w:rsidP="00D4209C">
            <w:pPr>
              <w:widowControl/>
              <w:jc w:val="center"/>
              <w:rPr>
                <w:kern w:val="0"/>
                <w:sz w:val="18"/>
                <w:szCs w:val="18"/>
                <w:lang w:bidi="ar"/>
              </w:rPr>
            </w:pPr>
            <w:r>
              <w:rPr>
                <w:kern w:val="0"/>
                <w:sz w:val="18"/>
                <w:szCs w:val="18"/>
                <w:lang w:bidi="ar"/>
              </w:rPr>
              <w:t>2</w:t>
            </w:r>
          </w:p>
        </w:tc>
        <w:tc>
          <w:tcPr>
            <w:tcW w:w="702" w:type="dxa"/>
            <w:vMerge/>
            <w:tcBorders>
              <w:left w:val="single" w:sz="4" w:space="0" w:color="auto"/>
              <w:right w:val="single" w:sz="4" w:space="0" w:color="auto"/>
            </w:tcBorders>
            <w:vAlign w:val="center"/>
          </w:tcPr>
          <w:p w14:paraId="6C14AC08" w14:textId="77777777" w:rsidR="007B1067" w:rsidRDefault="007B1067" w:rsidP="00D4209C">
            <w:pPr>
              <w:widowControl/>
              <w:jc w:val="center"/>
              <w:rPr>
                <w:kern w:val="0"/>
                <w:sz w:val="18"/>
                <w:szCs w:val="18"/>
              </w:rPr>
            </w:pPr>
          </w:p>
        </w:tc>
      </w:tr>
      <w:tr w:rsidR="007B1067" w14:paraId="25F84570" w14:textId="77777777" w:rsidTr="00D4209C">
        <w:trPr>
          <w:trHeight w:val="397"/>
        </w:trPr>
        <w:tc>
          <w:tcPr>
            <w:tcW w:w="1135" w:type="dxa"/>
            <w:vMerge/>
            <w:tcBorders>
              <w:left w:val="single" w:sz="4" w:space="0" w:color="auto"/>
              <w:right w:val="single" w:sz="4" w:space="0" w:color="auto"/>
            </w:tcBorders>
            <w:vAlign w:val="center"/>
          </w:tcPr>
          <w:p w14:paraId="7D6FFD70" w14:textId="77777777" w:rsidR="007B1067" w:rsidRDefault="007B1067" w:rsidP="00D4209C">
            <w:pPr>
              <w:widowControl/>
              <w:jc w:val="center"/>
              <w:rPr>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C5A9D82" w14:textId="77777777" w:rsidR="007B1067" w:rsidRDefault="007B1067" w:rsidP="00D4209C">
            <w:pPr>
              <w:widowControl/>
              <w:jc w:val="center"/>
              <w:rPr>
                <w:kern w:val="0"/>
                <w:sz w:val="18"/>
                <w:szCs w:val="18"/>
                <w:lang w:bidi="ar"/>
              </w:rPr>
            </w:pPr>
            <w:r>
              <w:rPr>
                <w:kern w:val="0"/>
                <w:sz w:val="18"/>
                <w:szCs w:val="18"/>
                <w:lang w:bidi="ar"/>
              </w:rPr>
              <w:t>A1445000310</w:t>
            </w:r>
          </w:p>
        </w:tc>
        <w:tc>
          <w:tcPr>
            <w:tcW w:w="2400" w:type="dxa"/>
            <w:tcBorders>
              <w:top w:val="single" w:sz="4" w:space="0" w:color="auto"/>
              <w:left w:val="single" w:sz="4" w:space="0" w:color="auto"/>
              <w:bottom w:val="single" w:sz="4" w:space="0" w:color="auto"/>
              <w:right w:val="single" w:sz="4" w:space="0" w:color="auto"/>
            </w:tcBorders>
            <w:vAlign w:val="center"/>
          </w:tcPr>
          <w:p w14:paraId="4B596CC0" w14:textId="77777777" w:rsidR="007B1067" w:rsidRDefault="007B1067" w:rsidP="00D4209C">
            <w:pPr>
              <w:widowControl/>
              <w:jc w:val="center"/>
              <w:rPr>
                <w:kern w:val="0"/>
                <w:sz w:val="18"/>
                <w:szCs w:val="18"/>
                <w:lang w:bidi="ar"/>
              </w:rPr>
            </w:pPr>
            <w:r>
              <w:rPr>
                <w:kern w:val="0"/>
                <w:sz w:val="18"/>
                <w:szCs w:val="18"/>
                <w:lang w:bidi="ar"/>
              </w:rPr>
              <w:t>财务管理（一）</w:t>
            </w:r>
          </w:p>
        </w:tc>
        <w:tc>
          <w:tcPr>
            <w:tcW w:w="631" w:type="dxa"/>
            <w:tcBorders>
              <w:top w:val="single" w:sz="4" w:space="0" w:color="auto"/>
              <w:left w:val="single" w:sz="4" w:space="0" w:color="auto"/>
              <w:bottom w:val="single" w:sz="4" w:space="0" w:color="auto"/>
              <w:right w:val="single" w:sz="4" w:space="0" w:color="auto"/>
            </w:tcBorders>
            <w:vAlign w:val="center"/>
          </w:tcPr>
          <w:p w14:paraId="40ADEA80" w14:textId="77777777" w:rsidR="007B1067" w:rsidRDefault="007B1067" w:rsidP="00D4209C">
            <w:pPr>
              <w:widowControl/>
              <w:jc w:val="center"/>
              <w:rPr>
                <w:kern w:val="0"/>
                <w:sz w:val="18"/>
                <w:szCs w:val="18"/>
                <w:lang w:bidi="ar"/>
              </w:rPr>
            </w:pPr>
            <w:r>
              <w:rPr>
                <w:kern w:val="0"/>
                <w:sz w:val="18"/>
                <w:szCs w:val="18"/>
                <w:lang w:bidi="ar"/>
              </w:rPr>
              <w:t>48</w:t>
            </w:r>
          </w:p>
        </w:tc>
        <w:tc>
          <w:tcPr>
            <w:tcW w:w="669" w:type="dxa"/>
            <w:vMerge/>
            <w:tcBorders>
              <w:left w:val="single" w:sz="4" w:space="0" w:color="auto"/>
              <w:bottom w:val="single" w:sz="4" w:space="0" w:color="auto"/>
              <w:right w:val="single" w:sz="4" w:space="0" w:color="auto"/>
            </w:tcBorders>
            <w:vAlign w:val="center"/>
          </w:tcPr>
          <w:p w14:paraId="6B0A07CA" w14:textId="77777777" w:rsidR="007B1067" w:rsidRDefault="007B1067" w:rsidP="00D4209C">
            <w:pPr>
              <w:widowControl/>
              <w:jc w:val="center"/>
              <w:rPr>
                <w:kern w:val="0"/>
                <w:sz w:val="18"/>
                <w:szCs w:val="18"/>
                <w:lang w:bidi="ar"/>
              </w:rPr>
            </w:pPr>
          </w:p>
        </w:tc>
        <w:tc>
          <w:tcPr>
            <w:tcW w:w="633" w:type="dxa"/>
            <w:tcBorders>
              <w:top w:val="single" w:sz="4" w:space="0" w:color="auto"/>
              <w:left w:val="single" w:sz="4" w:space="0" w:color="auto"/>
              <w:bottom w:val="single" w:sz="4" w:space="0" w:color="auto"/>
              <w:right w:val="single" w:sz="4" w:space="0" w:color="auto"/>
            </w:tcBorders>
            <w:vAlign w:val="center"/>
          </w:tcPr>
          <w:p w14:paraId="7AD9C1AC" w14:textId="77777777" w:rsidR="007B1067" w:rsidRDefault="007B1067" w:rsidP="00D4209C">
            <w:pPr>
              <w:widowControl/>
              <w:jc w:val="center"/>
              <w:rPr>
                <w:kern w:val="0"/>
                <w:sz w:val="18"/>
                <w:szCs w:val="18"/>
                <w:lang w:bidi="ar"/>
              </w:rPr>
            </w:pPr>
            <w:r>
              <w:rPr>
                <w:kern w:val="0"/>
                <w:sz w:val="18"/>
                <w:szCs w:val="18"/>
                <w:lang w:bidi="ar"/>
              </w:rPr>
              <w:t>选修</w:t>
            </w:r>
          </w:p>
        </w:tc>
        <w:tc>
          <w:tcPr>
            <w:tcW w:w="584" w:type="dxa"/>
            <w:tcBorders>
              <w:left w:val="single" w:sz="4" w:space="0" w:color="auto"/>
              <w:bottom w:val="single" w:sz="4" w:space="0" w:color="auto"/>
              <w:right w:val="single" w:sz="4" w:space="0" w:color="auto"/>
            </w:tcBorders>
            <w:vAlign w:val="center"/>
          </w:tcPr>
          <w:p w14:paraId="0EE7D5E7" w14:textId="77777777" w:rsidR="007B1067" w:rsidRDefault="007B1067" w:rsidP="00D4209C">
            <w:pPr>
              <w:widowControl/>
              <w:jc w:val="center"/>
              <w:rPr>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F05C07A" w14:textId="77777777" w:rsidR="007B1067" w:rsidRDefault="007B1067" w:rsidP="00D4209C">
            <w:pPr>
              <w:widowControl/>
              <w:jc w:val="center"/>
              <w:rPr>
                <w:kern w:val="0"/>
                <w:sz w:val="18"/>
                <w:szCs w:val="18"/>
                <w:lang w:bidi="ar"/>
              </w:rPr>
            </w:pPr>
            <w:r>
              <w:rPr>
                <w:kern w:val="0"/>
                <w:sz w:val="18"/>
                <w:szCs w:val="18"/>
                <w:lang w:bidi="ar"/>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AB6060D" w14:textId="77777777" w:rsidR="007B1067" w:rsidRDefault="007B1067" w:rsidP="00D4209C">
            <w:pPr>
              <w:widowControl/>
              <w:jc w:val="center"/>
              <w:rPr>
                <w:kern w:val="0"/>
                <w:sz w:val="18"/>
                <w:szCs w:val="18"/>
                <w:lang w:bidi="ar"/>
              </w:rPr>
            </w:pPr>
            <w:r>
              <w:rPr>
                <w:kern w:val="0"/>
                <w:sz w:val="18"/>
                <w:szCs w:val="18"/>
                <w:lang w:bidi="ar"/>
              </w:rPr>
              <w:t>1</w:t>
            </w:r>
          </w:p>
        </w:tc>
        <w:tc>
          <w:tcPr>
            <w:tcW w:w="702" w:type="dxa"/>
            <w:vMerge/>
            <w:tcBorders>
              <w:left w:val="single" w:sz="4" w:space="0" w:color="auto"/>
              <w:bottom w:val="single" w:sz="4" w:space="0" w:color="auto"/>
              <w:right w:val="single" w:sz="4" w:space="0" w:color="auto"/>
            </w:tcBorders>
            <w:vAlign w:val="center"/>
          </w:tcPr>
          <w:p w14:paraId="4412F2C5" w14:textId="77777777" w:rsidR="007B1067" w:rsidRDefault="007B1067" w:rsidP="00D4209C">
            <w:pPr>
              <w:widowControl/>
              <w:jc w:val="center"/>
              <w:rPr>
                <w:kern w:val="0"/>
                <w:sz w:val="18"/>
                <w:szCs w:val="18"/>
              </w:rPr>
            </w:pPr>
          </w:p>
        </w:tc>
      </w:tr>
    </w:tbl>
    <w:p w14:paraId="408C934F" w14:textId="77777777" w:rsidR="007B1067" w:rsidRDefault="007B1067" w:rsidP="007B1067">
      <w:pPr>
        <w:ind w:firstLineChars="200" w:firstLine="360"/>
        <w:rPr>
          <w:sz w:val="18"/>
          <w:szCs w:val="18"/>
        </w:rPr>
      </w:pPr>
      <w:r>
        <w:rPr>
          <w:rFonts w:hint="eastAsia"/>
          <w:sz w:val="18"/>
          <w:szCs w:val="18"/>
        </w:rPr>
        <w:t>备注：跨学科或大专起点的硕士研究生须补修本领域本科主干课程两门，补修课不计入研究生培养学分，但课程成绩需达到合格标准，并记入研究生个人成绩单。</w:t>
      </w:r>
    </w:p>
    <w:p w14:paraId="6BFC0B53" w14:textId="77777777" w:rsidR="007B1067" w:rsidRDefault="007B1067" w:rsidP="007B1067">
      <w:pPr>
        <w:ind w:firstLineChars="200" w:firstLine="640"/>
        <w:rPr>
          <w:rFonts w:eastAsia="黑体" w:cs="黑体"/>
          <w:sz w:val="32"/>
          <w:szCs w:val="32"/>
        </w:rPr>
      </w:pPr>
      <w:r>
        <w:rPr>
          <w:rFonts w:eastAsia="黑体" w:cs="黑体" w:hint="eastAsia"/>
          <w:sz w:val="32"/>
          <w:szCs w:val="32"/>
        </w:rPr>
        <w:t>六、必修环节</w:t>
      </w:r>
    </w:p>
    <w:p w14:paraId="3F4B4FE3"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科学精神与文化素养教育、学术和技术交流、专业实践、文献综述与开题报告、中期考核是会计硕士专业学位研究生应完成的必修环节，并应获得相应的学分。必修环节的基本要求如下：</w:t>
      </w:r>
    </w:p>
    <w:p w14:paraId="47447E1F"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（一）科学精神与文化素养教育（</w:t>
      </w:r>
      <w:r>
        <w:rPr>
          <w:rFonts w:eastAsia="仿宋_GB2312"/>
          <w:kern w:val="0"/>
          <w:sz w:val="32"/>
          <w:szCs w:val="32"/>
          <w:lang w:bidi="ar"/>
        </w:rPr>
        <w:t>1</w:t>
      </w:r>
      <w:r>
        <w:rPr>
          <w:rFonts w:eastAsia="仿宋_GB2312"/>
          <w:kern w:val="0"/>
          <w:sz w:val="32"/>
          <w:szCs w:val="32"/>
          <w:lang w:bidi="ar"/>
        </w:rPr>
        <w:t>学分）</w:t>
      </w:r>
    </w:p>
    <w:p w14:paraId="29A7501E"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lastRenderedPageBreak/>
        <w:t>科学精神与文化素养教育主要包括科学道德、艺术素养、劳动认识与教育等方面内容。以</w:t>
      </w:r>
      <w:r>
        <w:rPr>
          <w:rFonts w:eastAsia="仿宋_GB2312"/>
          <w:kern w:val="0"/>
          <w:sz w:val="32"/>
          <w:szCs w:val="32"/>
          <w:lang w:bidi="ar"/>
        </w:rPr>
        <w:t>“</w:t>
      </w:r>
      <w:r>
        <w:rPr>
          <w:rFonts w:eastAsia="仿宋_GB2312"/>
          <w:kern w:val="0"/>
          <w:sz w:val="32"/>
          <w:szCs w:val="32"/>
          <w:lang w:bidi="ar"/>
        </w:rPr>
        <w:t>研究生综合能力提升</w:t>
      </w:r>
      <w:r>
        <w:rPr>
          <w:rFonts w:eastAsia="仿宋_GB2312"/>
          <w:kern w:val="0"/>
          <w:sz w:val="32"/>
          <w:szCs w:val="32"/>
          <w:lang w:bidi="ar"/>
        </w:rPr>
        <w:t>”</w:t>
      </w:r>
      <w:r>
        <w:rPr>
          <w:rFonts w:eastAsia="仿宋_GB2312"/>
          <w:kern w:val="0"/>
          <w:sz w:val="32"/>
          <w:szCs w:val="32"/>
          <w:lang w:bidi="ar"/>
        </w:rPr>
        <w:t>系列活动（至少参与</w:t>
      </w:r>
      <w:r>
        <w:rPr>
          <w:rFonts w:eastAsia="仿宋_GB2312"/>
          <w:kern w:val="0"/>
          <w:sz w:val="32"/>
          <w:szCs w:val="32"/>
          <w:lang w:bidi="ar"/>
        </w:rPr>
        <w:t>3</w:t>
      </w:r>
      <w:r>
        <w:rPr>
          <w:rFonts w:eastAsia="仿宋_GB2312"/>
          <w:kern w:val="0"/>
          <w:sz w:val="32"/>
          <w:szCs w:val="32"/>
          <w:lang w:bidi="ar"/>
        </w:rPr>
        <w:t>次活动）专题讲座形式进行，专题讲座专家由本学科提供，专题讲座活动由学院统一组织。考核合格后认定学分。此环节在第</w:t>
      </w:r>
      <w:r>
        <w:rPr>
          <w:rFonts w:eastAsia="仿宋_GB2312"/>
          <w:kern w:val="0"/>
          <w:sz w:val="32"/>
          <w:szCs w:val="32"/>
          <w:lang w:bidi="ar"/>
        </w:rPr>
        <w:t>3</w:t>
      </w:r>
      <w:r>
        <w:rPr>
          <w:rFonts w:eastAsia="仿宋_GB2312"/>
          <w:kern w:val="0"/>
          <w:sz w:val="32"/>
          <w:szCs w:val="32"/>
          <w:lang w:bidi="ar"/>
        </w:rPr>
        <w:t>学期结束前完成。</w:t>
      </w:r>
    </w:p>
    <w:p w14:paraId="12B9551C"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（二）学术和技术交流（</w:t>
      </w:r>
      <w:r>
        <w:rPr>
          <w:rFonts w:eastAsia="仿宋_GB2312"/>
          <w:kern w:val="0"/>
          <w:sz w:val="32"/>
          <w:szCs w:val="32"/>
          <w:lang w:bidi="ar"/>
        </w:rPr>
        <w:t>1</w:t>
      </w:r>
      <w:r>
        <w:rPr>
          <w:rFonts w:eastAsia="仿宋_GB2312"/>
          <w:kern w:val="0"/>
          <w:sz w:val="32"/>
          <w:szCs w:val="32"/>
          <w:lang w:bidi="ar"/>
        </w:rPr>
        <w:t>学分）</w:t>
      </w:r>
    </w:p>
    <w:p w14:paraId="6B02CE37"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会计硕士专业学位研究生在学期间须参加本专业学位类别（领域）的学术和技术交流，包括听取学术讲座、在正规学术报告会上作学术报告等</w:t>
      </w:r>
      <w:r>
        <w:rPr>
          <w:rFonts w:eastAsia="仿宋_GB2312"/>
          <w:sz w:val="32"/>
          <w:szCs w:val="32"/>
        </w:rPr>
        <w:t>至少</w:t>
      </w:r>
      <w:r>
        <w:rPr>
          <w:rFonts w:eastAsia="仿宋_GB2312"/>
          <w:sz w:val="32"/>
          <w:szCs w:val="32"/>
        </w:rPr>
        <w:t>6</w:t>
      </w:r>
      <w:r>
        <w:rPr>
          <w:rFonts w:eastAsia="仿宋_GB2312"/>
          <w:sz w:val="32"/>
          <w:szCs w:val="32"/>
        </w:rPr>
        <w:t>次，研究生参加学术活动情况的考核由导师负责，考核合格后获得</w:t>
      </w:r>
      <w:r>
        <w:rPr>
          <w:rFonts w:eastAsia="仿宋_GB2312"/>
          <w:sz w:val="32"/>
          <w:szCs w:val="32"/>
        </w:rPr>
        <w:t>1</w:t>
      </w:r>
      <w:r>
        <w:rPr>
          <w:rFonts w:eastAsia="仿宋_GB2312"/>
          <w:sz w:val="32"/>
          <w:szCs w:val="32"/>
        </w:rPr>
        <w:t>学分。</w:t>
      </w:r>
    </w:p>
    <w:p w14:paraId="65ADF2EA"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（三）专业实践（</w:t>
      </w:r>
      <w:r>
        <w:rPr>
          <w:rFonts w:eastAsia="仿宋_GB2312"/>
          <w:kern w:val="0"/>
          <w:sz w:val="32"/>
          <w:szCs w:val="32"/>
          <w:lang w:bidi="ar"/>
        </w:rPr>
        <w:t>6</w:t>
      </w:r>
      <w:r>
        <w:rPr>
          <w:rFonts w:eastAsia="仿宋_GB2312"/>
          <w:kern w:val="0"/>
          <w:sz w:val="32"/>
          <w:szCs w:val="32"/>
          <w:lang w:bidi="ar"/>
        </w:rPr>
        <w:t>学分）</w:t>
      </w:r>
    </w:p>
    <w:p w14:paraId="5D4CDA3D"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专业实践是会计硕士专业学位研究生培养的重要环节，是其获得会计与财务实践经验、提高会计与财务实践能力和创新能力的重要途径。专业实践主要内容和要求如下：</w:t>
      </w:r>
    </w:p>
    <w:p w14:paraId="685D5131"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1. </w:t>
      </w:r>
      <w:r>
        <w:rPr>
          <w:rFonts w:eastAsia="仿宋_GB2312"/>
          <w:kern w:val="0"/>
          <w:sz w:val="32"/>
          <w:szCs w:val="32"/>
          <w:lang w:bidi="ar"/>
        </w:rPr>
        <w:t>专业实践采用集中实践与分段实践相结合、校内实践与校外实践相结合、专业实践与论文工作相结合的方式。专业实践时间不少于</w:t>
      </w:r>
      <w:r>
        <w:rPr>
          <w:rFonts w:eastAsia="仿宋_GB2312"/>
          <w:kern w:val="0"/>
          <w:sz w:val="32"/>
          <w:szCs w:val="32"/>
          <w:lang w:bidi="ar"/>
        </w:rPr>
        <w:t>6</w:t>
      </w:r>
      <w:r>
        <w:rPr>
          <w:rFonts w:eastAsia="仿宋_GB2312"/>
          <w:kern w:val="0"/>
          <w:sz w:val="32"/>
          <w:szCs w:val="32"/>
          <w:lang w:bidi="ar"/>
        </w:rPr>
        <w:t>个月。</w:t>
      </w:r>
    </w:p>
    <w:p w14:paraId="5F00A861"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2. </w:t>
      </w:r>
      <w:r>
        <w:rPr>
          <w:rFonts w:eastAsia="仿宋_GB2312"/>
          <w:kern w:val="0"/>
          <w:sz w:val="32"/>
          <w:szCs w:val="32"/>
          <w:lang w:bidi="ar"/>
        </w:rPr>
        <w:t>会计硕士专业学位研究生的专业实践可依托学校（学院、部）与企业（行业）或实际部门建立的实践基地、校内实验室等平台开展，采取实验、调研、岗位实训、案例研究与开发等形式，专业实践内容和形式由校内导师与校外导师共同决定。校内导师是研究生专业实践的责任教师，在校外实践基地进行专业实践的指导教师由来自该实践基地的校外导师担任。</w:t>
      </w:r>
    </w:p>
    <w:p w14:paraId="37487A70"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3. </w:t>
      </w:r>
      <w:r>
        <w:rPr>
          <w:rFonts w:eastAsia="仿宋_GB2312"/>
          <w:kern w:val="0"/>
          <w:sz w:val="32"/>
          <w:szCs w:val="32"/>
          <w:lang w:bidi="ar"/>
        </w:rPr>
        <w:t>会计硕士专业学位研究生应在校内和校外导师的指导下制定专业实践计划、开展专业实践。</w:t>
      </w:r>
    </w:p>
    <w:p w14:paraId="728DF56C"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lastRenderedPageBreak/>
        <w:t>研究生应根据指导教师要求，在第二学期结束前制定并填写《硕士专业学位实践计划表》，研究生应记录专业实践工作笔记；专业实践结束后，研究生须按要求撰写《专业实践总结报告》、填写《硕士专业学位研究生专业实践考核表》。专业实践考核由本学科组织相关专家进行考核，最迟于第三学期结束前完成，考核合格获得</w:t>
      </w:r>
      <w:r>
        <w:rPr>
          <w:rFonts w:eastAsia="仿宋_GB2312"/>
          <w:kern w:val="0"/>
          <w:sz w:val="32"/>
          <w:szCs w:val="32"/>
          <w:lang w:bidi="ar"/>
        </w:rPr>
        <w:t>4</w:t>
      </w:r>
      <w:r>
        <w:rPr>
          <w:rFonts w:eastAsia="仿宋_GB2312"/>
          <w:kern w:val="0"/>
          <w:sz w:val="32"/>
          <w:szCs w:val="32"/>
          <w:lang w:bidi="ar"/>
        </w:rPr>
        <w:t>学分。不参加专业实践或专业实践考核不合格的硕士生不得参加硕士学位论文答辩和申请毕业。</w:t>
      </w:r>
    </w:p>
    <w:p w14:paraId="4B0D2F2A"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案例研究与开发是专业实践的重要组成部分。会计硕士专业学位研究生在学习期间必须参与案例研究与开发活动，包括但不限于参加学生案例大赛、独立或协助指导老师通过实地调研形成教学案例、参与企业管理咨询活动并形成管理咨询报告、发表案例研究方面的学术成果等。案例研究与开发活动由指导教师根据学生参与的案例开发工作情况或科研成果评定成绩，评定合格后学生取得</w:t>
      </w:r>
      <w:r>
        <w:rPr>
          <w:rFonts w:eastAsia="仿宋_GB2312"/>
          <w:kern w:val="0"/>
          <w:sz w:val="32"/>
          <w:szCs w:val="32"/>
          <w:lang w:bidi="ar"/>
        </w:rPr>
        <w:t>2</w:t>
      </w:r>
      <w:r>
        <w:rPr>
          <w:rFonts w:eastAsia="仿宋_GB2312"/>
          <w:kern w:val="0"/>
          <w:sz w:val="32"/>
          <w:szCs w:val="32"/>
          <w:lang w:bidi="ar"/>
        </w:rPr>
        <w:t>学分。</w:t>
      </w:r>
    </w:p>
    <w:p w14:paraId="53D72CB5"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（四）文献综述与开题报告（</w:t>
      </w:r>
      <w:r>
        <w:rPr>
          <w:rFonts w:eastAsia="仿宋_GB2312"/>
          <w:kern w:val="0"/>
          <w:sz w:val="32"/>
          <w:szCs w:val="32"/>
          <w:lang w:bidi="ar"/>
        </w:rPr>
        <w:t>1</w:t>
      </w:r>
      <w:r>
        <w:rPr>
          <w:rFonts w:eastAsia="仿宋_GB2312"/>
          <w:kern w:val="0"/>
          <w:sz w:val="32"/>
          <w:szCs w:val="32"/>
          <w:lang w:bidi="ar"/>
        </w:rPr>
        <w:t>学分）</w:t>
      </w:r>
    </w:p>
    <w:p w14:paraId="00DAFC6A"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会计硕士专业学位研究生学位论文开题前，应在导师指导下，确定研究方向，开展会计与财务专业领域的相关文献查阅、资料收集和调查研究等工作。应阅读不少于</w:t>
      </w:r>
      <w:r>
        <w:rPr>
          <w:rFonts w:eastAsia="仿宋_GB2312"/>
          <w:kern w:val="0"/>
          <w:sz w:val="32"/>
          <w:szCs w:val="32"/>
          <w:lang w:bidi="ar"/>
        </w:rPr>
        <w:t>30</w:t>
      </w:r>
      <w:r>
        <w:rPr>
          <w:rFonts w:eastAsia="仿宋_GB2312"/>
          <w:kern w:val="0"/>
          <w:sz w:val="32"/>
          <w:szCs w:val="32"/>
          <w:lang w:bidi="ar"/>
        </w:rPr>
        <w:t>篇的与论文选题相关的国内外文献，了解学习会计与财务领域国内外研究成果和发展动态，完成不少于</w:t>
      </w:r>
      <w:r>
        <w:rPr>
          <w:rFonts w:eastAsia="仿宋_GB2312"/>
          <w:kern w:val="0"/>
          <w:sz w:val="32"/>
          <w:szCs w:val="32"/>
          <w:lang w:bidi="ar"/>
        </w:rPr>
        <w:t>5000</w:t>
      </w:r>
      <w:r>
        <w:rPr>
          <w:rFonts w:eastAsia="仿宋_GB2312"/>
          <w:kern w:val="0"/>
          <w:sz w:val="32"/>
          <w:szCs w:val="32"/>
          <w:lang w:bidi="ar"/>
        </w:rPr>
        <w:t>字的文献综述报告，文献综述报告需在</w:t>
      </w:r>
      <w:r>
        <w:rPr>
          <w:rFonts w:eastAsia="仿宋_GB2312"/>
          <w:kern w:val="0"/>
          <w:sz w:val="32"/>
          <w:szCs w:val="32"/>
        </w:rPr>
        <w:t>第</w:t>
      </w:r>
      <w:r>
        <w:rPr>
          <w:rFonts w:eastAsia="仿宋_GB2312"/>
          <w:kern w:val="0"/>
          <w:sz w:val="32"/>
          <w:szCs w:val="32"/>
        </w:rPr>
        <w:t>2</w:t>
      </w:r>
      <w:r>
        <w:rPr>
          <w:rFonts w:eastAsia="仿宋_GB2312"/>
          <w:kern w:val="0"/>
          <w:sz w:val="32"/>
          <w:szCs w:val="32"/>
        </w:rPr>
        <w:t>学期</w:t>
      </w:r>
      <w:r>
        <w:rPr>
          <w:rFonts w:eastAsia="仿宋_GB2312"/>
          <w:kern w:val="0"/>
          <w:sz w:val="32"/>
          <w:szCs w:val="32"/>
        </w:rPr>
        <w:t>4</w:t>
      </w:r>
      <w:r>
        <w:rPr>
          <w:rFonts w:eastAsia="仿宋_GB2312"/>
          <w:kern w:val="0"/>
          <w:sz w:val="32"/>
          <w:szCs w:val="32"/>
        </w:rPr>
        <w:t>月底</w:t>
      </w:r>
      <w:r>
        <w:rPr>
          <w:rFonts w:eastAsia="仿宋_GB2312"/>
          <w:kern w:val="0"/>
          <w:sz w:val="32"/>
          <w:szCs w:val="32"/>
          <w:lang w:bidi="ar"/>
        </w:rPr>
        <w:t>前完成。</w:t>
      </w:r>
    </w:p>
    <w:p w14:paraId="6C122E1F"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在修满规定的学分，完成文献综述后方可开题。开题报告以文献报告为基础，基本内容应包括：课题来源、国内外研究概况、课题研究目的及意义、课题技术路线、参考文献、论文工作计划等。学位论文选题应来源于应用课题或现实</w:t>
      </w:r>
      <w:r>
        <w:rPr>
          <w:rFonts w:eastAsia="仿宋_GB2312"/>
          <w:kern w:val="0"/>
          <w:sz w:val="32"/>
          <w:szCs w:val="32"/>
          <w:lang w:bidi="ar"/>
        </w:rPr>
        <w:lastRenderedPageBreak/>
        <w:t>问题，要有明确的职业背景和应用价值。</w:t>
      </w:r>
    </w:p>
    <w:p w14:paraId="10803D46"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会计硕士专业学位研究生的开题报告会由工商管理学院统一安排，由所在学科组织相关教师集中实施，在</w:t>
      </w:r>
      <w:r>
        <w:rPr>
          <w:rFonts w:eastAsia="仿宋_GB2312"/>
          <w:sz w:val="32"/>
          <w:szCs w:val="32"/>
          <w:lang w:bidi="ar"/>
        </w:rPr>
        <w:t>第</w:t>
      </w:r>
      <w:r>
        <w:rPr>
          <w:rFonts w:eastAsia="仿宋_GB2312"/>
          <w:sz w:val="32"/>
          <w:szCs w:val="32"/>
          <w:lang w:bidi="ar"/>
        </w:rPr>
        <w:t>2</w:t>
      </w:r>
      <w:r>
        <w:rPr>
          <w:rFonts w:eastAsia="仿宋_GB2312"/>
          <w:sz w:val="32"/>
          <w:szCs w:val="32"/>
          <w:lang w:bidi="ar"/>
        </w:rPr>
        <w:t>学期</w:t>
      </w:r>
      <w:r>
        <w:rPr>
          <w:rFonts w:eastAsia="仿宋_GB2312"/>
          <w:sz w:val="32"/>
          <w:szCs w:val="32"/>
          <w:lang w:bidi="ar"/>
        </w:rPr>
        <w:t>6</w:t>
      </w:r>
      <w:r>
        <w:rPr>
          <w:rFonts w:eastAsia="仿宋_GB2312"/>
          <w:sz w:val="32"/>
          <w:szCs w:val="32"/>
          <w:lang w:bidi="ar"/>
        </w:rPr>
        <w:t>月初</w:t>
      </w:r>
      <w:r>
        <w:rPr>
          <w:rFonts w:eastAsia="仿宋_GB2312"/>
          <w:kern w:val="0"/>
          <w:sz w:val="32"/>
          <w:szCs w:val="32"/>
          <w:lang w:bidi="ar"/>
        </w:rPr>
        <w:t>完成。开题报告会以学术报告方式进行，由不少于</w:t>
      </w:r>
      <w:r>
        <w:rPr>
          <w:rFonts w:eastAsia="仿宋_GB2312"/>
          <w:kern w:val="0"/>
          <w:sz w:val="32"/>
          <w:szCs w:val="32"/>
          <w:lang w:bidi="ar"/>
        </w:rPr>
        <w:t>5</w:t>
      </w:r>
      <w:r>
        <w:rPr>
          <w:rFonts w:eastAsia="仿宋_GB2312"/>
          <w:kern w:val="0"/>
          <w:sz w:val="32"/>
          <w:szCs w:val="32"/>
          <w:lang w:bidi="ar"/>
        </w:rPr>
        <w:t>位会计相关领域的教授、副教授或硕士生导师组成的小组进行论证和评审。</w:t>
      </w:r>
      <w:r>
        <w:rPr>
          <w:rFonts w:eastAsia="仿宋_GB2312"/>
          <w:kern w:val="0"/>
          <w:sz w:val="32"/>
          <w:szCs w:val="32"/>
        </w:rPr>
        <w:t>开题</w:t>
      </w:r>
      <w:r>
        <w:rPr>
          <w:rFonts w:eastAsia="仿宋_GB2312"/>
          <w:kern w:val="0"/>
          <w:sz w:val="32"/>
          <w:szCs w:val="32"/>
          <w:lang w:bidi="ar"/>
        </w:rPr>
        <w:t>报告通过后方可按计划开展相关工作。</w:t>
      </w:r>
      <w:bookmarkStart w:id="12" w:name="OLE_LINK43"/>
      <w:r>
        <w:rPr>
          <w:rFonts w:eastAsia="仿宋_GB2312"/>
          <w:sz w:val="32"/>
          <w:szCs w:val="32"/>
        </w:rPr>
        <w:t>开题未通过的研究生在对开题报告进行修改完善后，经导师同意，可以重新申请一次开题。</w:t>
      </w:r>
      <w:r>
        <w:rPr>
          <w:rFonts w:eastAsia="仿宋_GB2312"/>
          <w:kern w:val="0"/>
          <w:sz w:val="32"/>
          <w:szCs w:val="32"/>
          <w:lang w:bidi="ar"/>
        </w:rPr>
        <w:t>已通过的开题报告，如研究方向或内容发生较大调整，须重新履行开题评审程序。</w:t>
      </w:r>
      <w:bookmarkEnd w:id="12"/>
    </w:p>
    <w:p w14:paraId="22BB5590"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（五）中期考核（</w:t>
      </w:r>
      <w:r>
        <w:rPr>
          <w:rFonts w:eastAsia="仿宋_GB2312"/>
          <w:kern w:val="0"/>
          <w:sz w:val="32"/>
          <w:szCs w:val="32"/>
          <w:lang w:bidi="ar"/>
        </w:rPr>
        <w:t>1</w:t>
      </w:r>
      <w:r>
        <w:rPr>
          <w:rFonts w:eastAsia="仿宋_GB2312"/>
          <w:kern w:val="0"/>
          <w:sz w:val="32"/>
          <w:szCs w:val="32"/>
          <w:lang w:bidi="ar"/>
        </w:rPr>
        <w:t>学分）</w:t>
      </w:r>
    </w:p>
    <w:p w14:paraId="07CE3275"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中期考核主要对学位论文工作进展情况进行论证和评审，重点考核已完成的研究内容和取得的成效、是否按照开题报告的内容和进度进行、存在的问题、下阶段要完成的研究内容及其具体工作计划等。会计硕士专业学位研究生的中期总结报告须围绕上述内容要求撰写。</w:t>
      </w:r>
    </w:p>
    <w:p w14:paraId="0C726E60"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会计硕士专业学位研究生的中期考核由工商管理学院统一安排，由所在学科组织相关教师集中实施，在第</w:t>
      </w:r>
      <w:r>
        <w:rPr>
          <w:rFonts w:eastAsia="仿宋_GB2312"/>
          <w:kern w:val="0"/>
          <w:sz w:val="32"/>
          <w:szCs w:val="32"/>
          <w:lang w:bidi="ar"/>
        </w:rPr>
        <w:t>3</w:t>
      </w:r>
      <w:r>
        <w:rPr>
          <w:rFonts w:eastAsia="仿宋_GB2312"/>
          <w:kern w:val="0"/>
          <w:sz w:val="32"/>
          <w:szCs w:val="32"/>
          <w:lang w:bidi="ar"/>
        </w:rPr>
        <w:t>学期</w:t>
      </w:r>
      <w:r>
        <w:rPr>
          <w:rFonts w:eastAsia="仿宋_GB2312"/>
          <w:kern w:val="0"/>
          <w:sz w:val="32"/>
          <w:szCs w:val="32"/>
          <w:lang w:bidi="ar"/>
        </w:rPr>
        <w:t>11</w:t>
      </w:r>
      <w:r>
        <w:rPr>
          <w:rFonts w:eastAsia="仿宋_GB2312"/>
          <w:kern w:val="0"/>
          <w:sz w:val="32"/>
          <w:szCs w:val="32"/>
          <w:lang w:bidi="ar"/>
        </w:rPr>
        <w:t>月底前完成。研究生中期总结报告考核以学术报告方式进行，由不少于</w:t>
      </w:r>
      <w:r>
        <w:rPr>
          <w:rFonts w:eastAsia="仿宋_GB2312"/>
          <w:kern w:val="0"/>
          <w:sz w:val="32"/>
          <w:szCs w:val="32"/>
          <w:lang w:bidi="ar"/>
        </w:rPr>
        <w:t>5</w:t>
      </w:r>
      <w:r>
        <w:rPr>
          <w:rFonts w:eastAsia="仿宋_GB2312"/>
          <w:kern w:val="0"/>
          <w:sz w:val="32"/>
          <w:szCs w:val="32"/>
          <w:lang w:bidi="ar"/>
        </w:rPr>
        <w:t>名会计相关领域的教授、副教授或硕士生导师组成的小组进行论证和评审。</w:t>
      </w:r>
      <w:r>
        <w:rPr>
          <w:rFonts w:eastAsia="仿宋_GB2312"/>
          <w:sz w:val="32"/>
          <w:szCs w:val="32"/>
          <w:lang w:bidi="ar"/>
        </w:rPr>
        <w:t>中期检查报告及成绩须通过研究生系统提交。</w:t>
      </w:r>
      <w:r>
        <w:rPr>
          <w:rFonts w:eastAsia="仿宋_GB2312"/>
          <w:sz w:val="32"/>
          <w:szCs w:val="32"/>
        </w:rPr>
        <w:t>中期考核通过者，方可继续开展论文后续撰写与研究工作；中期考核未通过的研究生在对中期报告进行修改完善后，经导师同意，可以重新申请一次中期考核。</w:t>
      </w:r>
    </w:p>
    <w:p w14:paraId="1D011160" w14:textId="77777777" w:rsidR="007B1067" w:rsidRDefault="007B1067" w:rsidP="007B1067">
      <w:pPr>
        <w:ind w:firstLineChars="200" w:firstLine="640"/>
        <w:rPr>
          <w:rFonts w:eastAsia="黑体" w:cs="黑体"/>
          <w:sz w:val="32"/>
          <w:szCs w:val="32"/>
        </w:rPr>
      </w:pPr>
      <w:r>
        <w:rPr>
          <w:rFonts w:eastAsia="黑体" w:cs="黑体" w:hint="eastAsia"/>
          <w:sz w:val="32"/>
          <w:szCs w:val="32"/>
        </w:rPr>
        <w:t>七、论文要求</w:t>
      </w:r>
    </w:p>
    <w:p w14:paraId="4D0441B4" w14:textId="77777777" w:rsidR="007B1067" w:rsidRDefault="007B1067" w:rsidP="007B1067">
      <w:pPr>
        <w:adjustRightInd w:val="0"/>
        <w:snapToGrid w:val="0"/>
        <w:spacing w:line="560" w:lineRule="exact"/>
        <w:ind w:leftChars="200" w:left="420" w:firstLineChars="100" w:firstLine="320"/>
        <w:rPr>
          <w:rFonts w:eastAsia="仿宋_GB2312"/>
          <w:sz w:val="32"/>
          <w:szCs w:val="32"/>
        </w:rPr>
      </w:pPr>
      <w:r>
        <w:rPr>
          <w:rFonts w:eastAsia="仿宋_GB2312"/>
          <w:kern w:val="0"/>
          <w:sz w:val="32"/>
          <w:szCs w:val="32"/>
          <w:lang w:bidi="ar"/>
        </w:rPr>
        <w:t>（一）</w:t>
      </w:r>
      <w:r>
        <w:rPr>
          <w:rFonts w:eastAsia="仿宋_GB2312"/>
          <w:sz w:val="32"/>
          <w:szCs w:val="32"/>
        </w:rPr>
        <w:t>毕业要求</w:t>
      </w:r>
    </w:p>
    <w:p w14:paraId="37596837" w14:textId="77777777" w:rsidR="007B1067" w:rsidRDefault="007B1067" w:rsidP="007B1067">
      <w:pPr>
        <w:autoSpaceDE w:val="0"/>
        <w:autoSpaceDN w:val="0"/>
        <w:adjustRightInd w:val="0"/>
        <w:snapToGrid w:val="0"/>
        <w:spacing w:line="560" w:lineRule="exact"/>
        <w:ind w:firstLineChars="200" w:firstLine="640"/>
        <w:rPr>
          <w:rFonts w:eastAsia="仿宋_GB2312"/>
          <w:kern w:val="0"/>
          <w:sz w:val="32"/>
          <w:szCs w:val="32"/>
        </w:rPr>
      </w:pPr>
      <w:r>
        <w:rPr>
          <w:rFonts w:eastAsia="仿宋_GB2312"/>
          <w:sz w:val="32"/>
          <w:szCs w:val="32"/>
        </w:rPr>
        <w:lastRenderedPageBreak/>
        <w:t>硕士生</w:t>
      </w:r>
      <w:r>
        <w:rPr>
          <w:rFonts w:eastAsia="仿宋_GB2312"/>
          <w:kern w:val="0"/>
          <w:sz w:val="32"/>
          <w:szCs w:val="32"/>
        </w:rPr>
        <w:t>修完规定的课程内容且满足学分要求，完成必修环节且获得相应学分，通过学位</w:t>
      </w:r>
      <w:r>
        <w:rPr>
          <w:rFonts w:eastAsia="仿宋_GB2312"/>
          <w:kern w:val="0"/>
          <w:sz w:val="32"/>
          <w:szCs w:val="32"/>
        </w:rPr>
        <w:t>/</w:t>
      </w:r>
      <w:r>
        <w:rPr>
          <w:rFonts w:eastAsia="仿宋_GB2312"/>
          <w:kern w:val="0"/>
          <w:sz w:val="32"/>
          <w:szCs w:val="32"/>
        </w:rPr>
        <w:t>毕业论文答辩。留学生还需达到相应《国际汉语能力标准》水平要求。</w:t>
      </w:r>
    </w:p>
    <w:p w14:paraId="7BFFC6F1" w14:textId="77777777" w:rsidR="007B1067" w:rsidRDefault="007B1067" w:rsidP="007B1067">
      <w:pPr>
        <w:adjustRightInd w:val="0"/>
        <w:snapToGrid w:val="0"/>
        <w:spacing w:line="560" w:lineRule="exact"/>
        <w:ind w:leftChars="200" w:left="420" w:firstLineChars="100" w:firstLine="320"/>
        <w:rPr>
          <w:rFonts w:eastAsia="仿宋_GB2312"/>
          <w:sz w:val="32"/>
          <w:szCs w:val="32"/>
        </w:rPr>
      </w:pPr>
      <w:r>
        <w:rPr>
          <w:rFonts w:eastAsia="仿宋_GB2312"/>
          <w:kern w:val="0"/>
          <w:sz w:val="32"/>
          <w:szCs w:val="32"/>
          <w:lang w:bidi="ar"/>
        </w:rPr>
        <w:t>（二）</w:t>
      </w:r>
      <w:r>
        <w:rPr>
          <w:rFonts w:eastAsia="仿宋_GB2312"/>
          <w:sz w:val="32"/>
          <w:szCs w:val="32"/>
        </w:rPr>
        <w:t>学位申请成果要求</w:t>
      </w:r>
    </w:p>
    <w:p w14:paraId="1E7FF7E6" w14:textId="77777777" w:rsidR="007B1067" w:rsidRDefault="007B1067" w:rsidP="007B1067">
      <w:pPr>
        <w:adjustRightInd w:val="0"/>
        <w:snapToGrid w:val="0"/>
        <w:spacing w:line="560" w:lineRule="exact"/>
        <w:ind w:firstLineChars="200" w:firstLine="640"/>
        <w:rPr>
          <w:rFonts w:eastAsia="仿宋_GB2312"/>
          <w:kern w:val="0"/>
          <w:sz w:val="32"/>
          <w:szCs w:val="32"/>
        </w:rPr>
      </w:pPr>
      <w:r>
        <w:rPr>
          <w:rFonts w:eastAsia="仿宋_GB2312"/>
          <w:kern w:val="0"/>
          <w:sz w:val="32"/>
          <w:szCs w:val="32"/>
        </w:rPr>
        <w:t>鼓励研究生发表高水平学术研究成果等，学术研究成果量化标准与认定条件详见《东北大学工商管理学院关于研究生学位授予科研成果量化标准及认定的相关规定》（</w:t>
      </w:r>
      <w:r>
        <w:rPr>
          <w:rFonts w:eastAsia="仿宋_GB2312"/>
          <w:kern w:val="0"/>
          <w:sz w:val="32"/>
          <w:szCs w:val="32"/>
        </w:rPr>
        <w:t>2025</w:t>
      </w:r>
      <w:r>
        <w:rPr>
          <w:rFonts w:eastAsia="仿宋_GB2312"/>
          <w:kern w:val="0"/>
          <w:sz w:val="32"/>
          <w:szCs w:val="32"/>
        </w:rPr>
        <w:t>）。</w:t>
      </w:r>
    </w:p>
    <w:p w14:paraId="2E55FF35"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（三）论文撰写</w:t>
      </w:r>
    </w:p>
    <w:p w14:paraId="342C6720"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应在校内导师、校外导师的指导下，独立完成专业学位论文撰写工作。学位论文应反映研究生综合运用科学理论、方法和技术解决实际问题的能力和水平，论文选题要体现会计硕士专业学位特点，应突出学以致用，注重解决实际问题，应具有新的见解或实用价值。学位论文类型主要包括案例分析报告、专题研究类论文、调研报告、方案设计、产品设计等</w:t>
      </w:r>
      <w:r>
        <w:rPr>
          <w:rFonts w:eastAsia="仿宋_GB2312"/>
          <w:kern w:val="0"/>
          <w:sz w:val="32"/>
          <w:szCs w:val="32"/>
          <w:lang w:bidi="ar"/>
        </w:rPr>
        <w:t>5</w:t>
      </w:r>
      <w:r>
        <w:rPr>
          <w:rFonts w:eastAsia="仿宋_GB2312"/>
          <w:kern w:val="0"/>
          <w:sz w:val="32"/>
          <w:szCs w:val="32"/>
          <w:lang w:bidi="ar"/>
        </w:rPr>
        <w:t>种形式。各类型论文的评审参考标准如下：</w:t>
      </w:r>
    </w:p>
    <w:p w14:paraId="267D0C6B"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1. </w:t>
      </w:r>
      <w:r>
        <w:rPr>
          <w:rFonts w:eastAsia="仿宋_GB2312"/>
          <w:kern w:val="0"/>
          <w:sz w:val="32"/>
          <w:szCs w:val="32"/>
          <w:lang w:bidi="ar"/>
        </w:rPr>
        <w:t>案例分析报告。案例分析报告是采用案例分析方法，通过对相关案例的深入剖析，挖掘典型的实际问题，充分利用所学的会计专业相关理论对实践问题进行分析，形成对理论的验证、补充和修正的一种学位论文形式。通常应用于对企业、社会、政府及非营利组织的会计、财务、审计实践及相关情形的研究。</w:t>
      </w:r>
    </w:p>
    <w:p w14:paraId="26523DE3"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2. </w:t>
      </w:r>
      <w:r>
        <w:rPr>
          <w:rFonts w:eastAsia="仿宋_GB2312"/>
          <w:kern w:val="0"/>
          <w:sz w:val="32"/>
          <w:szCs w:val="32"/>
          <w:lang w:bidi="ar"/>
        </w:rPr>
        <w:t>专题研究类论文。专题研究类论文应针对现实中的某个或某类问题，运用相关理论和方法进行深入、系统的分析研究，通过解决某个具体企业或非企业组织的具体问题，揭示若干具有指导性的思路、方法、方案、措施与政策，并提出一定的应用领域拓展、移植或方法的创新。</w:t>
      </w:r>
    </w:p>
    <w:p w14:paraId="3C1CFF36"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lastRenderedPageBreak/>
        <w:t xml:space="preserve">3. </w:t>
      </w:r>
      <w:r>
        <w:rPr>
          <w:rFonts w:eastAsia="仿宋_GB2312"/>
          <w:kern w:val="0"/>
          <w:sz w:val="32"/>
          <w:szCs w:val="32"/>
          <w:lang w:bidi="ar"/>
        </w:rPr>
        <w:t>调研报告。调研报告应运用实地调查、问卷调查、质性研究等科学规范的调查研究方法，对某行业、企业或非企业组织存在的现实具体事件进行深入调查和系统分析，了解其性质、特点、现状及存在的问题，并提出有关决策建议，形成调研报告，为相关专业实践问题提供决策参考或政策咨询。</w:t>
      </w:r>
    </w:p>
    <w:p w14:paraId="3F779AFA"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4. </w:t>
      </w:r>
      <w:r>
        <w:rPr>
          <w:rFonts w:eastAsia="仿宋_GB2312"/>
          <w:kern w:val="0"/>
          <w:sz w:val="32"/>
          <w:szCs w:val="32"/>
          <w:lang w:bidi="ar"/>
        </w:rPr>
        <w:t>方案设计。方案设计是指对企业或非企业相关问题诊断的基础上，对其会计、财务、审计等相关管理问题提出系统、具体的解决方案并进行规划的一种研究类型。方案设计由</w:t>
      </w:r>
      <w:r>
        <w:rPr>
          <w:rFonts w:eastAsia="仿宋_GB2312"/>
          <w:kern w:val="0"/>
          <w:sz w:val="32"/>
          <w:szCs w:val="32"/>
          <w:lang w:bidi="ar"/>
        </w:rPr>
        <w:t>“</w:t>
      </w:r>
      <w:r>
        <w:rPr>
          <w:rFonts w:eastAsia="仿宋_GB2312"/>
          <w:kern w:val="0"/>
          <w:sz w:val="32"/>
          <w:szCs w:val="32"/>
          <w:lang w:bidi="ar"/>
        </w:rPr>
        <w:t>方案展示</w:t>
      </w:r>
      <w:r>
        <w:rPr>
          <w:rFonts w:eastAsia="仿宋_GB2312"/>
          <w:kern w:val="0"/>
          <w:sz w:val="32"/>
          <w:szCs w:val="32"/>
          <w:lang w:bidi="ar"/>
        </w:rPr>
        <w:t>”</w:t>
      </w:r>
      <w:r>
        <w:rPr>
          <w:rFonts w:eastAsia="仿宋_GB2312"/>
          <w:kern w:val="0"/>
          <w:sz w:val="32"/>
          <w:szCs w:val="32"/>
          <w:lang w:bidi="ar"/>
        </w:rPr>
        <w:t>和</w:t>
      </w:r>
      <w:r>
        <w:rPr>
          <w:rFonts w:eastAsia="仿宋_GB2312"/>
          <w:kern w:val="0"/>
          <w:sz w:val="32"/>
          <w:szCs w:val="32"/>
          <w:lang w:bidi="ar"/>
        </w:rPr>
        <w:t>“</w:t>
      </w:r>
      <w:r>
        <w:rPr>
          <w:rFonts w:eastAsia="仿宋_GB2312"/>
          <w:kern w:val="0"/>
          <w:sz w:val="32"/>
          <w:szCs w:val="32"/>
          <w:lang w:bidi="ar"/>
        </w:rPr>
        <w:t>方案设计报告</w:t>
      </w:r>
      <w:r>
        <w:rPr>
          <w:rFonts w:eastAsia="仿宋_GB2312"/>
          <w:kern w:val="0"/>
          <w:sz w:val="32"/>
          <w:szCs w:val="32"/>
          <w:lang w:bidi="ar"/>
        </w:rPr>
        <w:t>”</w:t>
      </w:r>
      <w:r>
        <w:rPr>
          <w:rFonts w:eastAsia="仿宋_GB2312"/>
          <w:kern w:val="0"/>
          <w:sz w:val="32"/>
          <w:szCs w:val="32"/>
          <w:lang w:bidi="ar"/>
        </w:rPr>
        <w:t>两部分组成。</w:t>
      </w:r>
      <w:r>
        <w:rPr>
          <w:rFonts w:eastAsia="仿宋_GB2312"/>
          <w:kern w:val="0"/>
          <w:sz w:val="32"/>
          <w:szCs w:val="32"/>
          <w:lang w:bidi="ar"/>
        </w:rPr>
        <w:t>“</w:t>
      </w:r>
      <w:r>
        <w:rPr>
          <w:rFonts w:eastAsia="仿宋_GB2312"/>
          <w:kern w:val="0"/>
          <w:sz w:val="32"/>
          <w:szCs w:val="32"/>
          <w:lang w:bidi="ar"/>
        </w:rPr>
        <w:t>方案展示</w:t>
      </w:r>
      <w:r>
        <w:rPr>
          <w:rFonts w:eastAsia="仿宋_GB2312"/>
          <w:kern w:val="0"/>
          <w:sz w:val="32"/>
          <w:szCs w:val="32"/>
          <w:lang w:bidi="ar"/>
        </w:rPr>
        <w:t>”</w:t>
      </w:r>
      <w:r>
        <w:rPr>
          <w:rFonts w:eastAsia="仿宋_GB2312"/>
          <w:kern w:val="0"/>
          <w:sz w:val="32"/>
          <w:szCs w:val="32"/>
          <w:lang w:bidi="ar"/>
        </w:rPr>
        <w:t>指对方案内容的阐述和展现；</w:t>
      </w:r>
      <w:r>
        <w:rPr>
          <w:rFonts w:eastAsia="仿宋_GB2312"/>
          <w:kern w:val="0"/>
          <w:sz w:val="32"/>
          <w:szCs w:val="32"/>
          <w:lang w:bidi="ar"/>
        </w:rPr>
        <w:t>“</w:t>
      </w:r>
      <w:r>
        <w:rPr>
          <w:rFonts w:eastAsia="仿宋_GB2312"/>
          <w:kern w:val="0"/>
          <w:sz w:val="32"/>
          <w:szCs w:val="32"/>
          <w:lang w:bidi="ar"/>
        </w:rPr>
        <w:t>方案设计报告</w:t>
      </w:r>
      <w:r>
        <w:rPr>
          <w:rFonts w:eastAsia="仿宋_GB2312"/>
          <w:kern w:val="0"/>
          <w:sz w:val="32"/>
          <w:szCs w:val="32"/>
          <w:lang w:bidi="ar"/>
        </w:rPr>
        <w:t>”</w:t>
      </w:r>
      <w:r>
        <w:rPr>
          <w:rFonts w:eastAsia="仿宋_GB2312"/>
          <w:kern w:val="0"/>
          <w:sz w:val="32"/>
          <w:szCs w:val="32"/>
          <w:lang w:bidi="ar"/>
        </w:rPr>
        <w:t>是对</w:t>
      </w:r>
      <w:r>
        <w:rPr>
          <w:rFonts w:eastAsia="仿宋_GB2312"/>
          <w:kern w:val="0"/>
          <w:sz w:val="32"/>
          <w:szCs w:val="32"/>
          <w:lang w:bidi="ar"/>
        </w:rPr>
        <w:t>“</w:t>
      </w:r>
      <w:r>
        <w:rPr>
          <w:rFonts w:eastAsia="仿宋_GB2312"/>
          <w:kern w:val="0"/>
          <w:sz w:val="32"/>
          <w:szCs w:val="32"/>
          <w:lang w:bidi="ar"/>
        </w:rPr>
        <w:t>方案展示</w:t>
      </w:r>
      <w:r>
        <w:rPr>
          <w:rFonts w:eastAsia="仿宋_GB2312"/>
          <w:kern w:val="0"/>
          <w:sz w:val="32"/>
          <w:szCs w:val="32"/>
          <w:lang w:bidi="ar"/>
        </w:rPr>
        <w:t>”</w:t>
      </w:r>
      <w:r>
        <w:rPr>
          <w:rFonts w:eastAsia="仿宋_GB2312"/>
          <w:kern w:val="0"/>
          <w:sz w:val="32"/>
          <w:szCs w:val="32"/>
          <w:lang w:bidi="ar"/>
        </w:rPr>
        <w:t>的具体分析、详细阐述和说明。</w:t>
      </w:r>
    </w:p>
    <w:p w14:paraId="6A8132EC"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 xml:space="preserve">5. </w:t>
      </w:r>
      <w:r>
        <w:rPr>
          <w:rFonts w:eastAsia="仿宋_GB2312"/>
          <w:kern w:val="0"/>
          <w:sz w:val="32"/>
          <w:szCs w:val="32"/>
          <w:lang w:bidi="ar"/>
        </w:rPr>
        <w:t>产品设计。会计专业领域的</w:t>
      </w:r>
      <w:r>
        <w:rPr>
          <w:rFonts w:eastAsia="仿宋_GB2312"/>
          <w:kern w:val="0"/>
          <w:sz w:val="32"/>
          <w:szCs w:val="32"/>
          <w:lang w:bidi="ar"/>
        </w:rPr>
        <w:t>“</w:t>
      </w:r>
      <w:r>
        <w:rPr>
          <w:rFonts w:eastAsia="仿宋_GB2312"/>
          <w:kern w:val="0"/>
          <w:sz w:val="32"/>
          <w:szCs w:val="32"/>
          <w:lang w:bidi="ar"/>
        </w:rPr>
        <w:t>产品</w:t>
      </w:r>
      <w:r>
        <w:rPr>
          <w:rFonts w:eastAsia="仿宋_GB2312"/>
          <w:kern w:val="0"/>
          <w:sz w:val="32"/>
          <w:szCs w:val="32"/>
          <w:lang w:bidi="ar"/>
        </w:rPr>
        <w:t>”</w:t>
      </w:r>
      <w:r>
        <w:rPr>
          <w:rFonts w:eastAsia="仿宋_GB2312"/>
          <w:kern w:val="0"/>
          <w:sz w:val="32"/>
          <w:szCs w:val="32"/>
          <w:lang w:bidi="ar"/>
        </w:rPr>
        <w:t>指通过作者的实践活动产生的具有实用性、独创性、科学性的智力成果，如会计工程产品、信息系统（如财务软件）、人工智能产品（如财务机器人）等。产品设计是从制订出新产品设计任务书起到设计出产品样品为止的一系列技术工作。产品设计由</w:t>
      </w:r>
      <w:r>
        <w:rPr>
          <w:rFonts w:eastAsia="仿宋_GB2312"/>
          <w:kern w:val="0"/>
          <w:sz w:val="32"/>
          <w:szCs w:val="32"/>
          <w:lang w:bidi="ar"/>
        </w:rPr>
        <w:t>“</w:t>
      </w:r>
      <w:r>
        <w:rPr>
          <w:rFonts w:eastAsia="仿宋_GB2312"/>
          <w:kern w:val="0"/>
          <w:sz w:val="32"/>
          <w:szCs w:val="32"/>
          <w:lang w:bidi="ar"/>
        </w:rPr>
        <w:t>产品展示</w:t>
      </w:r>
      <w:r>
        <w:rPr>
          <w:rFonts w:eastAsia="仿宋_GB2312"/>
          <w:kern w:val="0"/>
          <w:sz w:val="32"/>
          <w:szCs w:val="32"/>
          <w:lang w:bidi="ar"/>
        </w:rPr>
        <w:t>”</w:t>
      </w:r>
      <w:r>
        <w:rPr>
          <w:rFonts w:eastAsia="仿宋_GB2312"/>
          <w:kern w:val="0"/>
          <w:sz w:val="32"/>
          <w:szCs w:val="32"/>
          <w:lang w:bidi="ar"/>
        </w:rPr>
        <w:t>和</w:t>
      </w:r>
      <w:r>
        <w:rPr>
          <w:rFonts w:eastAsia="仿宋_GB2312"/>
          <w:kern w:val="0"/>
          <w:sz w:val="32"/>
          <w:szCs w:val="32"/>
          <w:lang w:bidi="ar"/>
        </w:rPr>
        <w:t>“</w:t>
      </w:r>
      <w:r>
        <w:rPr>
          <w:rFonts w:eastAsia="仿宋_GB2312"/>
          <w:kern w:val="0"/>
          <w:sz w:val="32"/>
          <w:szCs w:val="32"/>
          <w:lang w:bidi="ar"/>
        </w:rPr>
        <w:t>产品设计报告</w:t>
      </w:r>
      <w:r>
        <w:rPr>
          <w:rFonts w:eastAsia="仿宋_GB2312"/>
          <w:kern w:val="0"/>
          <w:sz w:val="32"/>
          <w:szCs w:val="32"/>
          <w:lang w:bidi="ar"/>
        </w:rPr>
        <w:t>”</w:t>
      </w:r>
      <w:r>
        <w:rPr>
          <w:rFonts w:eastAsia="仿宋_GB2312"/>
          <w:kern w:val="0"/>
          <w:sz w:val="32"/>
          <w:szCs w:val="32"/>
          <w:lang w:bidi="ar"/>
        </w:rPr>
        <w:t>两部分组成。</w:t>
      </w:r>
      <w:r>
        <w:rPr>
          <w:rFonts w:eastAsia="仿宋_GB2312"/>
          <w:kern w:val="0"/>
          <w:sz w:val="32"/>
          <w:szCs w:val="32"/>
          <w:lang w:bidi="ar"/>
        </w:rPr>
        <w:t>“</w:t>
      </w:r>
      <w:r>
        <w:rPr>
          <w:rFonts w:eastAsia="仿宋_GB2312"/>
          <w:kern w:val="0"/>
          <w:sz w:val="32"/>
          <w:szCs w:val="32"/>
          <w:lang w:bidi="ar"/>
        </w:rPr>
        <w:t>产品展示</w:t>
      </w:r>
      <w:r>
        <w:rPr>
          <w:rFonts w:eastAsia="仿宋_GB2312"/>
          <w:kern w:val="0"/>
          <w:sz w:val="32"/>
          <w:szCs w:val="32"/>
          <w:lang w:bidi="ar"/>
        </w:rPr>
        <w:t>”</w:t>
      </w:r>
      <w:r>
        <w:rPr>
          <w:rFonts w:eastAsia="仿宋_GB2312"/>
          <w:kern w:val="0"/>
          <w:sz w:val="32"/>
          <w:szCs w:val="32"/>
          <w:lang w:bidi="ar"/>
        </w:rPr>
        <w:t>指对产品内容的展现。</w:t>
      </w:r>
      <w:r>
        <w:rPr>
          <w:rFonts w:eastAsia="仿宋_GB2312"/>
          <w:kern w:val="0"/>
          <w:sz w:val="32"/>
          <w:szCs w:val="32"/>
          <w:lang w:bidi="ar"/>
        </w:rPr>
        <w:t>“</w:t>
      </w:r>
      <w:r>
        <w:rPr>
          <w:rFonts w:eastAsia="仿宋_GB2312"/>
          <w:kern w:val="0"/>
          <w:sz w:val="32"/>
          <w:szCs w:val="32"/>
          <w:lang w:bidi="ar"/>
        </w:rPr>
        <w:t>产品设计报告</w:t>
      </w:r>
      <w:r>
        <w:rPr>
          <w:rFonts w:eastAsia="仿宋_GB2312"/>
          <w:kern w:val="0"/>
          <w:sz w:val="32"/>
          <w:szCs w:val="32"/>
          <w:lang w:bidi="ar"/>
        </w:rPr>
        <w:t>”</w:t>
      </w:r>
      <w:r>
        <w:rPr>
          <w:rFonts w:eastAsia="仿宋_GB2312"/>
          <w:kern w:val="0"/>
          <w:sz w:val="32"/>
          <w:szCs w:val="32"/>
          <w:lang w:bidi="ar"/>
        </w:rPr>
        <w:t>是对</w:t>
      </w:r>
      <w:r>
        <w:rPr>
          <w:rFonts w:eastAsia="仿宋_GB2312"/>
          <w:kern w:val="0"/>
          <w:sz w:val="32"/>
          <w:szCs w:val="32"/>
          <w:lang w:bidi="ar"/>
        </w:rPr>
        <w:t>“</w:t>
      </w:r>
      <w:r>
        <w:rPr>
          <w:rFonts w:eastAsia="仿宋_GB2312"/>
          <w:kern w:val="0"/>
          <w:sz w:val="32"/>
          <w:szCs w:val="32"/>
          <w:lang w:bidi="ar"/>
        </w:rPr>
        <w:t>产品展示</w:t>
      </w:r>
      <w:r>
        <w:rPr>
          <w:rFonts w:eastAsia="仿宋_GB2312"/>
          <w:kern w:val="0"/>
          <w:sz w:val="32"/>
          <w:szCs w:val="32"/>
          <w:lang w:bidi="ar"/>
        </w:rPr>
        <w:t>”</w:t>
      </w:r>
      <w:r>
        <w:rPr>
          <w:rFonts w:eastAsia="仿宋_GB2312"/>
          <w:kern w:val="0"/>
          <w:sz w:val="32"/>
          <w:szCs w:val="32"/>
          <w:lang w:bidi="ar"/>
        </w:rPr>
        <w:t>的分析、阐述和说明。</w:t>
      </w:r>
    </w:p>
    <w:p w14:paraId="798B7A39"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学位论文应满足相应学位授予标准。学位论文撰写要求按《东北大学研究生学位论文撰写标准》执行。</w:t>
      </w:r>
    </w:p>
    <w:p w14:paraId="76DCCB86"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毕业论文的撰写参照学位论文的撰写。</w:t>
      </w:r>
    </w:p>
    <w:p w14:paraId="0F78C666"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（四）论文预答辩</w:t>
      </w:r>
    </w:p>
    <w:p w14:paraId="275FEE21"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kern w:val="0"/>
          <w:sz w:val="32"/>
          <w:szCs w:val="32"/>
          <w:lang w:bidi="ar"/>
        </w:rPr>
        <w:t>学位论文预答辩是保证论文质量的重要环节。会计硕士专业学位研究生学位论文预答辩工作由工商管理学院统一安排，由所在学科组织相关教师集中实施。预答辩前论文需符合《工商管理学院硕士研究生论文查重检测实施办法》（</w:t>
      </w:r>
      <w:r>
        <w:rPr>
          <w:rFonts w:eastAsia="仿宋_GB2312"/>
          <w:kern w:val="0"/>
          <w:sz w:val="32"/>
          <w:szCs w:val="32"/>
          <w:lang w:bidi="ar"/>
        </w:rPr>
        <w:t>2025</w:t>
      </w:r>
      <w:r>
        <w:rPr>
          <w:rFonts w:eastAsia="仿宋_GB2312"/>
          <w:kern w:val="0"/>
          <w:sz w:val="32"/>
          <w:szCs w:val="32"/>
          <w:lang w:bidi="ar"/>
        </w:rPr>
        <w:t>）</w:t>
      </w:r>
      <w:r>
        <w:rPr>
          <w:rFonts w:eastAsia="仿宋_GB2312"/>
          <w:kern w:val="0"/>
          <w:sz w:val="32"/>
          <w:szCs w:val="32"/>
          <w:lang w:bidi="ar"/>
        </w:rPr>
        <w:t xml:space="preserve"> </w:t>
      </w:r>
      <w:r>
        <w:rPr>
          <w:rFonts w:eastAsia="仿宋_GB2312"/>
          <w:kern w:val="0"/>
          <w:sz w:val="32"/>
          <w:szCs w:val="32"/>
          <w:lang w:bidi="ar"/>
        </w:rPr>
        <w:t>中关于查重检测</w:t>
      </w:r>
      <w:r>
        <w:rPr>
          <w:rFonts w:eastAsia="仿宋_GB2312"/>
          <w:kern w:val="0"/>
          <w:sz w:val="32"/>
          <w:szCs w:val="32"/>
          <w:lang w:bidi="ar"/>
        </w:rPr>
        <w:lastRenderedPageBreak/>
        <w:t>结果要求方能获得预答辩资格。论文预答辩以学术报告形式进行，由不少于</w:t>
      </w:r>
      <w:r>
        <w:rPr>
          <w:rFonts w:eastAsia="仿宋_GB2312"/>
          <w:kern w:val="0"/>
          <w:sz w:val="32"/>
          <w:szCs w:val="32"/>
          <w:lang w:bidi="ar"/>
        </w:rPr>
        <w:t>5</w:t>
      </w:r>
      <w:r>
        <w:rPr>
          <w:rFonts w:eastAsia="仿宋_GB2312"/>
          <w:kern w:val="0"/>
          <w:sz w:val="32"/>
          <w:szCs w:val="32"/>
          <w:lang w:bidi="ar"/>
        </w:rPr>
        <w:t>名会计相关领域的教授、副教授或硕士生导师组成的小组进行论证和评审。预答辩于</w:t>
      </w:r>
      <w:r>
        <w:rPr>
          <w:rFonts w:eastAsia="仿宋_GB2312"/>
          <w:kern w:val="0"/>
          <w:sz w:val="32"/>
          <w:szCs w:val="32"/>
        </w:rPr>
        <w:t>第</w:t>
      </w:r>
      <w:r>
        <w:rPr>
          <w:rFonts w:eastAsia="仿宋_GB2312"/>
          <w:kern w:val="0"/>
          <w:sz w:val="32"/>
          <w:szCs w:val="32"/>
        </w:rPr>
        <w:t>4</w:t>
      </w:r>
      <w:r>
        <w:rPr>
          <w:rFonts w:eastAsia="仿宋_GB2312"/>
          <w:kern w:val="0"/>
          <w:sz w:val="32"/>
          <w:szCs w:val="32"/>
        </w:rPr>
        <w:t>学期</w:t>
      </w:r>
      <w:r>
        <w:rPr>
          <w:rFonts w:eastAsia="仿宋_GB2312"/>
          <w:kern w:val="0"/>
          <w:sz w:val="32"/>
          <w:szCs w:val="32"/>
        </w:rPr>
        <w:t>4</w:t>
      </w:r>
      <w:r>
        <w:rPr>
          <w:rFonts w:eastAsia="仿宋_GB2312"/>
          <w:kern w:val="0"/>
          <w:sz w:val="32"/>
          <w:szCs w:val="32"/>
        </w:rPr>
        <w:t>月中旬前完成</w:t>
      </w:r>
      <w:r>
        <w:rPr>
          <w:rFonts w:eastAsia="仿宋_GB2312"/>
          <w:kern w:val="0"/>
          <w:sz w:val="32"/>
          <w:szCs w:val="32"/>
          <w:lang w:bidi="ar"/>
        </w:rPr>
        <w:t>，</w:t>
      </w:r>
      <w:r>
        <w:rPr>
          <w:rFonts w:eastAsia="仿宋_GB2312"/>
          <w:sz w:val="32"/>
          <w:szCs w:val="32"/>
          <w:lang w:bidi="ar"/>
        </w:rPr>
        <w:t>预答辩成绩通过研究生系统提交。</w:t>
      </w:r>
      <w:r>
        <w:rPr>
          <w:rFonts w:eastAsia="仿宋_GB2312"/>
          <w:sz w:val="32"/>
          <w:szCs w:val="32"/>
        </w:rPr>
        <w:t>通过预答辩的研究生，须根据意见对论文进行修改和完善后，方可提交学位论文送审申请；未能通过预答辩的研究生，须根据意见继续修改论文，并在至少</w:t>
      </w:r>
      <w:r>
        <w:rPr>
          <w:rFonts w:eastAsia="仿宋_GB2312"/>
          <w:sz w:val="32"/>
          <w:szCs w:val="32"/>
        </w:rPr>
        <w:t>1</w:t>
      </w:r>
      <w:r>
        <w:rPr>
          <w:rFonts w:eastAsia="仿宋_GB2312"/>
          <w:sz w:val="32"/>
          <w:szCs w:val="32"/>
        </w:rPr>
        <w:t>个月后重新申请预答辩。</w:t>
      </w:r>
    </w:p>
    <w:p w14:paraId="263F2EDF"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sz w:val="32"/>
          <w:szCs w:val="32"/>
        </w:rPr>
        <w:t>毕业论文的预答辩参照学位论文的预答辩。</w:t>
      </w:r>
    </w:p>
    <w:p w14:paraId="60F5F468"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（五）论文评阅</w:t>
      </w:r>
    </w:p>
    <w:p w14:paraId="56AE19FD"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会计硕士专业学位研究生完成规定的课程学分、必修环节学分，文献综述、开题报告、中期考核、成果要求、论文预答辩等环节考核合格，经学院审查通过后，可申请进入学位论文评阅程序，学位论文评阅工作由学院负责组织。</w:t>
      </w:r>
    </w:p>
    <w:p w14:paraId="7027E170"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sz w:val="32"/>
          <w:szCs w:val="32"/>
        </w:rPr>
        <w:t>毕业论文的评阅参照学位论文的评阅。</w:t>
      </w:r>
    </w:p>
    <w:p w14:paraId="4500806C"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kern w:val="0"/>
          <w:sz w:val="32"/>
          <w:szCs w:val="32"/>
          <w:lang w:bidi="ar"/>
        </w:rPr>
        <w:t>（六）论文答辩</w:t>
      </w:r>
    </w:p>
    <w:p w14:paraId="3F4B7717"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kern w:val="0"/>
          <w:sz w:val="32"/>
          <w:szCs w:val="32"/>
          <w:lang w:bidi="ar"/>
        </w:rPr>
        <w:t>会计硕士专业学位研究生学位论文答辩时间距提交开题报告时间不低于</w:t>
      </w:r>
      <w:r>
        <w:rPr>
          <w:rFonts w:eastAsia="仿宋_GB2312"/>
          <w:kern w:val="0"/>
          <w:sz w:val="32"/>
          <w:szCs w:val="32"/>
          <w:lang w:bidi="ar"/>
        </w:rPr>
        <w:t>8</w:t>
      </w:r>
      <w:r>
        <w:rPr>
          <w:rFonts w:eastAsia="仿宋_GB2312"/>
          <w:kern w:val="0"/>
          <w:sz w:val="32"/>
          <w:szCs w:val="32"/>
          <w:lang w:bidi="ar"/>
        </w:rPr>
        <w:t>个月。学位论文答辩工作由工商管理学院统一安排，由所在学科组织相关教师集中实施，</w:t>
      </w:r>
      <w:r>
        <w:rPr>
          <w:rFonts w:eastAsia="仿宋_GB2312"/>
          <w:sz w:val="32"/>
          <w:szCs w:val="32"/>
        </w:rPr>
        <w:t>须在第</w:t>
      </w:r>
      <w:r>
        <w:rPr>
          <w:rFonts w:eastAsia="仿宋_GB2312"/>
          <w:sz w:val="32"/>
          <w:szCs w:val="32"/>
        </w:rPr>
        <w:t>4</w:t>
      </w:r>
      <w:r>
        <w:rPr>
          <w:rFonts w:eastAsia="仿宋_GB2312"/>
          <w:sz w:val="32"/>
          <w:szCs w:val="32"/>
        </w:rPr>
        <w:t>学期</w:t>
      </w:r>
      <w:r>
        <w:rPr>
          <w:rFonts w:eastAsia="仿宋_GB2312"/>
          <w:sz w:val="32"/>
          <w:szCs w:val="32"/>
        </w:rPr>
        <w:t>5</w:t>
      </w:r>
      <w:r>
        <w:rPr>
          <w:rFonts w:eastAsia="仿宋_GB2312"/>
          <w:sz w:val="32"/>
          <w:szCs w:val="32"/>
        </w:rPr>
        <w:t>月底前完成</w:t>
      </w:r>
      <w:r>
        <w:rPr>
          <w:rFonts w:eastAsia="仿宋_GB2312"/>
          <w:kern w:val="0"/>
          <w:sz w:val="32"/>
          <w:szCs w:val="32"/>
          <w:lang w:bidi="ar"/>
        </w:rPr>
        <w:t>。答辩委员会由不少于</w:t>
      </w:r>
      <w:r>
        <w:rPr>
          <w:rFonts w:eastAsia="仿宋_GB2312"/>
          <w:kern w:val="0"/>
          <w:sz w:val="32"/>
          <w:szCs w:val="32"/>
          <w:lang w:bidi="ar"/>
        </w:rPr>
        <w:t>5</w:t>
      </w:r>
      <w:r>
        <w:rPr>
          <w:rFonts w:eastAsia="仿宋_GB2312"/>
          <w:kern w:val="0"/>
          <w:sz w:val="32"/>
          <w:szCs w:val="32"/>
          <w:lang w:bidi="ar"/>
        </w:rPr>
        <w:t>名会计相关领域的具有高级专业技术职称或硕士研究生指导资格的专家组成，其中高校专家</w:t>
      </w:r>
      <w:r>
        <w:rPr>
          <w:rFonts w:eastAsia="仿宋_GB2312"/>
          <w:kern w:val="0"/>
          <w:sz w:val="32"/>
          <w:szCs w:val="32"/>
          <w:lang w:bidi="ar"/>
        </w:rPr>
        <w:t>4</w:t>
      </w:r>
      <w:r>
        <w:rPr>
          <w:rFonts w:eastAsia="仿宋_GB2312"/>
          <w:kern w:val="0"/>
          <w:sz w:val="32"/>
          <w:szCs w:val="32"/>
          <w:lang w:bidi="ar"/>
        </w:rPr>
        <w:t>人，企业（行业）或实际部门专家</w:t>
      </w:r>
      <w:r>
        <w:rPr>
          <w:rFonts w:eastAsia="仿宋_GB2312"/>
          <w:kern w:val="0"/>
          <w:sz w:val="32"/>
          <w:szCs w:val="32"/>
          <w:lang w:bidi="ar"/>
        </w:rPr>
        <w:t>1</w:t>
      </w:r>
      <w:r>
        <w:rPr>
          <w:rFonts w:eastAsia="仿宋_GB2312"/>
          <w:kern w:val="0"/>
          <w:sz w:val="32"/>
          <w:szCs w:val="32"/>
          <w:lang w:bidi="ar"/>
        </w:rPr>
        <w:t>人。研究生导师不能作为论文答辩委员会成员。学位论文答辩工作按照《</w:t>
      </w:r>
      <w:r>
        <w:rPr>
          <w:rFonts w:eastAsia="仿宋_GB2312" w:hint="eastAsia"/>
          <w:kern w:val="0"/>
          <w:sz w:val="32"/>
          <w:szCs w:val="32"/>
          <w:lang w:bidi="ar"/>
        </w:rPr>
        <w:t>东北大学研究生学位授予工作细则</w:t>
      </w:r>
      <w:r>
        <w:rPr>
          <w:rFonts w:eastAsia="仿宋_GB2312"/>
          <w:kern w:val="0"/>
          <w:sz w:val="32"/>
          <w:szCs w:val="32"/>
          <w:lang w:bidi="ar"/>
        </w:rPr>
        <w:t>》进行。</w:t>
      </w:r>
      <w:r>
        <w:rPr>
          <w:rFonts w:eastAsia="仿宋_GB2312"/>
          <w:sz w:val="32"/>
          <w:szCs w:val="32"/>
        </w:rPr>
        <w:t>通过答辩的学位论文且符合《工商管理学院硕士研究生论文查重检测实施办法》（</w:t>
      </w:r>
      <w:r>
        <w:rPr>
          <w:rFonts w:eastAsia="仿宋_GB2312"/>
          <w:sz w:val="32"/>
          <w:szCs w:val="32"/>
        </w:rPr>
        <w:t>2025</w:t>
      </w:r>
      <w:r>
        <w:rPr>
          <w:rFonts w:eastAsia="仿宋_GB2312"/>
          <w:sz w:val="32"/>
          <w:szCs w:val="32"/>
        </w:rPr>
        <w:t>）中关于查重检测结果要求可以提交学院学位分委员会和学校学位评定委员会审核；未能通过答辩</w:t>
      </w:r>
      <w:r>
        <w:rPr>
          <w:rFonts w:eastAsia="仿宋_GB2312"/>
          <w:sz w:val="32"/>
          <w:szCs w:val="32"/>
        </w:rPr>
        <w:lastRenderedPageBreak/>
        <w:t>或定稿论文不符合查重要求的研究生，须根据意见继续修改论文，并在至少</w:t>
      </w:r>
      <w:r>
        <w:rPr>
          <w:rFonts w:eastAsia="仿宋_GB2312"/>
          <w:sz w:val="32"/>
          <w:szCs w:val="32"/>
        </w:rPr>
        <w:t>3</w:t>
      </w:r>
      <w:r>
        <w:rPr>
          <w:rFonts w:eastAsia="仿宋_GB2312"/>
          <w:sz w:val="32"/>
          <w:szCs w:val="32"/>
        </w:rPr>
        <w:t>个月后重新申请答辩。</w:t>
      </w:r>
    </w:p>
    <w:p w14:paraId="4D248E9D" w14:textId="77777777" w:rsidR="007B1067" w:rsidRDefault="007B1067" w:rsidP="007B1067">
      <w:pPr>
        <w:adjustRightInd w:val="0"/>
        <w:snapToGrid w:val="0"/>
        <w:spacing w:line="560" w:lineRule="exact"/>
        <w:ind w:firstLineChars="200" w:firstLine="640"/>
        <w:rPr>
          <w:rFonts w:eastAsia="仿宋_GB2312"/>
          <w:kern w:val="0"/>
          <w:sz w:val="32"/>
          <w:szCs w:val="32"/>
          <w:lang w:bidi="ar"/>
        </w:rPr>
      </w:pPr>
      <w:r>
        <w:rPr>
          <w:rFonts w:eastAsia="仿宋_GB2312"/>
          <w:sz w:val="32"/>
          <w:szCs w:val="32"/>
        </w:rPr>
        <w:t>毕业论文的答辩参照学位论文的答辩。</w:t>
      </w:r>
    </w:p>
    <w:p w14:paraId="0E7FEE09" w14:textId="77777777" w:rsidR="007B1067" w:rsidRDefault="007B1067" w:rsidP="007B1067">
      <w:pPr>
        <w:ind w:firstLineChars="200" w:firstLine="640"/>
        <w:rPr>
          <w:rFonts w:eastAsia="黑体" w:cs="黑体"/>
          <w:sz w:val="32"/>
          <w:szCs w:val="32"/>
        </w:rPr>
      </w:pPr>
      <w:r>
        <w:rPr>
          <w:rFonts w:eastAsia="黑体" w:cs="黑体" w:hint="eastAsia"/>
          <w:sz w:val="32"/>
          <w:szCs w:val="32"/>
        </w:rPr>
        <w:t>八、毕业及学位授予</w:t>
      </w:r>
    </w:p>
    <w:p w14:paraId="5CDB904E" w14:textId="77777777" w:rsidR="007B1067" w:rsidRDefault="007B1067" w:rsidP="007B1067">
      <w:pPr>
        <w:rPr>
          <w:sz w:val="18"/>
          <w:szCs w:val="18"/>
        </w:rPr>
      </w:pPr>
      <w:r>
        <w:rPr>
          <w:rFonts w:eastAsia="仿宋_GB2312"/>
          <w:sz w:val="32"/>
          <w:szCs w:val="32"/>
        </w:rPr>
        <w:t>研究生在学校规定的最长学习年限内，修完培养方案规定内容，成绩合格，达到申请学位基本要求，通过学位论文答辩的，经学院学位评定分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r>
        <w:rPr>
          <w:rFonts w:eastAsia="仿宋_GB2312"/>
          <w:sz w:val="32"/>
          <w:szCs w:val="32"/>
        </w:rPr>
        <w:br w:type="page"/>
      </w:r>
    </w:p>
    <w:p w14:paraId="6E3BF3A6" w14:textId="77777777" w:rsidR="007B1067" w:rsidRDefault="007B1067" w:rsidP="007B1067">
      <w:pPr>
        <w:pStyle w:val="1"/>
      </w:pPr>
      <w:bookmarkStart w:id="13" w:name="_Toc175838371"/>
      <w:bookmarkStart w:id="14" w:name="_Toc2707"/>
      <w:r>
        <w:lastRenderedPageBreak/>
        <w:t>125601</w:t>
      </w:r>
      <w:r>
        <w:rPr>
          <w:rFonts w:hint="eastAsia"/>
        </w:rPr>
        <w:t>—工程管理（</w:t>
      </w:r>
      <w:r>
        <w:t>MEM</w:t>
      </w:r>
      <w:r>
        <w:rPr>
          <w:rFonts w:hint="eastAsia"/>
        </w:rPr>
        <w:t>）（专业学位）</w:t>
      </w:r>
      <w:bookmarkEnd w:id="13"/>
      <w:bookmarkEnd w:id="14"/>
    </w:p>
    <w:p w14:paraId="0CFF160D" w14:textId="77777777" w:rsidR="007B1067" w:rsidRDefault="007B1067" w:rsidP="007B1067">
      <w:pPr>
        <w:ind w:firstLineChars="200" w:firstLine="640"/>
        <w:rPr>
          <w:rFonts w:eastAsia="黑体" w:cs="黑体"/>
          <w:sz w:val="32"/>
          <w:szCs w:val="32"/>
        </w:rPr>
      </w:pPr>
      <w:r>
        <w:rPr>
          <w:rFonts w:eastAsia="黑体" w:cs="黑体" w:hint="eastAsia"/>
          <w:sz w:val="32"/>
          <w:szCs w:val="32"/>
        </w:rPr>
        <w:t>一、领域简介</w:t>
      </w:r>
    </w:p>
    <w:p w14:paraId="30FDB62F"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w:t>
      </w:r>
      <w:r>
        <w:rPr>
          <w:rFonts w:eastAsia="仿宋_GB2312"/>
          <w:sz w:val="32"/>
          <w:szCs w:val="32"/>
        </w:rPr>
        <w:t>MEM</w:t>
      </w:r>
      <w:r>
        <w:rPr>
          <w:rFonts w:eastAsia="仿宋_GB2312"/>
          <w:sz w:val="32"/>
          <w:szCs w:val="32"/>
        </w:rPr>
        <w:t>）是国家于</w:t>
      </w:r>
      <w:r>
        <w:rPr>
          <w:rFonts w:eastAsia="仿宋_GB2312"/>
          <w:sz w:val="32"/>
          <w:szCs w:val="32"/>
        </w:rPr>
        <w:t>2010</w:t>
      </w:r>
      <w:r>
        <w:rPr>
          <w:rFonts w:eastAsia="仿宋_GB2312"/>
          <w:sz w:val="32"/>
          <w:szCs w:val="32"/>
        </w:rPr>
        <w:t>年设置的专业学位硕士，旨在培养能够系统掌握现代管理理论与方法和相关工程领域的专门知识，能够独立承担工程管理工作，具有计划、组织、协调和决策能力的高层次、应用型工程管理专门人才。东北大学工程管理硕士培养是以推动现代制造业与服务业创新升级、高质量发展为目标，以智能制造、智慧物流、工业互联网、产品设计等新兴工业、服务业以及信息、软件、计算机、机械、材料、资源与环境领域对高级工程管理人才的社会需求为导向，发挥东北大学的工科特长和管理学科的综合性优势，培养既掌握一定的专业工程技术，又具备工程管理知识和科学人文素养的复合型、应用型工程管理人才。</w:t>
      </w:r>
    </w:p>
    <w:p w14:paraId="1042EB2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东北大学于</w:t>
      </w:r>
      <w:r>
        <w:rPr>
          <w:rFonts w:eastAsia="仿宋_GB2312"/>
          <w:sz w:val="32"/>
          <w:szCs w:val="32"/>
        </w:rPr>
        <w:t>2018</w:t>
      </w:r>
      <w:r>
        <w:rPr>
          <w:rFonts w:eastAsia="仿宋_GB2312"/>
          <w:sz w:val="32"/>
          <w:szCs w:val="32"/>
        </w:rPr>
        <w:t>年获得工程管理硕士学位授权点，并于当年开始招收工程管理在职硕士研究生。</w:t>
      </w:r>
    </w:p>
    <w:p w14:paraId="724465AC"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w:t>
      </w:r>
      <w:r>
        <w:rPr>
          <w:rFonts w:eastAsia="仿宋_GB2312"/>
          <w:sz w:val="32"/>
          <w:szCs w:val="32"/>
        </w:rPr>
        <w:t>MEM</w:t>
      </w:r>
      <w:r>
        <w:rPr>
          <w:rFonts w:eastAsia="仿宋_GB2312"/>
          <w:sz w:val="32"/>
          <w:szCs w:val="32"/>
        </w:rPr>
        <w:t>）专业学位领域下设九个研究方向。</w:t>
      </w:r>
    </w:p>
    <w:p w14:paraId="44FD7943"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（一）工程项目管理（培养学院：工商管理学院）</w:t>
      </w:r>
    </w:p>
    <w:p w14:paraId="4B21C9E5"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应用项目管理知识体系的理论和方法以及项目投融资的理论与方法，对冶金、机械、矿山、现代制造、信息系统等工程项目进行管理。主要研究内容主要包括：工程项目前期决策与策划；招投标管理；项目进度管理；质量、成本、现场及环境管理；风险管理；项目变更与索赔处理；项目后评价；项目组织与团队建设以及工程项目融资模式、工程项目投资与运营模式等。</w:t>
      </w:r>
    </w:p>
    <w:p w14:paraId="6A4B25C3"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（二）工业工程管理（培养学院：工商管理学院）</w:t>
      </w:r>
    </w:p>
    <w:p w14:paraId="5FF4A64B"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本研究方向侧重于把工程的、定量的分析方法和社会科学及</w:t>
      </w:r>
      <w:r>
        <w:rPr>
          <w:rFonts w:eastAsia="仿宋_GB2312"/>
          <w:sz w:val="32"/>
          <w:szCs w:val="32"/>
        </w:rPr>
        <w:lastRenderedPageBreak/>
        <w:t>管理科学知识相结合，运用工业工程领域核心技术对各种综合系统（包括生产系统、服务系统、组织系统）进行设计和优化，以提高系统效率和效益。主要研究内容包括：生产系统设计与优化、质量管理与可靠性、设施规划与物料搬运、物流与供应链管理、人因与工效、产品情感设计、用户体验与交互设计、现场管理、生产计划与控制等。</w:t>
      </w:r>
    </w:p>
    <w:p w14:paraId="479C8022"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（三）物流工程管理（培养学院：工商管理学院）</w:t>
      </w:r>
    </w:p>
    <w:p w14:paraId="59EC7FF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运用现代物流工程的理论与方法，对物流活动进行规划与设计、实施与控制、组织与管理。主要研究内容包括：现代物流系统的需求预测、原材料采购、零部件支持和物料管理、物流中心选址、规划与设计以及运输、仓储、包装、配送、流通加工、信息等。</w:t>
      </w:r>
    </w:p>
    <w:p w14:paraId="60F67BAD"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（四）服务与信息管理（培养学院：工商管理学院）</w:t>
      </w:r>
    </w:p>
    <w:p w14:paraId="6AF37E3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运用现代服务与信息工程的理论与方法，对服务系统和信息工程进行设计、优化，提升系统和工程的效益和效率。主要研究内容包括：计算机集成制造；信息系统建设与管理；智能制造与服务型制造；服务系统设计；服务系统优化等。</w:t>
      </w:r>
    </w:p>
    <w:p w14:paraId="1A3E63DE"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（五）机械工程管理（培养学院：机械学院）</w:t>
      </w:r>
    </w:p>
    <w:p w14:paraId="668A0B98"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本研究方向侧重于运用复杂产品创新开发、智能制造系统和产品全生命周期管理的理论与方法，对机械领域新产品设计与开发、智能制造工程和信息化工程进行组织和管理，满足制造业企业实施中国制造</w:t>
      </w:r>
      <w:r>
        <w:rPr>
          <w:rFonts w:eastAsia="仿宋_GB2312"/>
          <w:sz w:val="32"/>
          <w:szCs w:val="32"/>
        </w:rPr>
        <w:t>2025</w:t>
      </w:r>
      <w:r>
        <w:rPr>
          <w:rFonts w:eastAsia="仿宋_GB2312"/>
          <w:sz w:val="32"/>
          <w:szCs w:val="32"/>
        </w:rPr>
        <w:t>发展战略和数字化转型的工程管理需求。研究内容主要包括：新产品开发与创新设计管理，智能制造系统与技术，制造业企业数字化转型，大数据技术与应用等。</w:t>
      </w:r>
    </w:p>
    <w:p w14:paraId="58EBBF2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（六）电子信息工程管理（培养学院：信息学院、软件学院、</w:t>
      </w:r>
      <w:r>
        <w:rPr>
          <w:rFonts w:eastAsia="仿宋_GB2312"/>
          <w:sz w:val="32"/>
          <w:szCs w:val="32"/>
        </w:rPr>
        <w:lastRenderedPageBreak/>
        <w:t>计算机学院）</w:t>
      </w:r>
    </w:p>
    <w:p w14:paraId="67111B73"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将控制工程、计算机工程、软件工程、大数据和人工智能技术与工程项目管理学科知识相结合，以智能算法和数据解析为驱动，以复杂电子信息工程项目管理过程优化为目标，实现项目管理的数字化与决策的智能化。主要研究内容包括：现代企业资源计划管理、信息管理系统、数字化项目管理、信息安全工程、系统工程与智能决策、工程项目数字孪生、工业</w:t>
      </w:r>
      <w:r>
        <w:rPr>
          <w:rFonts w:eastAsia="仿宋_GB2312" w:hint="eastAsia"/>
          <w:sz w:val="32"/>
          <w:szCs w:val="32"/>
        </w:rPr>
        <w:t>大数据分析</w:t>
      </w:r>
      <w:r>
        <w:rPr>
          <w:rFonts w:eastAsia="仿宋_GB2312"/>
          <w:sz w:val="32"/>
          <w:szCs w:val="32"/>
        </w:rPr>
        <w:t>、人工智能与机器学习等。</w:t>
      </w:r>
    </w:p>
    <w:p w14:paraId="1656F44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（七）材料工程管理（培养学院：材料学院）</w:t>
      </w:r>
    </w:p>
    <w:p w14:paraId="20E6180B"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材料领域新产品、新技术、新工艺等研发项目与生产工程的管理研究，从材料技术与工程管理相结合的角度出发，探索热处理工艺流程设计、新型成形技术选择、具体制备方法的实施等工程管理过程的优化，实现产品性能、工艺技术的提升。主要研究内容包括：成形技术研发项目管理、工艺流程设计优化、轧制技术项目管理、新材料研究进展、热处理工艺优化及管理等。</w:t>
      </w:r>
    </w:p>
    <w:p w14:paraId="36352614"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（八）资源与环境工程管理（培养学院：资土学院）</w:t>
      </w:r>
    </w:p>
    <w:p w14:paraId="30029D11"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运用项目管理知识体系的理论和方法，结合现代管理理念对采矿、矿物加工、矿业环境及安全、土木等传统行业领域的工程项目进行系统规划、质量管理和过程优化，保证项目目标的实现。主要研究内容包括：绿色开采、智能开采、矿产资源综合利用、数字矿山与优化决策、安全管理与灾害防治、环境保护与生态修复、工程管理与可靠性。</w:t>
      </w:r>
    </w:p>
    <w:p w14:paraId="6F5059CF"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（九）冶金工程管理（培养学院：冶金学院）</w:t>
      </w:r>
    </w:p>
    <w:p w14:paraId="789242B9"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本研究方向侧重于将冶金领域先进技术的理论、方法与现代</w:t>
      </w:r>
      <w:r>
        <w:rPr>
          <w:rFonts w:eastAsia="仿宋_GB2312"/>
          <w:sz w:val="32"/>
          <w:szCs w:val="32"/>
        </w:rPr>
        <w:lastRenderedPageBreak/>
        <w:t>工程管理知识体系相结合，从冶金工艺与工程管理的角度出发，开展冶金工程项目的研究、设计、实施和管理，以此来实现冶金过程的信息化、自动化、绿色化和重大装备国产化。主要研究内容包括：绿色低碳冶金新技术研发项目管理、冶金工艺流程设计优化、冶金资源高效利用项目管理、高端金属材料制备工艺优化及管理等。</w:t>
      </w:r>
    </w:p>
    <w:p w14:paraId="1E169C09" w14:textId="77777777" w:rsidR="007B1067" w:rsidRDefault="007B1067" w:rsidP="007B1067">
      <w:pPr>
        <w:ind w:firstLineChars="200" w:firstLine="640"/>
        <w:rPr>
          <w:rFonts w:eastAsia="黑体" w:cs="黑体"/>
          <w:sz w:val="32"/>
          <w:szCs w:val="32"/>
        </w:rPr>
      </w:pPr>
      <w:r>
        <w:rPr>
          <w:rFonts w:eastAsia="黑体" w:cs="黑体" w:hint="eastAsia"/>
          <w:sz w:val="32"/>
          <w:szCs w:val="32"/>
        </w:rPr>
        <w:t>二、培养目标</w:t>
      </w:r>
    </w:p>
    <w:p w14:paraId="646CBD3D"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培养具有良好的政治思想素质和职业道德素养，掌握坚实的管理理论和宽广的现代工程管理知识，以及相关工程领域的基础理论和专门知识，具有团队精神，能够独立承担工程管理工作，具有较强的解决工程管理实际问题能力和良好职业素养的高层次应用型、复合型工程管理人才。具体培养目标如下：具有较高的政治、科学文化素养和职业道德精神，精通一门外语；具备坚实的工程管理专业的基础理论及管理理论，掌握某一工程领域先进技术和方法；具有在工程管理领域发现问题、分析问题和解决问题的能力；具有从事工程研究、设计、实施等能力，能独立担负工程管理工作；具有较强的工程管理能力、决策能力、团队合作与沟通能力；熟悉工程管理专业的前沿成果和发展趋势以及相关法律和社会环境。</w:t>
      </w:r>
    </w:p>
    <w:p w14:paraId="3AA4C14D" w14:textId="77777777" w:rsidR="007B1067" w:rsidRDefault="007B1067" w:rsidP="007B1067">
      <w:pPr>
        <w:ind w:firstLineChars="200" w:firstLine="640"/>
        <w:rPr>
          <w:rFonts w:eastAsia="黑体" w:cs="黑体"/>
          <w:sz w:val="32"/>
          <w:szCs w:val="32"/>
        </w:rPr>
      </w:pPr>
      <w:r>
        <w:rPr>
          <w:rFonts w:eastAsia="黑体" w:cs="黑体" w:hint="eastAsia"/>
          <w:sz w:val="32"/>
          <w:szCs w:val="32"/>
        </w:rPr>
        <w:t>三、学制及学习年限</w:t>
      </w:r>
    </w:p>
    <w:p w14:paraId="5D986F4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工程管理硕士学制为</w:t>
      </w:r>
      <w:r>
        <w:rPr>
          <w:rFonts w:eastAsia="仿宋_GB2312"/>
          <w:sz w:val="32"/>
          <w:szCs w:val="32"/>
        </w:rPr>
        <w:t>2.5</w:t>
      </w:r>
      <w:r>
        <w:rPr>
          <w:rFonts w:eastAsia="仿宋_GB2312"/>
          <w:sz w:val="32"/>
          <w:szCs w:val="32"/>
        </w:rPr>
        <w:t>年，</w:t>
      </w:r>
      <w:bookmarkStart w:id="15" w:name="OLE_LINK50"/>
      <w:r>
        <w:rPr>
          <w:rFonts w:eastAsia="仿宋_GB2312"/>
          <w:sz w:val="32"/>
          <w:szCs w:val="32"/>
        </w:rPr>
        <w:t>最长学习年限</w:t>
      </w:r>
      <w:bookmarkEnd w:id="15"/>
      <w:r>
        <w:rPr>
          <w:rFonts w:eastAsia="仿宋_GB2312"/>
          <w:sz w:val="32"/>
          <w:szCs w:val="32"/>
        </w:rPr>
        <w:t>（含休学和保留学籍）不超过</w:t>
      </w:r>
      <w:r>
        <w:rPr>
          <w:rFonts w:eastAsia="仿宋_GB2312"/>
          <w:sz w:val="32"/>
          <w:szCs w:val="32"/>
        </w:rPr>
        <w:t>4</w:t>
      </w:r>
      <w:r>
        <w:rPr>
          <w:rFonts w:eastAsia="仿宋_GB2312"/>
          <w:sz w:val="32"/>
          <w:szCs w:val="32"/>
        </w:rPr>
        <w:t>年，经学校批准休学和保留学籍的工程管理硕士研究生，复学后最短学习年限须相应延长。</w:t>
      </w:r>
    </w:p>
    <w:p w14:paraId="3BF1DB7F" w14:textId="77777777" w:rsidR="007B1067" w:rsidRDefault="007B1067" w:rsidP="007B1067">
      <w:pPr>
        <w:ind w:firstLineChars="200" w:firstLine="640"/>
        <w:rPr>
          <w:rFonts w:eastAsia="黑体" w:cs="黑体"/>
          <w:sz w:val="32"/>
          <w:szCs w:val="32"/>
        </w:rPr>
      </w:pPr>
      <w:r>
        <w:rPr>
          <w:rFonts w:eastAsia="黑体" w:cs="黑体" w:hint="eastAsia"/>
          <w:sz w:val="32"/>
          <w:szCs w:val="32"/>
        </w:rPr>
        <w:t>四、培养方式</w:t>
      </w:r>
    </w:p>
    <w:p w14:paraId="487E75C5"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（一）实行课程学习、专业实践、学位论文相结合的培养方式。</w:t>
      </w:r>
    </w:p>
    <w:p w14:paraId="3678F03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（二）采取校企合作的方式进行培养。实行校内外双导师制，以校内导师指导为主，来自企业（行业）或实际部门具有丰富实践</w:t>
      </w:r>
      <w:r>
        <w:rPr>
          <w:rFonts w:eastAsia="仿宋_GB2312"/>
          <w:sz w:val="32"/>
          <w:szCs w:val="32"/>
        </w:rPr>
        <w:lastRenderedPageBreak/>
        <w:t>经验的校外导师参与实践过程、项目研究、课程与论文等多个环节的指导工作。加强校企共建联合培养基地建设，推动产学结合、协同育人。</w:t>
      </w:r>
    </w:p>
    <w:p w14:paraId="58A44C2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（三）学位论文选题应紧密结合应用课题或现实问题，具有明确的职业背景和应用价值。</w:t>
      </w:r>
    </w:p>
    <w:p w14:paraId="320ACD76" w14:textId="77777777" w:rsidR="007B1067" w:rsidRDefault="007B1067" w:rsidP="007B1067">
      <w:pPr>
        <w:ind w:firstLineChars="200" w:firstLine="640"/>
        <w:rPr>
          <w:rFonts w:eastAsia="黑体" w:cs="黑体"/>
          <w:sz w:val="32"/>
          <w:szCs w:val="32"/>
        </w:rPr>
      </w:pPr>
      <w:r>
        <w:rPr>
          <w:rFonts w:eastAsia="黑体" w:cs="黑体" w:hint="eastAsia"/>
          <w:sz w:val="32"/>
          <w:szCs w:val="32"/>
        </w:rPr>
        <w:t>五、课程设置及学分要求</w:t>
      </w:r>
    </w:p>
    <w:p w14:paraId="6378F86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（一）学分要求</w:t>
      </w:r>
    </w:p>
    <w:p w14:paraId="32DEDE7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工程管理硕士研究生修课总学分不低于</w:t>
      </w:r>
      <w:r>
        <w:rPr>
          <w:rFonts w:eastAsia="仿宋_GB2312"/>
          <w:sz w:val="32"/>
          <w:szCs w:val="32"/>
        </w:rPr>
        <w:t>31</w:t>
      </w:r>
      <w:r>
        <w:rPr>
          <w:rFonts w:eastAsia="仿宋_GB2312"/>
          <w:sz w:val="32"/>
          <w:szCs w:val="32"/>
        </w:rPr>
        <w:t>学分，其中必修课学分不低于</w:t>
      </w:r>
      <w:r>
        <w:rPr>
          <w:rFonts w:eastAsia="仿宋_GB2312"/>
          <w:sz w:val="32"/>
          <w:szCs w:val="32"/>
        </w:rPr>
        <w:t>25</w:t>
      </w:r>
      <w:r>
        <w:rPr>
          <w:rFonts w:eastAsia="仿宋_GB2312"/>
          <w:sz w:val="32"/>
          <w:szCs w:val="32"/>
        </w:rPr>
        <w:t>学分。课程设置与学分要求详见</w:t>
      </w:r>
      <w:r>
        <w:rPr>
          <w:rFonts w:eastAsia="仿宋_GB2312" w:hint="eastAsia"/>
          <w:sz w:val="32"/>
          <w:szCs w:val="32"/>
        </w:rPr>
        <w:t>表</w:t>
      </w:r>
      <w:r>
        <w:rPr>
          <w:rFonts w:eastAsia="仿宋_GB2312"/>
          <w:sz w:val="32"/>
          <w:szCs w:val="32"/>
        </w:rPr>
        <w:t>1</w:t>
      </w:r>
      <w:r>
        <w:rPr>
          <w:rFonts w:eastAsia="仿宋_GB2312"/>
          <w:sz w:val="32"/>
          <w:szCs w:val="32"/>
        </w:rPr>
        <w:t>。</w:t>
      </w:r>
    </w:p>
    <w:p w14:paraId="2B093A8C"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（二）工程管理硕士课程设置说明</w:t>
      </w:r>
    </w:p>
    <w:p w14:paraId="1C17D2FF"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必修课包括公共必修课、专业必修课二部分</w:t>
      </w:r>
    </w:p>
    <w:p w14:paraId="590634B6"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公共必修课是工程管理硕士研究生必修的课程，包括思想政治理论课（硕士必修）、思想政治理论课（硕士非理工类必选）、硕士英语、工程伦理、论文写作共</w:t>
      </w:r>
      <w:r>
        <w:rPr>
          <w:rFonts w:eastAsia="仿宋_GB2312"/>
          <w:sz w:val="32"/>
          <w:szCs w:val="32"/>
        </w:rPr>
        <w:t>5</w:t>
      </w:r>
      <w:r>
        <w:rPr>
          <w:rFonts w:eastAsia="仿宋_GB2312"/>
          <w:sz w:val="32"/>
          <w:szCs w:val="32"/>
        </w:rPr>
        <w:t>门课，合计</w:t>
      </w:r>
      <w:r>
        <w:rPr>
          <w:rFonts w:eastAsia="仿宋_GB2312"/>
          <w:sz w:val="32"/>
          <w:szCs w:val="32"/>
        </w:rPr>
        <w:t>7</w:t>
      </w:r>
      <w:r>
        <w:rPr>
          <w:rFonts w:eastAsia="仿宋_GB2312"/>
          <w:sz w:val="32"/>
          <w:szCs w:val="32"/>
        </w:rPr>
        <w:t>学分。硕士英语对于符合条件者可以申请免修（记学分）。</w:t>
      </w:r>
    </w:p>
    <w:p w14:paraId="5E210D2C"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专业必修课包括类别核心课和领域核心课。</w:t>
      </w:r>
      <w:r>
        <w:rPr>
          <w:rFonts w:eastAsia="仿宋_GB2312"/>
          <w:sz w:val="32"/>
          <w:szCs w:val="32"/>
        </w:rPr>
        <w:t>MEM</w:t>
      </w:r>
      <w:r>
        <w:rPr>
          <w:rFonts w:eastAsia="仿宋_GB2312"/>
          <w:sz w:val="32"/>
          <w:szCs w:val="32"/>
        </w:rPr>
        <w:t>教指委规定的类别核心课</w:t>
      </w:r>
      <w:r>
        <w:rPr>
          <w:rFonts w:eastAsia="仿宋_GB2312"/>
          <w:sz w:val="32"/>
          <w:szCs w:val="32"/>
        </w:rPr>
        <w:t>6</w:t>
      </w:r>
      <w:r>
        <w:rPr>
          <w:rFonts w:eastAsia="仿宋_GB2312"/>
          <w:sz w:val="32"/>
          <w:szCs w:val="32"/>
        </w:rPr>
        <w:t>门，</w:t>
      </w:r>
      <w:r>
        <w:rPr>
          <w:rFonts w:eastAsia="仿宋_GB2312"/>
          <w:sz w:val="32"/>
          <w:szCs w:val="32"/>
        </w:rPr>
        <w:t>12</w:t>
      </w:r>
      <w:r>
        <w:rPr>
          <w:rFonts w:eastAsia="仿宋_GB2312"/>
          <w:sz w:val="32"/>
          <w:szCs w:val="32"/>
        </w:rPr>
        <w:t>学分。工程管理领域核心课</w:t>
      </w:r>
      <w:r>
        <w:rPr>
          <w:rFonts w:eastAsia="仿宋_GB2312"/>
          <w:sz w:val="32"/>
          <w:szCs w:val="32"/>
        </w:rPr>
        <w:t>3</w:t>
      </w:r>
      <w:r>
        <w:rPr>
          <w:rFonts w:eastAsia="仿宋_GB2312"/>
          <w:sz w:val="32"/>
          <w:szCs w:val="32"/>
        </w:rPr>
        <w:t>门，</w:t>
      </w:r>
      <w:r>
        <w:rPr>
          <w:rFonts w:eastAsia="仿宋_GB2312"/>
          <w:sz w:val="32"/>
          <w:szCs w:val="32"/>
        </w:rPr>
        <w:t>6</w:t>
      </w:r>
      <w:r>
        <w:rPr>
          <w:rFonts w:eastAsia="仿宋_GB2312"/>
          <w:sz w:val="32"/>
          <w:szCs w:val="32"/>
        </w:rPr>
        <w:t>学分。</w:t>
      </w:r>
    </w:p>
    <w:p w14:paraId="35032FC5"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专业选修课部分</w:t>
      </w:r>
    </w:p>
    <w:p w14:paraId="564C69C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专业选修课设置不同选修模块，在导师指导下进行选择。选修课学分至少达到</w:t>
      </w:r>
      <w:r>
        <w:rPr>
          <w:rFonts w:eastAsia="仿宋_GB2312"/>
          <w:sz w:val="32"/>
          <w:szCs w:val="32"/>
        </w:rPr>
        <w:t>6</w:t>
      </w:r>
      <w:r>
        <w:rPr>
          <w:rFonts w:eastAsia="仿宋_GB2312"/>
          <w:sz w:val="32"/>
          <w:szCs w:val="32"/>
        </w:rPr>
        <w:t>学分。</w:t>
      </w:r>
    </w:p>
    <w:p w14:paraId="4C834053"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其中，工商管理学院学生可以在本学院</w:t>
      </w:r>
      <w:r>
        <w:rPr>
          <w:rFonts w:eastAsia="仿宋_GB2312"/>
          <w:sz w:val="32"/>
          <w:szCs w:val="32"/>
        </w:rPr>
        <w:t>3</w:t>
      </w:r>
      <w:r>
        <w:rPr>
          <w:rFonts w:eastAsia="仿宋_GB2312"/>
          <w:sz w:val="32"/>
          <w:szCs w:val="32"/>
        </w:rPr>
        <w:t>个选修模块任选课程；其他学院学生必须在本学院选修模块选课。</w:t>
      </w:r>
    </w:p>
    <w:p w14:paraId="6247971A" w14:textId="77777777" w:rsidR="007B1067" w:rsidRDefault="007B1067" w:rsidP="007B1067">
      <w:pPr>
        <w:spacing w:afterLines="50" w:after="156" w:line="400" w:lineRule="exact"/>
        <w:ind w:firstLineChars="200" w:firstLine="482"/>
        <w:jc w:val="center"/>
        <w:rPr>
          <w:rFonts w:cs="宋体"/>
          <w:kern w:val="0"/>
          <w:sz w:val="28"/>
          <w:szCs w:val="28"/>
        </w:rPr>
      </w:pPr>
      <w:r>
        <w:rPr>
          <w:rFonts w:hint="eastAsia"/>
          <w:b/>
          <w:sz w:val="24"/>
        </w:rPr>
        <w:t>表</w:t>
      </w:r>
      <w:r>
        <w:rPr>
          <w:rFonts w:hint="eastAsia"/>
          <w:b/>
          <w:sz w:val="24"/>
        </w:rPr>
        <w:t xml:space="preserve">1  </w:t>
      </w:r>
      <w:r>
        <w:rPr>
          <w:rFonts w:hint="eastAsia"/>
          <w:b/>
          <w:sz w:val="24"/>
        </w:rPr>
        <w:t>硕士研究生</w:t>
      </w:r>
      <w:r>
        <w:rPr>
          <w:b/>
          <w:sz w:val="24"/>
        </w:rPr>
        <w:t>课程设置及学分要求</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300"/>
        <w:gridCol w:w="2400"/>
        <w:gridCol w:w="631"/>
        <w:gridCol w:w="669"/>
        <w:gridCol w:w="633"/>
        <w:gridCol w:w="584"/>
        <w:gridCol w:w="633"/>
        <w:gridCol w:w="667"/>
        <w:gridCol w:w="702"/>
      </w:tblGrid>
      <w:tr w:rsidR="007B1067" w14:paraId="69205673" w14:textId="77777777" w:rsidTr="00D4209C">
        <w:trPr>
          <w:trHeight w:val="397"/>
        </w:trPr>
        <w:tc>
          <w:tcPr>
            <w:tcW w:w="1135" w:type="dxa"/>
            <w:tcBorders>
              <w:top w:val="single" w:sz="4" w:space="0" w:color="auto"/>
              <w:left w:val="single" w:sz="4" w:space="0" w:color="auto"/>
              <w:bottom w:val="single" w:sz="4" w:space="0" w:color="auto"/>
              <w:right w:val="single" w:sz="4" w:space="0" w:color="auto"/>
            </w:tcBorders>
            <w:vAlign w:val="center"/>
          </w:tcPr>
          <w:p w14:paraId="6F7CB050" w14:textId="77777777" w:rsidR="007B1067" w:rsidRDefault="007B1067" w:rsidP="00D4209C">
            <w:pPr>
              <w:widowControl/>
              <w:jc w:val="center"/>
              <w:rPr>
                <w:rFonts w:cs="宋体"/>
                <w:b/>
                <w:bCs/>
                <w:kern w:val="0"/>
                <w:sz w:val="18"/>
                <w:szCs w:val="18"/>
              </w:rPr>
            </w:pPr>
            <w:r>
              <w:rPr>
                <w:rFonts w:cs="宋体" w:hint="eastAsia"/>
                <w:b/>
                <w:bCs/>
                <w:kern w:val="0"/>
                <w:sz w:val="18"/>
                <w:szCs w:val="18"/>
              </w:rPr>
              <w:t>课程类别</w:t>
            </w:r>
          </w:p>
        </w:tc>
        <w:tc>
          <w:tcPr>
            <w:tcW w:w="1300" w:type="dxa"/>
            <w:tcBorders>
              <w:top w:val="single" w:sz="4" w:space="0" w:color="auto"/>
              <w:left w:val="single" w:sz="4" w:space="0" w:color="auto"/>
              <w:bottom w:val="single" w:sz="4" w:space="0" w:color="auto"/>
              <w:right w:val="single" w:sz="4" w:space="0" w:color="auto"/>
            </w:tcBorders>
            <w:vAlign w:val="center"/>
          </w:tcPr>
          <w:p w14:paraId="1D84CE2C" w14:textId="77777777" w:rsidR="007B1067" w:rsidRDefault="007B1067" w:rsidP="00D4209C">
            <w:pPr>
              <w:widowControl/>
              <w:jc w:val="center"/>
              <w:rPr>
                <w:rFonts w:cs="宋体"/>
                <w:b/>
                <w:bCs/>
                <w:kern w:val="0"/>
                <w:sz w:val="18"/>
                <w:szCs w:val="18"/>
              </w:rPr>
            </w:pPr>
            <w:r>
              <w:rPr>
                <w:rFonts w:cs="宋体" w:hint="eastAsia"/>
                <w:b/>
                <w:bCs/>
                <w:kern w:val="0"/>
                <w:sz w:val="18"/>
                <w:szCs w:val="18"/>
              </w:rPr>
              <w:t>课程编号</w:t>
            </w:r>
          </w:p>
        </w:tc>
        <w:tc>
          <w:tcPr>
            <w:tcW w:w="2400" w:type="dxa"/>
            <w:tcBorders>
              <w:top w:val="single" w:sz="4" w:space="0" w:color="auto"/>
              <w:left w:val="single" w:sz="4" w:space="0" w:color="auto"/>
              <w:bottom w:val="single" w:sz="4" w:space="0" w:color="auto"/>
              <w:right w:val="single" w:sz="4" w:space="0" w:color="auto"/>
            </w:tcBorders>
            <w:vAlign w:val="center"/>
          </w:tcPr>
          <w:p w14:paraId="0AE6310C" w14:textId="77777777" w:rsidR="007B1067" w:rsidRDefault="007B1067" w:rsidP="00D4209C">
            <w:pPr>
              <w:widowControl/>
              <w:jc w:val="center"/>
              <w:rPr>
                <w:rFonts w:cs="宋体"/>
                <w:b/>
                <w:bCs/>
                <w:kern w:val="0"/>
                <w:sz w:val="18"/>
                <w:szCs w:val="18"/>
              </w:rPr>
            </w:pPr>
            <w:r>
              <w:rPr>
                <w:rFonts w:cs="宋体" w:hint="eastAsia"/>
                <w:b/>
                <w:bCs/>
                <w:kern w:val="0"/>
                <w:sz w:val="18"/>
                <w:szCs w:val="18"/>
              </w:rPr>
              <w:t>课程名称</w:t>
            </w:r>
          </w:p>
        </w:tc>
        <w:tc>
          <w:tcPr>
            <w:tcW w:w="631" w:type="dxa"/>
            <w:tcBorders>
              <w:top w:val="single" w:sz="4" w:space="0" w:color="auto"/>
              <w:left w:val="single" w:sz="4" w:space="0" w:color="auto"/>
              <w:bottom w:val="single" w:sz="4" w:space="0" w:color="auto"/>
              <w:right w:val="single" w:sz="4" w:space="0" w:color="auto"/>
            </w:tcBorders>
            <w:vAlign w:val="center"/>
          </w:tcPr>
          <w:p w14:paraId="3BF462A4" w14:textId="77777777" w:rsidR="007B1067" w:rsidRDefault="007B1067" w:rsidP="00D4209C">
            <w:pPr>
              <w:widowControl/>
              <w:jc w:val="center"/>
              <w:rPr>
                <w:rFonts w:cs="宋体"/>
                <w:b/>
                <w:bCs/>
                <w:kern w:val="0"/>
                <w:sz w:val="18"/>
                <w:szCs w:val="18"/>
              </w:rPr>
            </w:pPr>
            <w:r>
              <w:rPr>
                <w:rFonts w:cs="宋体" w:hint="eastAsia"/>
                <w:b/>
                <w:bCs/>
                <w:kern w:val="0"/>
                <w:sz w:val="18"/>
                <w:szCs w:val="18"/>
              </w:rPr>
              <w:t>学时</w:t>
            </w:r>
          </w:p>
        </w:tc>
        <w:tc>
          <w:tcPr>
            <w:tcW w:w="669" w:type="dxa"/>
            <w:tcBorders>
              <w:top w:val="single" w:sz="4" w:space="0" w:color="auto"/>
              <w:left w:val="single" w:sz="4" w:space="0" w:color="auto"/>
              <w:bottom w:val="single" w:sz="4" w:space="0" w:color="auto"/>
              <w:right w:val="single" w:sz="4" w:space="0" w:color="auto"/>
            </w:tcBorders>
            <w:vAlign w:val="center"/>
          </w:tcPr>
          <w:p w14:paraId="2978F9C8" w14:textId="77777777" w:rsidR="007B1067" w:rsidRDefault="007B1067" w:rsidP="00D4209C">
            <w:pPr>
              <w:widowControl/>
              <w:jc w:val="center"/>
              <w:rPr>
                <w:rFonts w:cs="宋体"/>
                <w:b/>
                <w:bCs/>
                <w:kern w:val="0"/>
                <w:sz w:val="18"/>
                <w:szCs w:val="18"/>
              </w:rPr>
            </w:pPr>
            <w:r>
              <w:rPr>
                <w:rFonts w:cs="宋体" w:hint="eastAsia"/>
                <w:b/>
                <w:bCs/>
                <w:kern w:val="0"/>
                <w:sz w:val="18"/>
                <w:szCs w:val="18"/>
              </w:rPr>
              <w:t>学分</w:t>
            </w:r>
          </w:p>
        </w:tc>
        <w:tc>
          <w:tcPr>
            <w:tcW w:w="633" w:type="dxa"/>
            <w:tcBorders>
              <w:top w:val="single" w:sz="4" w:space="0" w:color="auto"/>
              <w:left w:val="single" w:sz="4" w:space="0" w:color="auto"/>
              <w:bottom w:val="single" w:sz="4" w:space="0" w:color="auto"/>
              <w:right w:val="single" w:sz="4" w:space="0" w:color="auto"/>
            </w:tcBorders>
            <w:vAlign w:val="center"/>
          </w:tcPr>
          <w:p w14:paraId="21133D15" w14:textId="77777777" w:rsidR="007B1067" w:rsidRDefault="007B1067" w:rsidP="00D4209C">
            <w:pPr>
              <w:widowControl/>
              <w:jc w:val="center"/>
              <w:rPr>
                <w:rFonts w:cs="宋体"/>
                <w:b/>
                <w:bCs/>
                <w:kern w:val="0"/>
                <w:sz w:val="18"/>
                <w:szCs w:val="18"/>
              </w:rPr>
            </w:pPr>
            <w:r>
              <w:rPr>
                <w:rFonts w:cs="宋体" w:hint="eastAsia"/>
                <w:b/>
                <w:bCs/>
                <w:kern w:val="0"/>
                <w:sz w:val="18"/>
                <w:szCs w:val="18"/>
              </w:rPr>
              <w:t>是否必修</w:t>
            </w:r>
          </w:p>
        </w:tc>
        <w:tc>
          <w:tcPr>
            <w:tcW w:w="584" w:type="dxa"/>
            <w:tcBorders>
              <w:top w:val="single" w:sz="4" w:space="0" w:color="auto"/>
              <w:left w:val="single" w:sz="4" w:space="0" w:color="auto"/>
              <w:bottom w:val="single" w:sz="4" w:space="0" w:color="auto"/>
              <w:right w:val="single" w:sz="4" w:space="0" w:color="auto"/>
            </w:tcBorders>
            <w:vAlign w:val="center"/>
          </w:tcPr>
          <w:p w14:paraId="7A1B16C8" w14:textId="77777777" w:rsidR="007B1067" w:rsidRDefault="007B1067" w:rsidP="00D4209C">
            <w:pPr>
              <w:widowControl/>
              <w:jc w:val="center"/>
              <w:rPr>
                <w:rFonts w:cs="宋体"/>
                <w:b/>
                <w:bCs/>
                <w:kern w:val="0"/>
                <w:sz w:val="18"/>
                <w:szCs w:val="18"/>
              </w:rPr>
            </w:pPr>
            <w:r>
              <w:rPr>
                <w:rFonts w:cs="宋体" w:hint="eastAsia"/>
                <w:b/>
                <w:bCs/>
                <w:kern w:val="0"/>
                <w:sz w:val="18"/>
                <w:szCs w:val="18"/>
              </w:rPr>
              <w:t>学分要求</w:t>
            </w:r>
          </w:p>
        </w:tc>
        <w:tc>
          <w:tcPr>
            <w:tcW w:w="633" w:type="dxa"/>
            <w:tcBorders>
              <w:top w:val="single" w:sz="4" w:space="0" w:color="auto"/>
              <w:left w:val="single" w:sz="4" w:space="0" w:color="auto"/>
              <w:bottom w:val="single" w:sz="4" w:space="0" w:color="auto"/>
              <w:right w:val="single" w:sz="4" w:space="0" w:color="auto"/>
            </w:tcBorders>
            <w:vAlign w:val="center"/>
          </w:tcPr>
          <w:p w14:paraId="7C45F3C8" w14:textId="77777777" w:rsidR="007B1067" w:rsidRDefault="007B1067" w:rsidP="00D4209C">
            <w:pPr>
              <w:widowControl/>
              <w:jc w:val="center"/>
              <w:rPr>
                <w:rFonts w:cs="宋体"/>
                <w:b/>
                <w:bCs/>
                <w:kern w:val="0"/>
                <w:sz w:val="18"/>
                <w:szCs w:val="18"/>
              </w:rPr>
            </w:pPr>
            <w:r>
              <w:rPr>
                <w:rFonts w:cs="宋体" w:hint="eastAsia"/>
                <w:b/>
                <w:bCs/>
                <w:kern w:val="0"/>
                <w:sz w:val="18"/>
                <w:szCs w:val="18"/>
              </w:rPr>
              <w:t>考核</w:t>
            </w:r>
          </w:p>
          <w:p w14:paraId="22A64D0C" w14:textId="77777777" w:rsidR="007B1067" w:rsidRDefault="007B1067" w:rsidP="00D4209C">
            <w:pPr>
              <w:widowControl/>
              <w:jc w:val="center"/>
              <w:rPr>
                <w:rFonts w:cs="宋体"/>
                <w:b/>
                <w:bCs/>
                <w:kern w:val="0"/>
                <w:sz w:val="18"/>
                <w:szCs w:val="18"/>
              </w:rPr>
            </w:pPr>
            <w:r>
              <w:rPr>
                <w:rFonts w:cs="宋体" w:hint="eastAsia"/>
                <w:b/>
                <w:bCs/>
                <w:kern w:val="0"/>
                <w:sz w:val="18"/>
                <w:szCs w:val="18"/>
              </w:rPr>
              <w:t>方式</w:t>
            </w:r>
          </w:p>
        </w:tc>
        <w:tc>
          <w:tcPr>
            <w:tcW w:w="667" w:type="dxa"/>
            <w:tcBorders>
              <w:top w:val="single" w:sz="4" w:space="0" w:color="auto"/>
              <w:left w:val="single" w:sz="4" w:space="0" w:color="auto"/>
              <w:bottom w:val="single" w:sz="4" w:space="0" w:color="auto"/>
              <w:right w:val="single" w:sz="4" w:space="0" w:color="auto"/>
            </w:tcBorders>
            <w:vAlign w:val="center"/>
          </w:tcPr>
          <w:p w14:paraId="60E695E8" w14:textId="77777777" w:rsidR="007B1067" w:rsidRDefault="007B1067" w:rsidP="00D4209C">
            <w:pPr>
              <w:widowControl/>
              <w:jc w:val="center"/>
              <w:rPr>
                <w:rFonts w:cs="宋体"/>
                <w:b/>
                <w:bCs/>
                <w:kern w:val="0"/>
                <w:sz w:val="18"/>
                <w:szCs w:val="18"/>
              </w:rPr>
            </w:pPr>
            <w:r>
              <w:rPr>
                <w:rFonts w:cs="宋体" w:hint="eastAsia"/>
                <w:b/>
                <w:bCs/>
                <w:kern w:val="0"/>
                <w:sz w:val="18"/>
                <w:szCs w:val="18"/>
              </w:rPr>
              <w:t>开课</w:t>
            </w:r>
          </w:p>
          <w:p w14:paraId="0911C93D" w14:textId="77777777" w:rsidR="007B1067" w:rsidRDefault="007B1067" w:rsidP="00D4209C">
            <w:pPr>
              <w:widowControl/>
              <w:jc w:val="center"/>
              <w:rPr>
                <w:rFonts w:cs="宋体"/>
                <w:b/>
                <w:bCs/>
                <w:kern w:val="0"/>
                <w:sz w:val="18"/>
                <w:szCs w:val="18"/>
              </w:rPr>
            </w:pPr>
            <w:r>
              <w:rPr>
                <w:rFonts w:cs="宋体" w:hint="eastAsia"/>
                <w:b/>
                <w:bCs/>
                <w:kern w:val="0"/>
                <w:sz w:val="18"/>
                <w:szCs w:val="18"/>
              </w:rPr>
              <w:t>学期</w:t>
            </w:r>
          </w:p>
        </w:tc>
        <w:tc>
          <w:tcPr>
            <w:tcW w:w="702" w:type="dxa"/>
            <w:tcBorders>
              <w:top w:val="single" w:sz="4" w:space="0" w:color="auto"/>
              <w:left w:val="single" w:sz="4" w:space="0" w:color="auto"/>
              <w:bottom w:val="single" w:sz="4" w:space="0" w:color="auto"/>
              <w:right w:val="single" w:sz="4" w:space="0" w:color="auto"/>
            </w:tcBorders>
            <w:vAlign w:val="center"/>
          </w:tcPr>
          <w:p w14:paraId="0A61E87A" w14:textId="77777777" w:rsidR="007B1067" w:rsidRDefault="007B1067" w:rsidP="00D4209C">
            <w:pPr>
              <w:widowControl/>
              <w:jc w:val="center"/>
              <w:rPr>
                <w:rFonts w:cs="宋体"/>
                <w:b/>
                <w:bCs/>
                <w:kern w:val="0"/>
                <w:sz w:val="18"/>
                <w:szCs w:val="18"/>
              </w:rPr>
            </w:pPr>
            <w:r>
              <w:rPr>
                <w:rFonts w:cs="宋体" w:hint="eastAsia"/>
                <w:b/>
                <w:bCs/>
                <w:kern w:val="0"/>
                <w:sz w:val="18"/>
                <w:szCs w:val="18"/>
              </w:rPr>
              <w:t>备注</w:t>
            </w:r>
          </w:p>
        </w:tc>
      </w:tr>
      <w:tr w:rsidR="007B1067" w14:paraId="54BCD422" w14:textId="77777777" w:rsidTr="00D4209C">
        <w:trPr>
          <w:trHeight w:val="397"/>
        </w:trPr>
        <w:tc>
          <w:tcPr>
            <w:tcW w:w="1135" w:type="dxa"/>
            <w:vMerge w:val="restart"/>
            <w:tcBorders>
              <w:top w:val="single" w:sz="4" w:space="0" w:color="auto"/>
              <w:left w:val="single" w:sz="4" w:space="0" w:color="auto"/>
              <w:right w:val="single" w:sz="4" w:space="0" w:color="auto"/>
            </w:tcBorders>
            <w:vAlign w:val="center"/>
          </w:tcPr>
          <w:p w14:paraId="18A17A95" w14:textId="77777777" w:rsidR="007B1067" w:rsidRDefault="007B1067" w:rsidP="00D4209C">
            <w:pPr>
              <w:widowControl/>
              <w:jc w:val="center"/>
              <w:rPr>
                <w:rFonts w:cs="宋体"/>
                <w:b/>
                <w:bCs/>
                <w:kern w:val="0"/>
                <w:sz w:val="18"/>
                <w:szCs w:val="18"/>
              </w:rPr>
            </w:pPr>
            <w:bookmarkStart w:id="16" w:name="_Hlk233032582"/>
            <w:r>
              <w:rPr>
                <w:rFonts w:cs="宋体" w:hint="eastAsia"/>
                <w:b/>
                <w:bCs/>
                <w:kern w:val="0"/>
                <w:sz w:val="18"/>
                <w:szCs w:val="18"/>
              </w:rPr>
              <w:t>公共必修课</w:t>
            </w:r>
          </w:p>
        </w:tc>
        <w:tc>
          <w:tcPr>
            <w:tcW w:w="1300" w:type="dxa"/>
            <w:vAlign w:val="center"/>
          </w:tcPr>
          <w:p w14:paraId="05E862D3" w14:textId="77777777" w:rsidR="007B1067" w:rsidRDefault="007B1067" w:rsidP="00D4209C">
            <w:pPr>
              <w:widowControl/>
              <w:jc w:val="center"/>
              <w:rPr>
                <w:rFonts w:cs="宋体"/>
                <w:kern w:val="0"/>
                <w:sz w:val="18"/>
                <w:szCs w:val="18"/>
              </w:rPr>
            </w:pPr>
            <w:r>
              <w:rPr>
                <w:rFonts w:cs="宋体" w:hint="eastAsia"/>
                <w:kern w:val="0"/>
                <w:sz w:val="18"/>
                <w:szCs w:val="18"/>
              </w:rPr>
              <w:t>yx202615001</w:t>
            </w:r>
          </w:p>
        </w:tc>
        <w:tc>
          <w:tcPr>
            <w:tcW w:w="2400" w:type="dxa"/>
            <w:vAlign w:val="center"/>
          </w:tcPr>
          <w:p w14:paraId="3F23F113" w14:textId="77777777" w:rsidR="007B1067" w:rsidRDefault="007B1067" w:rsidP="00D4209C">
            <w:pPr>
              <w:widowControl/>
              <w:jc w:val="center"/>
              <w:rPr>
                <w:rFonts w:cs="宋体"/>
                <w:kern w:val="0"/>
                <w:sz w:val="18"/>
                <w:szCs w:val="18"/>
              </w:rPr>
            </w:pPr>
            <w:r>
              <w:rPr>
                <w:rFonts w:cs="宋体" w:hint="eastAsia"/>
                <w:kern w:val="0"/>
                <w:sz w:val="18"/>
                <w:szCs w:val="18"/>
              </w:rPr>
              <w:t>思想政治理论课（硕士必修）</w:t>
            </w:r>
          </w:p>
        </w:tc>
        <w:tc>
          <w:tcPr>
            <w:tcW w:w="631" w:type="dxa"/>
            <w:tcBorders>
              <w:top w:val="single" w:sz="4" w:space="0" w:color="auto"/>
              <w:left w:val="single" w:sz="4" w:space="0" w:color="auto"/>
              <w:right w:val="single" w:sz="4" w:space="0" w:color="auto"/>
            </w:tcBorders>
            <w:vAlign w:val="center"/>
          </w:tcPr>
          <w:p w14:paraId="60E4371F" w14:textId="77777777" w:rsidR="007B1067" w:rsidRDefault="007B1067" w:rsidP="00D4209C">
            <w:pPr>
              <w:widowControl/>
              <w:jc w:val="center"/>
              <w:rPr>
                <w:rFonts w:cs="宋体"/>
                <w:kern w:val="0"/>
                <w:sz w:val="18"/>
                <w:szCs w:val="18"/>
              </w:rPr>
            </w:pPr>
            <w:r>
              <w:rPr>
                <w:rFonts w:cs="宋体" w:hint="eastAsia"/>
                <w:kern w:val="0"/>
                <w:sz w:val="18"/>
                <w:szCs w:val="18"/>
              </w:rPr>
              <w:t>36</w:t>
            </w:r>
          </w:p>
        </w:tc>
        <w:tc>
          <w:tcPr>
            <w:tcW w:w="669" w:type="dxa"/>
            <w:tcBorders>
              <w:top w:val="single" w:sz="4" w:space="0" w:color="auto"/>
              <w:left w:val="single" w:sz="4" w:space="0" w:color="auto"/>
              <w:right w:val="single" w:sz="4" w:space="0" w:color="auto"/>
            </w:tcBorders>
            <w:vAlign w:val="center"/>
          </w:tcPr>
          <w:p w14:paraId="2E239C92" w14:textId="77777777" w:rsidR="007B1067" w:rsidRDefault="007B1067" w:rsidP="00D4209C">
            <w:pPr>
              <w:widowControl/>
              <w:jc w:val="center"/>
              <w:rPr>
                <w:rFonts w:cs="宋体"/>
                <w:kern w:val="0"/>
                <w:sz w:val="18"/>
                <w:szCs w:val="18"/>
              </w:rPr>
            </w:pPr>
            <w:r>
              <w:rPr>
                <w:rFonts w:cs="宋体"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273A4DA1"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02C0E2FF" w14:textId="77777777" w:rsidR="007B1067" w:rsidRDefault="007B1067" w:rsidP="00D4209C">
            <w:pPr>
              <w:widowControl/>
              <w:jc w:val="center"/>
              <w:rPr>
                <w:rFonts w:cs="宋体"/>
                <w:kern w:val="0"/>
                <w:sz w:val="18"/>
                <w:szCs w:val="18"/>
              </w:rPr>
            </w:pPr>
            <w:r>
              <w:rPr>
                <w:rFonts w:cs="宋体"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3CD10B62" w14:textId="77777777" w:rsidR="007B1067" w:rsidRDefault="007B1067" w:rsidP="00D4209C">
            <w:pPr>
              <w:widowControl/>
              <w:jc w:val="center"/>
              <w:rPr>
                <w:rFonts w:cs="宋体"/>
                <w:kern w:val="0"/>
                <w:sz w:val="18"/>
                <w:szCs w:val="18"/>
              </w:rPr>
            </w:pPr>
            <w:r>
              <w:rPr>
                <w:rFonts w:cs="宋体" w:hint="eastAsia"/>
                <w:kern w:val="0"/>
                <w:sz w:val="18"/>
                <w:szCs w:val="18"/>
              </w:rPr>
              <w:t>考试</w:t>
            </w:r>
          </w:p>
        </w:tc>
        <w:tc>
          <w:tcPr>
            <w:tcW w:w="667" w:type="dxa"/>
            <w:tcBorders>
              <w:top w:val="single" w:sz="4" w:space="0" w:color="auto"/>
              <w:left w:val="single" w:sz="4" w:space="0" w:color="auto"/>
              <w:right w:val="single" w:sz="4" w:space="0" w:color="auto"/>
            </w:tcBorders>
            <w:vAlign w:val="center"/>
          </w:tcPr>
          <w:p w14:paraId="3AAE71AA"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514B670A" w14:textId="77777777" w:rsidR="007B1067" w:rsidRDefault="007B1067" w:rsidP="00D4209C">
            <w:pPr>
              <w:widowControl/>
              <w:jc w:val="center"/>
              <w:rPr>
                <w:rFonts w:cs="宋体"/>
                <w:kern w:val="0"/>
                <w:sz w:val="18"/>
                <w:szCs w:val="18"/>
              </w:rPr>
            </w:pPr>
          </w:p>
        </w:tc>
      </w:tr>
      <w:tr w:rsidR="007B1067" w14:paraId="4A87DEF5" w14:textId="77777777" w:rsidTr="00D4209C">
        <w:trPr>
          <w:trHeight w:val="397"/>
        </w:trPr>
        <w:tc>
          <w:tcPr>
            <w:tcW w:w="1135" w:type="dxa"/>
            <w:vMerge/>
            <w:tcBorders>
              <w:left w:val="single" w:sz="4" w:space="0" w:color="auto"/>
              <w:right w:val="single" w:sz="4" w:space="0" w:color="auto"/>
            </w:tcBorders>
            <w:vAlign w:val="center"/>
          </w:tcPr>
          <w:p w14:paraId="6B22EC99" w14:textId="77777777" w:rsidR="007B1067" w:rsidRDefault="007B1067" w:rsidP="00D4209C">
            <w:pPr>
              <w:widowControl/>
              <w:jc w:val="center"/>
              <w:rPr>
                <w:rFonts w:cs="宋体"/>
                <w:b/>
                <w:bCs/>
                <w:kern w:val="0"/>
                <w:sz w:val="18"/>
                <w:szCs w:val="18"/>
              </w:rPr>
            </w:pPr>
            <w:bookmarkStart w:id="17" w:name="_Hlk230709048"/>
          </w:p>
        </w:tc>
        <w:tc>
          <w:tcPr>
            <w:tcW w:w="1300" w:type="dxa"/>
            <w:vAlign w:val="center"/>
          </w:tcPr>
          <w:p w14:paraId="35DB9807" w14:textId="77777777" w:rsidR="007B1067" w:rsidRDefault="007B1067" w:rsidP="00D4209C">
            <w:pPr>
              <w:widowControl/>
              <w:jc w:val="center"/>
              <w:rPr>
                <w:rFonts w:cs="宋体"/>
                <w:kern w:val="0"/>
                <w:sz w:val="18"/>
                <w:szCs w:val="18"/>
              </w:rPr>
            </w:pPr>
            <w:r>
              <w:rPr>
                <w:rFonts w:cs="宋体" w:hint="eastAsia"/>
                <w:kern w:val="0"/>
                <w:sz w:val="18"/>
                <w:szCs w:val="18"/>
              </w:rPr>
              <w:t>yx202615003</w:t>
            </w:r>
          </w:p>
        </w:tc>
        <w:tc>
          <w:tcPr>
            <w:tcW w:w="2400" w:type="dxa"/>
            <w:vAlign w:val="center"/>
          </w:tcPr>
          <w:p w14:paraId="4464147E" w14:textId="77777777" w:rsidR="007B1067" w:rsidRDefault="007B1067" w:rsidP="00D4209C">
            <w:pPr>
              <w:widowControl/>
              <w:jc w:val="center"/>
              <w:rPr>
                <w:rFonts w:cs="宋体"/>
                <w:kern w:val="0"/>
                <w:sz w:val="18"/>
                <w:szCs w:val="18"/>
              </w:rPr>
            </w:pPr>
            <w:r>
              <w:rPr>
                <w:rFonts w:cs="宋体" w:hint="eastAsia"/>
                <w:kern w:val="0"/>
                <w:sz w:val="18"/>
                <w:szCs w:val="18"/>
              </w:rPr>
              <w:t>思想政治理论课（硕士非理工类必选）</w:t>
            </w:r>
          </w:p>
        </w:tc>
        <w:tc>
          <w:tcPr>
            <w:tcW w:w="631" w:type="dxa"/>
            <w:tcBorders>
              <w:top w:val="single" w:sz="4" w:space="0" w:color="auto"/>
              <w:left w:val="single" w:sz="4" w:space="0" w:color="auto"/>
              <w:right w:val="single" w:sz="4" w:space="0" w:color="auto"/>
            </w:tcBorders>
            <w:vAlign w:val="center"/>
          </w:tcPr>
          <w:p w14:paraId="4E72F858" w14:textId="77777777" w:rsidR="007B1067" w:rsidRDefault="007B1067" w:rsidP="00D4209C">
            <w:pPr>
              <w:widowControl/>
              <w:jc w:val="center"/>
              <w:rPr>
                <w:rFonts w:cs="宋体"/>
                <w:kern w:val="0"/>
                <w:sz w:val="18"/>
                <w:szCs w:val="18"/>
              </w:rPr>
            </w:pPr>
            <w:r>
              <w:rPr>
                <w:rFonts w:cs="宋体" w:hint="eastAsia"/>
                <w:kern w:val="0"/>
                <w:sz w:val="18"/>
                <w:szCs w:val="18"/>
              </w:rPr>
              <w:t>18</w:t>
            </w:r>
          </w:p>
        </w:tc>
        <w:tc>
          <w:tcPr>
            <w:tcW w:w="669" w:type="dxa"/>
            <w:tcBorders>
              <w:top w:val="single" w:sz="4" w:space="0" w:color="auto"/>
              <w:left w:val="single" w:sz="4" w:space="0" w:color="auto"/>
              <w:right w:val="single" w:sz="4" w:space="0" w:color="auto"/>
            </w:tcBorders>
            <w:vAlign w:val="center"/>
          </w:tcPr>
          <w:p w14:paraId="2BAE2841"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633" w:type="dxa"/>
            <w:tcBorders>
              <w:top w:val="single" w:sz="4" w:space="0" w:color="auto"/>
              <w:left w:val="single" w:sz="4" w:space="0" w:color="auto"/>
              <w:right w:val="single" w:sz="4" w:space="0" w:color="auto"/>
            </w:tcBorders>
            <w:vAlign w:val="center"/>
          </w:tcPr>
          <w:p w14:paraId="534B08C0"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009B7E01"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633" w:type="dxa"/>
            <w:tcBorders>
              <w:top w:val="single" w:sz="4" w:space="0" w:color="auto"/>
              <w:left w:val="single" w:sz="4" w:space="0" w:color="auto"/>
              <w:right w:val="single" w:sz="4" w:space="0" w:color="auto"/>
            </w:tcBorders>
            <w:vAlign w:val="center"/>
          </w:tcPr>
          <w:p w14:paraId="683D8E14" w14:textId="77777777" w:rsidR="007B1067" w:rsidRDefault="007B1067" w:rsidP="00D4209C">
            <w:pPr>
              <w:widowControl/>
              <w:jc w:val="center"/>
              <w:rPr>
                <w:rFonts w:cs="宋体"/>
                <w:kern w:val="0"/>
                <w:sz w:val="18"/>
                <w:szCs w:val="18"/>
              </w:rPr>
            </w:pPr>
            <w:r>
              <w:rPr>
                <w:rFonts w:cs="宋体" w:hint="eastAsia"/>
                <w:kern w:val="0"/>
                <w:sz w:val="18"/>
                <w:szCs w:val="18"/>
              </w:rPr>
              <w:t>考试</w:t>
            </w:r>
          </w:p>
        </w:tc>
        <w:tc>
          <w:tcPr>
            <w:tcW w:w="667" w:type="dxa"/>
            <w:tcBorders>
              <w:top w:val="single" w:sz="4" w:space="0" w:color="auto"/>
              <w:left w:val="single" w:sz="4" w:space="0" w:color="auto"/>
              <w:right w:val="single" w:sz="4" w:space="0" w:color="auto"/>
            </w:tcBorders>
            <w:vAlign w:val="center"/>
          </w:tcPr>
          <w:p w14:paraId="1C808B6E"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0A71CB10" w14:textId="77777777" w:rsidR="007B1067" w:rsidRDefault="007B1067" w:rsidP="00D4209C">
            <w:pPr>
              <w:widowControl/>
              <w:jc w:val="center"/>
              <w:rPr>
                <w:rFonts w:cs="宋体"/>
                <w:kern w:val="0"/>
                <w:sz w:val="18"/>
                <w:szCs w:val="18"/>
              </w:rPr>
            </w:pPr>
          </w:p>
        </w:tc>
      </w:tr>
      <w:bookmarkEnd w:id="16"/>
      <w:bookmarkEnd w:id="17"/>
      <w:tr w:rsidR="007B1067" w14:paraId="76B43360" w14:textId="77777777" w:rsidTr="00D4209C">
        <w:trPr>
          <w:trHeight w:val="397"/>
        </w:trPr>
        <w:tc>
          <w:tcPr>
            <w:tcW w:w="1135" w:type="dxa"/>
            <w:vMerge/>
            <w:tcBorders>
              <w:left w:val="single" w:sz="4" w:space="0" w:color="auto"/>
              <w:right w:val="single" w:sz="4" w:space="0" w:color="auto"/>
            </w:tcBorders>
            <w:vAlign w:val="center"/>
          </w:tcPr>
          <w:p w14:paraId="5981350B"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right w:val="single" w:sz="4" w:space="0" w:color="auto"/>
            </w:tcBorders>
            <w:vAlign w:val="center"/>
          </w:tcPr>
          <w:p w14:paraId="4CDCD13E" w14:textId="77777777" w:rsidR="007B1067" w:rsidRDefault="007B1067" w:rsidP="00D4209C">
            <w:pPr>
              <w:widowControl/>
              <w:jc w:val="center"/>
              <w:rPr>
                <w:rFonts w:cs="宋体"/>
                <w:kern w:val="0"/>
                <w:sz w:val="18"/>
                <w:szCs w:val="18"/>
              </w:rPr>
            </w:pPr>
            <w:r>
              <w:rPr>
                <w:rFonts w:cs="宋体" w:hint="eastAsia"/>
                <w:kern w:val="0"/>
                <w:sz w:val="18"/>
                <w:szCs w:val="18"/>
              </w:rPr>
              <w:t>yx202211001</w:t>
            </w:r>
          </w:p>
        </w:tc>
        <w:tc>
          <w:tcPr>
            <w:tcW w:w="2400" w:type="dxa"/>
            <w:tcBorders>
              <w:top w:val="single" w:sz="4" w:space="0" w:color="auto"/>
              <w:left w:val="single" w:sz="4" w:space="0" w:color="auto"/>
              <w:right w:val="single" w:sz="4" w:space="0" w:color="auto"/>
            </w:tcBorders>
            <w:vAlign w:val="center"/>
          </w:tcPr>
          <w:p w14:paraId="4E542717" w14:textId="77777777" w:rsidR="007B1067" w:rsidRDefault="007B1067" w:rsidP="00D4209C">
            <w:pPr>
              <w:widowControl/>
              <w:jc w:val="center"/>
              <w:rPr>
                <w:rFonts w:cs="宋体"/>
                <w:kern w:val="0"/>
                <w:sz w:val="18"/>
                <w:szCs w:val="18"/>
              </w:rPr>
            </w:pPr>
            <w:r>
              <w:rPr>
                <w:rFonts w:cs="宋体" w:hint="eastAsia"/>
                <w:kern w:val="0"/>
                <w:sz w:val="18"/>
                <w:szCs w:val="18"/>
              </w:rPr>
              <w:t>硕士英语</w:t>
            </w:r>
          </w:p>
        </w:tc>
        <w:tc>
          <w:tcPr>
            <w:tcW w:w="631" w:type="dxa"/>
            <w:tcBorders>
              <w:top w:val="single" w:sz="4" w:space="0" w:color="auto"/>
              <w:left w:val="single" w:sz="4" w:space="0" w:color="auto"/>
              <w:right w:val="single" w:sz="4" w:space="0" w:color="auto"/>
            </w:tcBorders>
            <w:vAlign w:val="center"/>
          </w:tcPr>
          <w:p w14:paraId="0D6C88F5" w14:textId="77777777" w:rsidR="007B1067" w:rsidRDefault="007B1067" w:rsidP="00D4209C">
            <w:pPr>
              <w:widowControl/>
              <w:jc w:val="center"/>
              <w:rPr>
                <w:rFonts w:cs="宋体"/>
                <w:kern w:val="0"/>
                <w:sz w:val="18"/>
                <w:szCs w:val="18"/>
              </w:rPr>
            </w:pPr>
            <w:r>
              <w:rPr>
                <w:rFonts w:cs="宋体" w:hint="eastAsia"/>
                <w:kern w:val="0"/>
                <w:sz w:val="18"/>
                <w:szCs w:val="18"/>
              </w:rPr>
              <w:t>32</w:t>
            </w:r>
          </w:p>
        </w:tc>
        <w:tc>
          <w:tcPr>
            <w:tcW w:w="669" w:type="dxa"/>
            <w:tcBorders>
              <w:top w:val="single" w:sz="4" w:space="0" w:color="auto"/>
              <w:left w:val="single" w:sz="4" w:space="0" w:color="auto"/>
              <w:right w:val="single" w:sz="4" w:space="0" w:color="auto"/>
            </w:tcBorders>
            <w:vAlign w:val="center"/>
          </w:tcPr>
          <w:p w14:paraId="17CECC30" w14:textId="77777777" w:rsidR="007B1067" w:rsidRDefault="007B1067" w:rsidP="00D4209C">
            <w:pPr>
              <w:widowControl/>
              <w:jc w:val="center"/>
              <w:rPr>
                <w:rFonts w:cs="宋体"/>
                <w:kern w:val="0"/>
                <w:sz w:val="18"/>
                <w:szCs w:val="18"/>
              </w:rPr>
            </w:pPr>
            <w:r>
              <w:rPr>
                <w:rFonts w:cs="宋体"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737C1537"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7A46DFA1" w14:textId="77777777" w:rsidR="007B1067" w:rsidRDefault="007B1067" w:rsidP="00D4209C">
            <w:pPr>
              <w:widowControl/>
              <w:jc w:val="center"/>
              <w:rPr>
                <w:rFonts w:cs="宋体"/>
                <w:kern w:val="0"/>
                <w:sz w:val="18"/>
                <w:szCs w:val="18"/>
              </w:rPr>
            </w:pPr>
            <w:r>
              <w:rPr>
                <w:rFonts w:cs="宋体"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0BFE1F0C" w14:textId="77777777" w:rsidR="007B1067" w:rsidRDefault="007B1067" w:rsidP="00D4209C">
            <w:pPr>
              <w:widowControl/>
              <w:jc w:val="center"/>
              <w:rPr>
                <w:rFonts w:cs="宋体"/>
                <w:kern w:val="0"/>
                <w:sz w:val="18"/>
                <w:szCs w:val="18"/>
              </w:rPr>
            </w:pPr>
            <w:r>
              <w:rPr>
                <w:rFonts w:cs="宋体" w:hint="eastAsia"/>
                <w:kern w:val="0"/>
                <w:sz w:val="18"/>
                <w:szCs w:val="18"/>
              </w:rPr>
              <w:t>考试</w:t>
            </w:r>
          </w:p>
        </w:tc>
        <w:tc>
          <w:tcPr>
            <w:tcW w:w="667" w:type="dxa"/>
            <w:tcBorders>
              <w:top w:val="single" w:sz="4" w:space="0" w:color="auto"/>
              <w:left w:val="single" w:sz="4" w:space="0" w:color="auto"/>
              <w:right w:val="single" w:sz="4" w:space="0" w:color="auto"/>
            </w:tcBorders>
            <w:vAlign w:val="center"/>
          </w:tcPr>
          <w:p w14:paraId="2EF9D711"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41BC7A7F" w14:textId="77777777" w:rsidR="007B1067" w:rsidRDefault="007B1067" w:rsidP="00D4209C">
            <w:pPr>
              <w:widowControl/>
              <w:jc w:val="center"/>
              <w:rPr>
                <w:rFonts w:cs="宋体"/>
                <w:kern w:val="0"/>
                <w:sz w:val="18"/>
                <w:szCs w:val="18"/>
              </w:rPr>
            </w:pPr>
          </w:p>
        </w:tc>
      </w:tr>
      <w:tr w:rsidR="007B1067" w14:paraId="59ADEC6B" w14:textId="77777777" w:rsidTr="00D4209C">
        <w:trPr>
          <w:trHeight w:val="397"/>
        </w:trPr>
        <w:tc>
          <w:tcPr>
            <w:tcW w:w="1135" w:type="dxa"/>
            <w:vMerge/>
            <w:tcBorders>
              <w:left w:val="single" w:sz="4" w:space="0" w:color="auto"/>
              <w:right w:val="single" w:sz="4" w:space="0" w:color="auto"/>
            </w:tcBorders>
            <w:vAlign w:val="center"/>
          </w:tcPr>
          <w:p w14:paraId="7A23D086" w14:textId="77777777" w:rsidR="007B1067" w:rsidRDefault="007B1067" w:rsidP="00D4209C">
            <w:pPr>
              <w:widowControl/>
              <w:jc w:val="center"/>
              <w:rPr>
                <w:rFonts w:cs="宋体"/>
                <w:b/>
                <w:bCs/>
                <w:kern w:val="0"/>
                <w:sz w:val="18"/>
                <w:szCs w:val="18"/>
              </w:rPr>
            </w:pPr>
          </w:p>
        </w:tc>
        <w:tc>
          <w:tcPr>
            <w:tcW w:w="1300" w:type="dxa"/>
            <w:tcBorders>
              <w:left w:val="single" w:sz="4" w:space="0" w:color="auto"/>
              <w:bottom w:val="single" w:sz="4" w:space="0" w:color="auto"/>
              <w:right w:val="single" w:sz="4" w:space="0" w:color="auto"/>
            </w:tcBorders>
            <w:vAlign w:val="center"/>
          </w:tcPr>
          <w:p w14:paraId="4B039F30" w14:textId="77777777" w:rsidR="007B1067" w:rsidRDefault="007B1067" w:rsidP="00D4209C">
            <w:pPr>
              <w:widowControl/>
              <w:jc w:val="center"/>
              <w:rPr>
                <w:rFonts w:cs="宋体"/>
                <w:kern w:val="0"/>
                <w:sz w:val="18"/>
                <w:szCs w:val="18"/>
              </w:rPr>
            </w:pPr>
            <w:r>
              <w:rPr>
                <w:rFonts w:cs="宋体" w:hint="eastAsia"/>
                <w:kern w:val="0"/>
                <w:sz w:val="18"/>
                <w:szCs w:val="18"/>
              </w:rPr>
              <w:t>yz202215001</w:t>
            </w:r>
          </w:p>
        </w:tc>
        <w:tc>
          <w:tcPr>
            <w:tcW w:w="2400" w:type="dxa"/>
            <w:tcBorders>
              <w:left w:val="single" w:sz="4" w:space="0" w:color="auto"/>
              <w:bottom w:val="single" w:sz="4" w:space="0" w:color="auto"/>
              <w:right w:val="single" w:sz="4" w:space="0" w:color="auto"/>
            </w:tcBorders>
            <w:vAlign w:val="center"/>
          </w:tcPr>
          <w:p w14:paraId="64FECDAD" w14:textId="77777777" w:rsidR="007B1067" w:rsidRDefault="007B1067" w:rsidP="00D4209C">
            <w:pPr>
              <w:widowControl/>
              <w:jc w:val="center"/>
              <w:rPr>
                <w:rFonts w:cs="宋体"/>
                <w:kern w:val="0"/>
                <w:sz w:val="18"/>
                <w:szCs w:val="18"/>
              </w:rPr>
            </w:pPr>
            <w:r>
              <w:rPr>
                <w:rFonts w:cs="宋体" w:hint="eastAsia"/>
                <w:kern w:val="0"/>
                <w:sz w:val="18"/>
                <w:szCs w:val="18"/>
              </w:rPr>
              <w:t>工程伦理</w:t>
            </w:r>
          </w:p>
        </w:tc>
        <w:tc>
          <w:tcPr>
            <w:tcW w:w="631" w:type="dxa"/>
            <w:tcBorders>
              <w:left w:val="single" w:sz="4" w:space="0" w:color="auto"/>
              <w:bottom w:val="single" w:sz="4" w:space="0" w:color="auto"/>
              <w:right w:val="single" w:sz="4" w:space="0" w:color="auto"/>
            </w:tcBorders>
            <w:vAlign w:val="center"/>
          </w:tcPr>
          <w:p w14:paraId="1E254C80" w14:textId="77777777" w:rsidR="007B1067" w:rsidRDefault="007B1067" w:rsidP="00D4209C">
            <w:pPr>
              <w:widowControl/>
              <w:jc w:val="center"/>
              <w:rPr>
                <w:rFonts w:cs="宋体"/>
                <w:kern w:val="0"/>
                <w:sz w:val="18"/>
                <w:szCs w:val="18"/>
              </w:rPr>
            </w:pPr>
            <w:r>
              <w:rPr>
                <w:rFonts w:cs="宋体" w:hint="eastAsia"/>
                <w:kern w:val="0"/>
                <w:sz w:val="18"/>
                <w:szCs w:val="18"/>
              </w:rPr>
              <w:t>16</w:t>
            </w:r>
          </w:p>
        </w:tc>
        <w:tc>
          <w:tcPr>
            <w:tcW w:w="669" w:type="dxa"/>
            <w:tcBorders>
              <w:left w:val="single" w:sz="4" w:space="0" w:color="auto"/>
              <w:bottom w:val="single" w:sz="4" w:space="0" w:color="auto"/>
              <w:right w:val="single" w:sz="4" w:space="0" w:color="auto"/>
            </w:tcBorders>
            <w:vAlign w:val="center"/>
          </w:tcPr>
          <w:p w14:paraId="17F49E7F"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633" w:type="dxa"/>
            <w:tcBorders>
              <w:left w:val="single" w:sz="4" w:space="0" w:color="auto"/>
              <w:bottom w:val="single" w:sz="4" w:space="0" w:color="auto"/>
              <w:right w:val="single" w:sz="4" w:space="0" w:color="auto"/>
            </w:tcBorders>
            <w:vAlign w:val="center"/>
          </w:tcPr>
          <w:p w14:paraId="1E71395E"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left w:val="single" w:sz="4" w:space="0" w:color="auto"/>
              <w:bottom w:val="single" w:sz="4" w:space="0" w:color="auto"/>
              <w:right w:val="single" w:sz="4" w:space="0" w:color="auto"/>
            </w:tcBorders>
            <w:vAlign w:val="center"/>
          </w:tcPr>
          <w:p w14:paraId="78B28CB5"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633" w:type="dxa"/>
            <w:tcBorders>
              <w:left w:val="single" w:sz="4" w:space="0" w:color="auto"/>
              <w:bottom w:val="single" w:sz="4" w:space="0" w:color="auto"/>
              <w:right w:val="single" w:sz="4" w:space="0" w:color="auto"/>
            </w:tcBorders>
            <w:vAlign w:val="center"/>
          </w:tcPr>
          <w:p w14:paraId="74CCF97B" w14:textId="77777777" w:rsidR="007B1067" w:rsidRDefault="007B1067" w:rsidP="00D4209C">
            <w:pPr>
              <w:widowControl/>
              <w:jc w:val="center"/>
              <w:rPr>
                <w:rFonts w:cs="宋体"/>
                <w:kern w:val="0"/>
                <w:sz w:val="18"/>
                <w:szCs w:val="18"/>
              </w:rPr>
            </w:pPr>
            <w:r>
              <w:rPr>
                <w:rFonts w:cs="宋体" w:hint="eastAsia"/>
                <w:kern w:val="0"/>
                <w:sz w:val="18"/>
                <w:szCs w:val="18"/>
              </w:rPr>
              <w:t>考试</w:t>
            </w:r>
          </w:p>
        </w:tc>
        <w:tc>
          <w:tcPr>
            <w:tcW w:w="667" w:type="dxa"/>
            <w:tcBorders>
              <w:left w:val="single" w:sz="4" w:space="0" w:color="auto"/>
              <w:bottom w:val="single" w:sz="4" w:space="0" w:color="auto"/>
              <w:right w:val="single" w:sz="4" w:space="0" w:color="auto"/>
            </w:tcBorders>
            <w:vAlign w:val="center"/>
          </w:tcPr>
          <w:p w14:paraId="768BDC17"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702" w:type="dxa"/>
            <w:tcBorders>
              <w:left w:val="single" w:sz="4" w:space="0" w:color="auto"/>
              <w:bottom w:val="single" w:sz="4" w:space="0" w:color="auto"/>
              <w:right w:val="single" w:sz="4" w:space="0" w:color="auto"/>
            </w:tcBorders>
            <w:vAlign w:val="center"/>
          </w:tcPr>
          <w:p w14:paraId="6E875AA9" w14:textId="77777777" w:rsidR="007B1067" w:rsidRDefault="007B1067" w:rsidP="00D4209C">
            <w:pPr>
              <w:widowControl/>
              <w:jc w:val="center"/>
              <w:rPr>
                <w:rFonts w:cs="宋体"/>
                <w:kern w:val="0"/>
                <w:sz w:val="18"/>
                <w:szCs w:val="18"/>
              </w:rPr>
            </w:pPr>
          </w:p>
        </w:tc>
      </w:tr>
      <w:tr w:rsidR="007B1067" w14:paraId="6A3D9CF9" w14:textId="77777777" w:rsidTr="00D4209C">
        <w:trPr>
          <w:trHeight w:val="397"/>
        </w:trPr>
        <w:tc>
          <w:tcPr>
            <w:tcW w:w="1135" w:type="dxa"/>
            <w:vMerge/>
            <w:tcBorders>
              <w:left w:val="single" w:sz="4" w:space="0" w:color="auto"/>
              <w:right w:val="single" w:sz="4" w:space="0" w:color="auto"/>
            </w:tcBorders>
            <w:vAlign w:val="center"/>
          </w:tcPr>
          <w:p w14:paraId="0053BBC9" w14:textId="77777777" w:rsidR="007B1067" w:rsidRDefault="007B1067" w:rsidP="00D4209C">
            <w:pPr>
              <w:widowControl/>
              <w:jc w:val="center"/>
              <w:rPr>
                <w:rFonts w:cs="宋体"/>
                <w:b/>
                <w:bCs/>
                <w:kern w:val="0"/>
                <w:sz w:val="18"/>
                <w:szCs w:val="18"/>
              </w:rPr>
            </w:pPr>
            <w:bookmarkStart w:id="18" w:name="_Hlk231544942"/>
          </w:p>
        </w:tc>
        <w:tc>
          <w:tcPr>
            <w:tcW w:w="1300" w:type="dxa"/>
            <w:tcBorders>
              <w:left w:val="single" w:sz="4" w:space="0" w:color="auto"/>
              <w:bottom w:val="single" w:sz="4" w:space="0" w:color="auto"/>
              <w:right w:val="single" w:sz="4" w:space="0" w:color="auto"/>
            </w:tcBorders>
            <w:vAlign w:val="center"/>
          </w:tcPr>
          <w:p w14:paraId="2757CB9D" w14:textId="77777777" w:rsidR="007B1067" w:rsidRDefault="007B1067" w:rsidP="00D4209C">
            <w:pPr>
              <w:widowControl/>
              <w:jc w:val="center"/>
              <w:rPr>
                <w:rFonts w:cs="宋体"/>
                <w:kern w:val="0"/>
                <w:sz w:val="18"/>
                <w:szCs w:val="18"/>
              </w:rPr>
            </w:pPr>
            <w:r>
              <w:rPr>
                <w:rFonts w:cs="宋体"/>
                <w:kern w:val="0"/>
                <w:sz w:val="18"/>
                <w:szCs w:val="18"/>
              </w:rPr>
              <w:t>yx202699001</w:t>
            </w:r>
          </w:p>
        </w:tc>
        <w:tc>
          <w:tcPr>
            <w:tcW w:w="2400" w:type="dxa"/>
            <w:tcBorders>
              <w:left w:val="single" w:sz="4" w:space="0" w:color="auto"/>
              <w:bottom w:val="single" w:sz="4" w:space="0" w:color="auto"/>
              <w:right w:val="single" w:sz="4" w:space="0" w:color="auto"/>
            </w:tcBorders>
            <w:vAlign w:val="center"/>
          </w:tcPr>
          <w:p w14:paraId="6E2B0559" w14:textId="77777777" w:rsidR="007B1067" w:rsidRDefault="007B1067" w:rsidP="00D4209C">
            <w:pPr>
              <w:widowControl/>
              <w:jc w:val="center"/>
              <w:rPr>
                <w:rFonts w:cs="宋体"/>
                <w:kern w:val="0"/>
                <w:sz w:val="18"/>
                <w:szCs w:val="18"/>
              </w:rPr>
            </w:pPr>
            <w:r>
              <w:rPr>
                <w:rFonts w:cs="宋体" w:hint="eastAsia"/>
                <w:kern w:val="0"/>
                <w:sz w:val="18"/>
                <w:szCs w:val="18"/>
              </w:rPr>
              <w:t>论文写作与学术规范</w:t>
            </w:r>
          </w:p>
        </w:tc>
        <w:tc>
          <w:tcPr>
            <w:tcW w:w="631" w:type="dxa"/>
            <w:tcBorders>
              <w:left w:val="single" w:sz="4" w:space="0" w:color="auto"/>
              <w:bottom w:val="single" w:sz="4" w:space="0" w:color="auto"/>
              <w:right w:val="single" w:sz="4" w:space="0" w:color="auto"/>
            </w:tcBorders>
            <w:vAlign w:val="center"/>
          </w:tcPr>
          <w:p w14:paraId="03792238" w14:textId="77777777" w:rsidR="007B1067" w:rsidRDefault="007B1067" w:rsidP="00D4209C">
            <w:pPr>
              <w:widowControl/>
              <w:jc w:val="center"/>
              <w:rPr>
                <w:rFonts w:cs="宋体"/>
                <w:kern w:val="0"/>
                <w:sz w:val="18"/>
                <w:szCs w:val="18"/>
              </w:rPr>
            </w:pPr>
            <w:r>
              <w:rPr>
                <w:rFonts w:cs="宋体"/>
                <w:kern w:val="0"/>
                <w:sz w:val="18"/>
                <w:szCs w:val="18"/>
              </w:rPr>
              <w:t>16</w:t>
            </w:r>
          </w:p>
        </w:tc>
        <w:tc>
          <w:tcPr>
            <w:tcW w:w="669" w:type="dxa"/>
            <w:tcBorders>
              <w:left w:val="single" w:sz="4" w:space="0" w:color="auto"/>
              <w:bottom w:val="single" w:sz="4" w:space="0" w:color="auto"/>
              <w:right w:val="single" w:sz="4" w:space="0" w:color="auto"/>
            </w:tcBorders>
            <w:vAlign w:val="center"/>
          </w:tcPr>
          <w:p w14:paraId="59226D9F" w14:textId="77777777" w:rsidR="007B1067" w:rsidRDefault="007B1067" w:rsidP="00D4209C">
            <w:pPr>
              <w:widowControl/>
              <w:jc w:val="center"/>
              <w:rPr>
                <w:rFonts w:cs="宋体"/>
                <w:kern w:val="0"/>
                <w:sz w:val="18"/>
                <w:szCs w:val="18"/>
              </w:rPr>
            </w:pPr>
            <w:r>
              <w:rPr>
                <w:rFonts w:cs="宋体"/>
                <w:kern w:val="0"/>
                <w:sz w:val="18"/>
                <w:szCs w:val="18"/>
              </w:rPr>
              <w:t>1</w:t>
            </w:r>
          </w:p>
        </w:tc>
        <w:tc>
          <w:tcPr>
            <w:tcW w:w="633" w:type="dxa"/>
            <w:tcBorders>
              <w:left w:val="single" w:sz="4" w:space="0" w:color="auto"/>
              <w:bottom w:val="single" w:sz="4" w:space="0" w:color="auto"/>
              <w:right w:val="single" w:sz="4" w:space="0" w:color="auto"/>
            </w:tcBorders>
            <w:vAlign w:val="center"/>
          </w:tcPr>
          <w:p w14:paraId="18D45E35"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left w:val="single" w:sz="4" w:space="0" w:color="auto"/>
              <w:bottom w:val="single" w:sz="4" w:space="0" w:color="auto"/>
              <w:right w:val="single" w:sz="4" w:space="0" w:color="auto"/>
            </w:tcBorders>
            <w:vAlign w:val="center"/>
          </w:tcPr>
          <w:p w14:paraId="262ECAE2" w14:textId="77777777" w:rsidR="007B1067" w:rsidRDefault="007B1067" w:rsidP="00D4209C">
            <w:pPr>
              <w:widowControl/>
              <w:jc w:val="center"/>
              <w:rPr>
                <w:rFonts w:cs="宋体"/>
                <w:kern w:val="0"/>
                <w:sz w:val="18"/>
                <w:szCs w:val="18"/>
              </w:rPr>
            </w:pPr>
            <w:r>
              <w:rPr>
                <w:rFonts w:cs="宋体"/>
                <w:kern w:val="0"/>
                <w:sz w:val="18"/>
                <w:szCs w:val="18"/>
              </w:rPr>
              <w:t>1</w:t>
            </w:r>
          </w:p>
        </w:tc>
        <w:tc>
          <w:tcPr>
            <w:tcW w:w="633" w:type="dxa"/>
            <w:tcBorders>
              <w:left w:val="single" w:sz="4" w:space="0" w:color="auto"/>
              <w:bottom w:val="single" w:sz="4" w:space="0" w:color="auto"/>
              <w:right w:val="single" w:sz="4" w:space="0" w:color="auto"/>
            </w:tcBorders>
            <w:vAlign w:val="center"/>
          </w:tcPr>
          <w:p w14:paraId="6C29F958" w14:textId="77777777" w:rsidR="007B1067" w:rsidRDefault="007B1067" w:rsidP="00D4209C">
            <w:pPr>
              <w:widowControl/>
              <w:jc w:val="center"/>
              <w:rPr>
                <w:rFonts w:cs="宋体"/>
                <w:kern w:val="0"/>
                <w:sz w:val="18"/>
                <w:szCs w:val="18"/>
              </w:rPr>
            </w:pPr>
            <w:r>
              <w:rPr>
                <w:rFonts w:cs="宋体" w:hint="eastAsia"/>
                <w:kern w:val="0"/>
                <w:sz w:val="18"/>
                <w:szCs w:val="18"/>
              </w:rPr>
              <w:t>考试</w:t>
            </w:r>
          </w:p>
        </w:tc>
        <w:tc>
          <w:tcPr>
            <w:tcW w:w="667" w:type="dxa"/>
            <w:tcBorders>
              <w:left w:val="single" w:sz="4" w:space="0" w:color="auto"/>
              <w:bottom w:val="single" w:sz="4" w:space="0" w:color="auto"/>
              <w:right w:val="single" w:sz="4" w:space="0" w:color="auto"/>
            </w:tcBorders>
            <w:vAlign w:val="center"/>
          </w:tcPr>
          <w:p w14:paraId="214F9C7B"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left w:val="single" w:sz="4" w:space="0" w:color="auto"/>
              <w:bottom w:val="single" w:sz="4" w:space="0" w:color="auto"/>
              <w:right w:val="single" w:sz="4" w:space="0" w:color="auto"/>
            </w:tcBorders>
            <w:vAlign w:val="center"/>
          </w:tcPr>
          <w:p w14:paraId="0632E9BD" w14:textId="77777777" w:rsidR="007B1067" w:rsidRDefault="007B1067" w:rsidP="00D4209C">
            <w:pPr>
              <w:widowControl/>
              <w:jc w:val="center"/>
              <w:rPr>
                <w:rFonts w:cs="宋体"/>
                <w:kern w:val="0"/>
                <w:sz w:val="18"/>
                <w:szCs w:val="18"/>
              </w:rPr>
            </w:pPr>
          </w:p>
        </w:tc>
      </w:tr>
      <w:bookmarkEnd w:id="18"/>
      <w:tr w:rsidR="007B1067" w14:paraId="31828494" w14:textId="77777777" w:rsidTr="00D4209C">
        <w:trPr>
          <w:trHeight w:val="397"/>
        </w:trPr>
        <w:tc>
          <w:tcPr>
            <w:tcW w:w="1135" w:type="dxa"/>
            <w:vMerge w:val="restart"/>
            <w:tcBorders>
              <w:left w:val="single" w:sz="4" w:space="0" w:color="auto"/>
              <w:right w:val="single" w:sz="4" w:space="0" w:color="auto"/>
            </w:tcBorders>
            <w:vAlign w:val="center"/>
          </w:tcPr>
          <w:p w14:paraId="58BBE7D4" w14:textId="77777777" w:rsidR="007B1067" w:rsidRDefault="007B1067" w:rsidP="00D4209C">
            <w:pPr>
              <w:widowControl/>
              <w:jc w:val="center"/>
              <w:rPr>
                <w:rFonts w:cs="宋体"/>
                <w:b/>
                <w:bCs/>
                <w:kern w:val="0"/>
                <w:sz w:val="18"/>
                <w:szCs w:val="18"/>
              </w:rPr>
            </w:pPr>
          </w:p>
          <w:p w14:paraId="3BB99505" w14:textId="77777777" w:rsidR="007B1067" w:rsidRDefault="007B1067" w:rsidP="00D4209C">
            <w:pPr>
              <w:widowControl/>
              <w:jc w:val="center"/>
              <w:rPr>
                <w:rFonts w:cs="宋体"/>
                <w:b/>
                <w:bCs/>
                <w:kern w:val="0"/>
                <w:sz w:val="18"/>
                <w:szCs w:val="18"/>
              </w:rPr>
            </w:pPr>
            <w:r>
              <w:rPr>
                <w:rFonts w:cs="宋体" w:hint="eastAsia"/>
                <w:b/>
                <w:bCs/>
                <w:kern w:val="0"/>
                <w:sz w:val="18"/>
                <w:szCs w:val="18"/>
              </w:rPr>
              <w:t>专业必修课</w:t>
            </w:r>
          </w:p>
        </w:tc>
        <w:tc>
          <w:tcPr>
            <w:tcW w:w="1300" w:type="dxa"/>
            <w:tcBorders>
              <w:top w:val="single" w:sz="4" w:space="0" w:color="auto"/>
              <w:left w:val="single" w:sz="4" w:space="0" w:color="auto"/>
              <w:bottom w:val="single" w:sz="4" w:space="0" w:color="auto"/>
              <w:right w:val="single" w:sz="4" w:space="0" w:color="auto"/>
            </w:tcBorders>
            <w:vAlign w:val="center"/>
          </w:tcPr>
          <w:p w14:paraId="5996B4F6" w14:textId="77777777" w:rsidR="007B1067" w:rsidRDefault="007B1067" w:rsidP="00D4209C">
            <w:pPr>
              <w:widowControl/>
              <w:jc w:val="center"/>
              <w:rPr>
                <w:rFonts w:cs="宋体"/>
                <w:kern w:val="0"/>
                <w:sz w:val="18"/>
                <w:szCs w:val="18"/>
              </w:rPr>
            </w:pPr>
            <w:r>
              <w:rPr>
                <w:rFonts w:cs="宋体"/>
                <w:kern w:val="0"/>
                <w:sz w:val="18"/>
                <w:szCs w:val="18"/>
              </w:rPr>
              <w:t>yz202207203</w:t>
            </w:r>
          </w:p>
        </w:tc>
        <w:tc>
          <w:tcPr>
            <w:tcW w:w="2400" w:type="dxa"/>
            <w:tcBorders>
              <w:top w:val="single" w:sz="4" w:space="0" w:color="auto"/>
              <w:left w:val="single" w:sz="4" w:space="0" w:color="auto"/>
              <w:bottom w:val="single" w:sz="4" w:space="0" w:color="auto"/>
              <w:right w:val="single" w:sz="4" w:space="0" w:color="auto"/>
            </w:tcBorders>
            <w:vAlign w:val="center"/>
          </w:tcPr>
          <w:p w14:paraId="05A91A89" w14:textId="77777777" w:rsidR="007B1067" w:rsidRDefault="007B1067" w:rsidP="00D4209C">
            <w:pPr>
              <w:widowControl/>
              <w:jc w:val="center"/>
              <w:rPr>
                <w:rFonts w:cs="宋体"/>
                <w:kern w:val="0"/>
                <w:sz w:val="18"/>
                <w:szCs w:val="18"/>
              </w:rPr>
            </w:pPr>
            <w:r>
              <w:rPr>
                <w:rFonts w:cs="宋体"/>
                <w:kern w:val="0"/>
                <w:sz w:val="18"/>
                <w:szCs w:val="18"/>
              </w:rPr>
              <w:t>工程管理导论</w:t>
            </w:r>
          </w:p>
        </w:tc>
        <w:tc>
          <w:tcPr>
            <w:tcW w:w="631" w:type="dxa"/>
            <w:tcBorders>
              <w:top w:val="single" w:sz="4" w:space="0" w:color="auto"/>
              <w:left w:val="single" w:sz="4" w:space="0" w:color="auto"/>
              <w:bottom w:val="single" w:sz="4" w:space="0" w:color="auto"/>
              <w:right w:val="single" w:sz="4" w:space="0" w:color="auto"/>
            </w:tcBorders>
            <w:vAlign w:val="center"/>
          </w:tcPr>
          <w:p w14:paraId="436BB317"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5C25179"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ABC59CF"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06CE45A6"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252B6EA" w14:textId="77777777" w:rsidR="007B1067" w:rsidRDefault="007B1067" w:rsidP="00D4209C">
            <w:pPr>
              <w:widowControl/>
              <w:jc w:val="center"/>
              <w:rPr>
                <w:rFonts w:cs="宋体"/>
                <w:kern w:val="0"/>
                <w:sz w:val="18"/>
                <w:szCs w:val="18"/>
              </w:rPr>
            </w:pPr>
            <w:r>
              <w:rPr>
                <w:rFonts w:cs="宋体"/>
                <w:kern w:val="0"/>
                <w:sz w:val="18"/>
                <w:szCs w:val="18"/>
              </w:rPr>
              <w:t>考试</w:t>
            </w:r>
          </w:p>
        </w:tc>
        <w:tc>
          <w:tcPr>
            <w:tcW w:w="667" w:type="dxa"/>
            <w:vAlign w:val="center"/>
          </w:tcPr>
          <w:p w14:paraId="2A3FFF08"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tcBorders>
              <w:top w:val="single" w:sz="4" w:space="0" w:color="auto"/>
              <w:left w:val="single" w:sz="4" w:space="0" w:color="auto"/>
              <w:right w:val="single" w:sz="4" w:space="0" w:color="auto"/>
            </w:tcBorders>
            <w:vAlign w:val="center"/>
          </w:tcPr>
          <w:p w14:paraId="7427AF71" w14:textId="77777777" w:rsidR="007B1067" w:rsidRDefault="007B1067" w:rsidP="00D4209C">
            <w:pPr>
              <w:widowControl/>
              <w:jc w:val="center"/>
              <w:rPr>
                <w:rFonts w:cs="宋体"/>
                <w:kern w:val="0"/>
                <w:sz w:val="18"/>
                <w:szCs w:val="18"/>
              </w:rPr>
            </w:pPr>
          </w:p>
        </w:tc>
      </w:tr>
      <w:tr w:rsidR="007B1067" w14:paraId="18A5BCAD" w14:textId="77777777" w:rsidTr="00D4209C">
        <w:trPr>
          <w:trHeight w:val="397"/>
        </w:trPr>
        <w:tc>
          <w:tcPr>
            <w:tcW w:w="1135" w:type="dxa"/>
            <w:vMerge/>
            <w:tcBorders>
              <w:left w:val="single" w:sz="4" w:space="0" w:color="auto"/>
              <w:right w:val="single" w:sz="4" w:space="0" w:color="auto"/>
            </w:tcBorders>
            <w:vAlign w:val="center"/>
          </w:tcPr>
          <w:p w14:paraId="7724E56C"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D826142" w14:textId="77777777" w:rsidR="007B1067" w:rsidRDefault="007B1067" w:rsidP="00D4209C">
            <w:pPr>
              <w:widowControl/>
              <w:jc w:val="center"/>
              <w:rPr>
                <w:rFonts w:cs="宋体"/>
                <w:kern w:val="0"/>
                <w:sz w:val="18"/>
                <w:szCs w:val="18"/>
              </w:rPr>
            </w:pPr>
            <w:r>
              <w:rPr>
                <w:rFonts w:cs="宋体"/>
                <w:kern w:val="0"/>
                <w:sz w:val="18"/>
                <w:szCs w:val="18"/>
              </w:rPr>
              <w:t>yz202207201</w:t>
            </w:r>
          </w:p>
        </w:tc>
        <w:tc>
          <w:tcPr>
            <w:tcW w:w="2400" w:type="dxa"/>
            <w:tcBorders>
              <w:top w:val="single" w:sz="4" w:space="0" w:color="auto"/>
              <w:left w:val="single" w:sz="4" w:space="0" w:color="auto"/>
              <w:bottom w:val="single" w:sz="4" w:space="0" w:color="auto"/>
              <w:right w:val="single" w:sz="4" w:space="0" w:color="auto"/>
            </w:tcBorders>
            <w:vAlign w:val="center"/>
          </w:tcPr>
          <w:p w14:paraId="6DDA1916" w14:textId="77777777" w:rsidR="007B1067" w:rsidRDefault="007B1067" w:rsidP="00D4209C">
            <w:pPr>
              <w:widowControl/>
              <w:jc w:val="center"/>
              <w:rPr>
                <w:rFonts w:cs="宋体"/>
                <w:kern w:val="0"/>
                <w:sz w:val="18"/>
                <w:szCs w:val="18"/>
              </w:rPr>
            </w:pPr>
            <w:r>
              <w:rPr>
                <w:rFonts w:cs="宋体"/>
                <w:kern w:val="0"/>
                <w:sz w:val="18"/>
                <w:szCs w:val="18"/>
              </w:rPr>
              <w:t>定量分析：模型与方法</w:t>
            </w:r>
          </w:p>
        </w:tc>
        <w:tc>
          <w:tcPr>
            <w:tcW w:w="631" w:type="dxa"/>
            <w:tcBorders>
              <w:top w:val="single" w:sz="4" w:space="0" w:color="auto"/>
              <w:left w:val="single" w:sz="4" w:space="0" w:color="auto"/>
              <w:bottom w:val="single" w:sz="4" w:space="0" w:color="auto"/>
              <w:right w:val="single" w:sz="4" w:space="0" w:color="auto"/>
            </w:tcBorders>
            <w:vAlign w:val="center"/>
          </w:tcPr>
          <w:p w14:paraId="63014159"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234E3F3"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219BB58"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034DF2F"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762DB1A" w14:textId="77777777" w:rsidR="007B1067" w:rsidRDefault="007B1067" w:rsidP="00D4209C">
            <w:pPr>
              <w:widowControl/>
              <w:jc w:val="center"/>
              <w:rPr>
                <w:rFonts w:cs="宋体"/>
                <w:kern w:val="0"/>
                <w:sz w:val="18"/>
                <w:szCs w:val="18"/>
              </w:rPr>
            </w:pPr>
            <w:r>
              <w:rPr>
                <w:rFonts w:cs="宋体"/>
                <w:kern w:val="0"/>
                <w:sz w:val="18"/>
                <w:szCs w:val="18"/>
              </w:rPr>
              <w:t>考试</w:t>
            </w:r>
          </w:p>
        </w:tc>
        <w:tc>
          <w:tcPr>
            <w:tcW w:w="667" w:type="dxa"/>
            <w:vAlign w:val="center"/>
          </w:tcPr>
          <w:p w14:paraId="267C5ACD"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tcBorders>
              <w:top w:val="single" w:sz="4" w:space="0" w:color="auto"/>
              <w:left w:val="single" w:sz="4" w:space="0" w:color="auto"/>
              <w:right w:val="single" w:sz="4" w:space="0" w:color="auto"/>
            </w:tcBorders>
            <w:vAlign w:val="center"/>
          </w:tcPr>
          <w:p w14:paraId="0BB422BF" w14:textId="77777777" w:rsidR="007B1067" w:rsidRDefault="007B1067" w:rsidP="00D4209C">
            <w:pPr>
              <w:widowControl/>
              <w:jc w:val="center"/>
              <w:rPr>
                <w:rFonts w:cs="宋体"/>
                <w:kern w:val="0"/>
                <w:sz w:val="18"/>
                <w:szCs w:val="18"/>
              </w:rPr>
            </w:pPr>
          </w:p>
        </w:tc>
      </w:tr>
      <w:tr w:rsidR="007B1067" w14:paraId="4ABC2C3C" w14:textId="77777777" w:rsidTr="00D4209C">
        <w:trPr>
          <w:trHeight w:val="397"/>
        </w:trPr>
        <w:tc>
          <w:tcPr>
            <w:tcW w:w="1135" w:type="dxa"/>
            <w:vMerge/>
            <w:tcBorders>
              <w:left w:val="single" w:sz="4" w:space="0" w:color="auto"/>
              <w:right w:val="single" w:sz="4" w:space="0" w:color="auto"/>
            </w:tcBorders>
            <w:vAlign w:val="center"/>
          </w:tcPr>
          <w:p w14:paraId="2943F0AC"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E74B653" w14:textId="77777777" w:rsidR="007B1067" w:rsidRDefault="007B1067" w:rsidP="00D4209C">
            <w:pPr>
              <w:widowControl/>
              <w:jc w:val="center"/>
              <w:rPr>
                <w:rFonts w:cs="宋体"/>
                <w:kern w:val="0"/>
                <w:sz w:val="18"/>
                <w:szCs w:val="18"/>
              </w:rPr>
            </w:pPr>
            <w:r>
              <w:rPr>
                <w:rFonts w:cs="宋体"/>
                <w:kern w:val="0"/>
                <w:sz w:val="18"/>
                <w:szCs w:val="18"/>
              </w:rPr>
              <w:t>yz202207202</w:t>
            </w:r>
          </w:p>
        </w:tc>
        <w:tc>
          <w:tcPr>
            <w:tcW w:w="2400" w:type="dxa"/>
            <w:tcBorders>
              <w:top w:val="single" w:sz="4" w:space="0" w:color="auto"/>
              <w:left w:val="single" w:sz="4" w:space="0" w:color="auto"/>
              <w:bottom w:val="single" w:sz="4" w:space="0" w:color="auto"/>
              <w:right w:val="single" w:sz="4" w:space="0" w:color="auto"/>
            </w:tcBorders>
            <w:vAlign w:val="center"/>
          </w:tcPr>
          <w:p w14:paraId="4E835EB3" w14:textId="77777777" w:rsidR="007B1067" w:rsidRDefault="007B1067" w:rsidP="00D4209C">
            <w:pPr>
              <w:widowControl/>
              <w:jc w:val="center"/>
              <w:rPr>
                <w:rFonts w:cs="宋体"/>
                <w:kern w:val="0"/>
                <w:sz w:val="18"/>
                <w:szCs w:val="18"/>
              </w:rPr>
            </w:pPr>
            <w:r>
              <w:rPr>
                <w:rFonts w:cs="宋体"/>
                <w:kern w:val="0"/>
                <w:sz w:val="18"/>
                <w:szCs w:val="18"/>
              </w:rPr>
              <w:t>系统工程</w:t>
            </w:r>
          </w:p>
        </w:tc>
        <w:tc>
          <w:tcPr>
            <w:tcW w:w="631" w:type="dxa"/>
            <w:tcBorders>
              <w:top w:val="single" w:sz="4" w:space="0" w:color="auto"/>
              <w:left w:val="single" w:sz="4" w:space="0" w:color="auto"/>
              <w:bottom w:val="single" w:sz="4" w:space="0" w:color="auto"/>
              <w:right w:val="single" w:sz="4" w:space="0" w:color="auto"/>
            </w:tcBorders>
            <w:vAlign w:val="center"/>
          </w:tcPr>
          <w:p w14:paraId="20D4DCFC"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12E6EDD"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D5FDA6C"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14B1550"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87D5AC2" w14:textId="77777777" w:rsidR="007B1067" w:rsidRDefault="007B1067" w:rsidP="00D4209C">
            <w:pPr>
              <w:widowControl/>
              <w:jc w:val="center"/>
              <w:rPr>
                <w:rFonts w:cs="宋体"/>
                <w:kern w:val="0"/>
                <w:sz w:val="18"/>
                <w:szCs w:val="18"/>
              </w:rPr>
            </w:pPr>
            <w:r>
              <w:rPr>
                <w:rFonts w:cs="宋体"/>
                <w:kern w:val="0"/>
                <w:sz w:val="18"/>
                <w:szCs w:val="18"/>
              </w:rPr>
              <w:t>考试</w:t>
            </w:r>
          </w:p>
        </w:tc>
        <w:tc>
          <w:tcPr>
            <w:tcW w:w="667" w:type="dxa"/>
            <w:vAlign w:val="center"/>
          </w:tcPr>
          <w:p w14:paraId="6C0F7CE5"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top w:val="single" w:sz="4" w:space="0" w:color="auto"/>
              <w:left w:val="single" w:sz="4" w:space="0" w:color="auto"/>
              <w:right w:val="single" w:sz="4" w:space="0" w:color="auto"/>
            </w:tcBorders>
            <w:vAlign w:val="center"/>
          </w:tcPr>
          <w:p w14:paraId="293754C7" w14:textId="77777777" w:rsidR="007B1067" w:rsidRDefault="007B1067" w:rsidP="00D4209C">
            <w:pPr>
              <w:widowControl/>
              <w:jc w:val="center"/>
              <w:rPr>
                <w:rFonts w:cs="宋体"/>
                <w:kern w:val="0"/>
                <w:sz w:val="18"/>
                <w:szCs w:val="18"/>
              </w:rPr>
            </w:pPr>
          </w:p>
        </w:tc>
      </w:tr>
      <w:tr w:rsidR="007B1067" w14:paraId="27E0A9C5" w14:textId="77777777" w:rsidTr="00D4209C">
        <w:trPr>
          <w:trHeight w:val="397"/>
        </w:trPr>
        <w:tc>
          <w:tcPr>
            <w:tcW w:w="1135" w:type="dxa"/>
            <w:vMerge/>
            <w:tcBorders>
              <w:left w:val="single" w:sz="4" w:space="0" w:color="auto"/>
              <w:right w:val="single" w:sz="4" w:space="0" w:color="auto"/>
            </w:tcBorders>
            <w:vAlign w:val="center"/>
          </w:tcPr>
          <w:p w14:paraId="2FF9E0C0"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02FEF42" w14:textId="77777777" w:rsidR="007B1067" w:rsidRDefault="007B1067" w:rsidP="00D4209C">
            <w:pPr>
              <w:widowControl/>
              <w:jc w:val="center"/>
              <w:rPr>
                <w:rFonts w:cs="宋体"/>
                <w:kern w:val="0"/>
                <w:sz w:val="18"/>
                <w:szCs w:val="18"/>
              </w:rPr>
            </w:pPr>
            <w:r>
              <w:rPr>
                <w:rFonts w:cs="宋体"/>
                <w:kern w:val="0"/>
                <w:sz w:val="18"/>
                <w:szCs w:val="18"/>
              </w:rPr>
              <w:t>yz202207112</w:t>
            </w:r>
          </w:p>
        </w:tc>
        <w:tc>
          <w:tcPr>
            <w:tcW w:w="2400" w:type="dxa"/>
            <w:tcBorders>
              <w:top w:val="single" w:sz="4" w:space="0" w:color="auto"/>
              <w:left w:val="single" w:sz="4" w:space="0" w:color="auto"/>
              <w:bottom w:val="single" w:sz="4" w:space="0" w:color="auto"/>
              <w:right w:val="single" w:sz="4" w:space="0" w:color="auto"/>
            </w:tcBorders>
            <w:vAlign w:val="center"/>
          </w:tcPr>
          <w:p w14:paraId="69FA71B8" w14:textId="77777777" w:rsidR="007B1067" w:rsidRDefault="007B1067" w:rsidP="00D4209C">
            <w:pPr>
              <w:widowControl/>
              <w:jc w:val="center"/>
              <w:rPr>
                <w:rFonts w:cs="宋体"/>
                <w:kern w:val="0"/>
                <w:sz w:val="18"/>
                <w:szCs w:val="18"/>
              </w:rPr>
            </w:pPr>
            <w:r>
              <w:rPr>
                <w:rFonts w:cs="宋体"/>
                <w:kern w:val="0"/>
                <w:sz w:val="18"/>
                <w:szCs w:val="18"/>
              </w:rPr>
              <w:t>工程经济学</w:t>
            </w:r>
          </w:p>
        </w:tc>
        <w:tc>
          <w:tcPr>
            <w:tcW w:w="631" w:type="dxa"/>
            <w:tcBorders>
              <w:top w:val="single" w:sz="4" w:space="0" w:color="auto"/>
              <w:left w:val="single" w:sz="4" w:space="0" w:color="auto"/>
              <w:bottom w:val="single" w:sz="4" w:space="0" w:color="auto"/>
              <w:right w:val="single" w:sz="4" w:space="0" w:color="auto"/>
            </w:tcBorders>
            <w:vAlign w:val="center"/>
          </w:tcPr>
          <w:p w14:paraId="47E98945"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543E558"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8C25388"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20B7E31"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DF50C53" w14:textId="77777777" w:rsidR="007B1067" w:rsidRDefault="007B1067" w:rsidP="00D4209C">
            <w:pPr>
              <w:widowControl/>
              <w:jc w:val="center"/>
              <w:rPr>
                <w:rFonts w:cs="宋体"/>
                <w:kern w:val="0"/>
                <w:sz w:val="18"/>
                <w:szCs w:val="18"/>
              </w:rPr>
            </w:pPr>
            <w:r>
              <w:rPr>
                <w:rFonts w:cs="宋体"/>
                <w:kern w:val="0"/>
                <w:sz w:val="18"/>
                <w:szCs w:val="18"/>
              </w:rPr>
              <w:t>考试</w:t>
            </w:r>
          </w:p>
        </w:tc>
        <w:tc>
          <w:tcPr>
            <w:tcW w:w="667" w:type="dxa"/>
            <w:vAlign w:val="center"/>
          </w:tcPr>
          <w:p w14:paraId="5CE67C8E"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tcBorders>
              <w:top w:val="single" w:sz="4" w:space="0" w:color="auto"/>
              <w:left w:val="single" w:sz="4" w:space="0" w:color="auto"/>
              <w:right w:val="single" w:sz="4" w:space="0" w:color="auto"/>
            </w:tcBorders>
            <w:vAlign w:val="center"/>
          </w:tcPr>
          <w:p w14:paraId="11453A77" w14:textId="77777777" w:rsidR="007B1067" w:rsidRDefault="007B1067" w:rsidP="00D4209C">
            <w:pPr>
              <w:widowControl/>
              <w:jc w:val="center"/>
              <w:rPr>
                <w:rFonts w:cs="宋体"/>
                <w:kern w:val="0"/>
                <w:sz w:val="18"/>
                <w:szCs w:val="18"/>
              </w:rPr>
            </w:pPr>
          </w:p>
        </w:tc>
      </w:tr>
      <w:tr w:rsidR="007B1067" w14:paraId="4AE66E82" w14:textId="77777777" w:rsidTr="00D4209C">
        <w:trPr>
          <w:trHeight w:val="397"/>
        </w:trPr>
        <w:tc>
          <w:tcPr>
            <w:tcW w:w="1135" w:type="dxa"/>
            <w:vMerge/>
            <w:tcBorders>
              <w:left w:val="single" w:sz="4" w:space="0" w:color="auto"/>
              <w:right w:val="single" w:sz="4" w:space="0" w:color="auto"/>
            </w:tcBorders>
            <w:vAlign w:val="center"/>
          </w:tcPr>
          <w:p w14:paraId="70DDA96E"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2B9CA04" w14:textId="77777777" w:rsidR="007B1067" w:rsidRDefault="007B1067" w:rsidP="00D4209C">
            <w:pPr>
              <w:widowControl/>
              <w:jc w:val="center"/>
              <w:rPr>
                <w:rFonts w:cs="宋体"/>
                <w:kern w:val="0"/>
                <w:sz w:val="18"/>
                <w:szCs w:val="18"/>
              </w:rPr>
            </w:pPr>
            <w:r>
              <w:rPr>
                <w:rFonts w:cs="宋体"/>
                <w:kern w:val="0"/>
                <w:sz w:val="18"/>
                <w:szCs w:val="18"/>
              </w:rPr>
              <w:t>yz202207204</w:t>
            </w:r>
          </w:p>
        </w:tc>
        <w:tc>
          <w:tcPr>
            <w:tcW w:w="2400" w:type="dxa"/>
            <w:tcBorders>
              <w:top w:val="single" w:sz="4" w:space="0" w:color="auto"/>
              <w:left w:val="single" w:sz="4" w:space="0" w:color="auto"/>
              <w:bottom w:val="single" w:sz="4" w:space="0" w:color="auto"/>
              <w:right w:val="single" w:sz="4" w:space="0" w:color="auto"/>
            </w:tcBorders>
            <w:vAlign w:val="center"/>
          </w:tcPr>
          <w:p w14:paraId="2C87A20B" w14:textId="77777777" w:rsidR="007B1067" w:rsidRDefault="007B1067" w:rsidP="00D4209C">
            <w:pPr>
              <w:widowControl/>
              <w:jc w:val="center"/>
              <w:rPr>
                <w:rFonts w:cs="宋体"/>
                <w:kern w:val="0"/>
                <w:sz w:val="18"/>
                <w:szCs w:val="18"/>
              </w:rPr>
            </w:pPr>
            <w:r>
              <w:rPr>
                <w:rFonts w:cs="宋体"/>
                <w:kern w:val="0"/>
                <w:sz w:val="18"/>
                <w:szCs w:val="18"/>
              </w:rPr>
              <w:t>质量与可靠性管理</w:t>
            </w:r>
          </w:p>
        </w:tc>
        <w:tc>
          <w:tcPr>
            <w:tcW w:w="631" w:type="dxa"/>
            <w:tcBorders>
              <w:top w:val="single" w:sz="4" w:space="0" w:color="auto"/>
              <w:left w:val="single" w:sz="4" w:space="0" w:color="auto"/>
              <w:bottom w:val="single" w:sz="4" w:space="0" w:color="auto"/>
              <w:right w:val="single" w:sz="4" w:space="0" w:color="auto"/>
            </w:tcBorders>
            <w:vAlign w:val="center"/>
          </w:tcPr>
          <w:p w14:paraId="6A604860"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AC58D8E"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7D42BAB"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019C29F9"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F02E9AE" w14:textId="77777777" w:rsidR="007B1067" w:rsidRDefault="007B1067" w:rsidP="00D4209C">
            <w:pPr>
              <w:widowControl/>
              <w:jc w:val="center"/>
              <w:rPr>
                <w:rFonts w:cs="宋体"/>
                <w:kern w:val="0"/>
                <w:sz w:val="18"/>
                <w:szCs w:val="18"/>
              </w:rPr>
            </w:pPr>
            <w:r>
              <w:rPr>
                <w:rFonts w:cs="宋体"/>
                <w:kern w:val="0"/>
                <w:sz w:val="18"/>
                <w:szCs w:val="18"/>
              </w:rPr>
              <w:t>考试</w:t>
            </w:r>
          </w:p>
        </w:tc>
        <w:tc>
          <w:tcPr>
            <w:tcW w:w="667" w:type="dxa"/>
            <w:vAlign w:val="center"/>
          </w:tcPr>
          <w:p w14:paraId="0DCBA935"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top w:val="single" w:sz="4" w:space="0" w:color="auto"/>
              <w:left w:val="single" w:sz="4" w:space="0" w:color="auto"/>
              <w:right w:val="single" w:sz="4" w:space="0" w:color="auto"/>
            </w:tcBorders>
            <w:vAlign w:val="center"/>
          </w:tcPr>
          <w:p w14:paraId="592711E5" w14:textId="77777777" w:rsidR="007B1067" w:rsidRDefault="007B1067" w:rsidP="00D4209C">
            <w:pPr>
              <w:widowControl/>
              <w:jc w:val="center"/>
              <w:rPr>
                <w:rFonts w:cs="宋体"/>
                <w:kern w:val="0"/>
                <w:sz w:val="18"/>
                <w:szCs w:val="18"/>
              </w:rPr>
            </w:pPr>
          </w:p>
        </w:tc>
      </w:tr>
      <w:tr w:rsidR="007B1067" w14:paraId="566915E8" w14:textId="77777777" w:rsidTr="00D4209C">
        <w:trPr>
          <w:trHeight w:val="397"/>
        </w:trPr>
        <w:tc>
          <w:tcPr>
            <w:tcW w:w="1135" w:type="dxa"/>
            <w:vMerge/>
            <w:tcBorders>
              <w:left w:val="single" w:sz="4" w:space="0" w:color="auto"/>
              <w:right w:val="single" w:sz="4" w:space="0" w:color="auto"/>
            </w:tcBorders>
            <w:vAlign w:val="center"/>
          </w:tcPr>
          <w:p w14:paraId="052A55C9"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429AA5B" w14:textId="77777777" w:rsidR="007B1067" w:rsidRDefault="007B1067" w:rsidP="00D4209C">
            <w:pPr>
              <w:widowControl/>
              <w:jc w:val="center"/>
              <w:rPr>
                <w:rFonts w:cs="宋体"/>
                <w:kern w:val="0"/>
                <w:sz w:val="18"/>
                <w:szCs w:val="18"/>
              </w:rPr>
            </w:pPr>
            <w:r>
              <w:rPr>
                <w:rFonts w:cs="宋体"/>
                <w:kern w:val="0"/>
                <w:sz w:val="18"/>
                <w:szCs w:val="18"/>
              </w:rPr>
              <w:t>yz202207205</w:t>
            </w:r>
          </w:p>
        </w:tc>
        <w:tc>
          <w:tcPr>
            <w:tcW w:w="2400" w:type="dxa"/>
            <w:tcBorders>
              <w:top w:val="single" w:sz="4" w:space="0" w:color="auto"/>
              <w:left w:val="single" w:sz="4" w:space="0" w:color="auto"/>
              <w:bottom w:val="single" w:sz="4" w:space="0" w:color="auto"/>
              <w:right w:val="single" w:sz="4" w:space="0" w:color="auto"/>
            </w:tcBorders>
            <w:vAlign w:val="center"/>
          </w:tcPr>
          <w:p w14:paraId="0D793097" w14:textId="77777777" w:rsidR="007B1067" w:rsidRDefault="007B1067" w:rsidP="00D4209C">
            <w:pPr>
              <w:widowControl/>
              <w:jc w:val="center"/>
              <w:rPr>
                <w:rFonts w:cs="宋体"/>
                <w:kern w:val="0"/>
                <w:sz w:val="18"/>
                <w:szCs w:val="18"/>
              </w:rPr>
            </w:pPr>
            <w:r>
              <w:rPr>
                <w:rFonts w:cs="宋体"/>
                <w:kern w:val="0"/>
                <w:sz w:val="18"/>
                <w:szCs w:val="18"/>
              </w:rPr>
              <w:t>工程信息系统</w:t>
            </w:r>
          </w:p>
        </w:tc>
        <w:tc>
          <w:tcPr>
            <w:tcW w:w="631" w:type="dxa"/>
            <w:tcBorders>
              <w:top w:val="single" w:sz="4" w:space="0" w:color="auto"/>
              <w:left w:val="single" w:sz="4" w:space="0" w:color="auto"/>
              <w:bottom w:val="single" w:sz="4" w:space="0" w:color="auto"/>
              <w:right w:val="single" w:sz="4" w:space="0" w:color="auto"/>
            </w:tcBorders>
            <w:vAlign w:val="center"/>
          </w:tcPr>
          <w:p w14:paraId="7D49C7ED"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287BC59"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C514F83"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66442BC"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F6100BC" w14:textId="77777777" w:rsidR="007B1067" w:rsidRDefault="007B1067" w:rsidP="00D4209C">
            <w:pPr>
              <w:widowControl/>
              <w:jc w:val="center"/>
              <w:rPr>
                <w:rFonts w:cs="宋体"/>
                <w:kern w:val="0"/>
                <w:sz w:val="18"/>
                <w:szCs w:val="18"/>
              </w:rPr>
            </w:pPr>
            <w:r>
              <w:rPr>
                <w:rFonts w:cs="宋体"/>
                <w:kern w:val="0"/>
                <w:sz w:val="18"/>
                <w:szCs w:val="18"/>
              </w:rPr>
              <w:t>考试</w:t>
            </w:r>
          </w:p>
        </w:tc>
        <w:tc>
          <w:tcPr>
            <w:tcW w:w="667" w:type="dxa"/>
            <w:vAlign w:val="center"/>
          </w:tcPr>
          <w:p w14:paraId="27660F5B"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top w:val="single" w:sz="4" w:space="0" w:color="auto"/>
              <w:left w:val="single" w:sz="4" w:space="0" w:color="auto"/>
              <w:right w:val="single" w:sz="4" w:space="0" w:color="auto"/>
            </w:tcBorders>
            <w:vAlign w:val="center"/>
          </w:tcPr>
          <w:p w14:paraId="1167CE7C" w14:textId="77777777" w:rsidR="007B1067" w:rsidRDefault="007B1067" w:rsidP="00D4209C">
            <w:pPr>
              <w:widowControl/>
              <w:jc w:val="center"/>
              <w:rPr>
                <w:rFonts w:cs="宋体"/>
                <w:kern w:val="0"/>
                <w:sz w:val="18"/>
                <w:szCs w:val="18"/>
              </w:rPr>
            </w:pPr>
          </w:p>
        </w:tc>
      </w:tr>
      <w:tr w:rsidR="007B1067" w14:paraId="1DAB873C" w14:textId="77777777" w:rsidTr="00D4209C">
        <w:trPr>
          <w:trHeight w:val="397"/>
        </w:trPr>
        <w:tc>
          <w:tcPr>
            <w:tcW w:w="1135" w:type="dxa"/>
            <w:vMerge/>
            <w:tcBorders>
              <w:left w:val="single" w:sz="4" w:space="0" w:color="auto"/>
              <w:right w:val="single" w:sz="4" w:space="0" w:color="auto"/>
            </w:tcBorders>
            <w:vAlign w:val="center"/>
          </w:tcPr>
          <w:p w14:paraId="187A3B3A"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43EE0A9" w14:textId="77777777" w:rsidR="007B1067" w:rsidRDefault="007B1067" w:rsidP="00D4209C">
            <w:pPr>
              <w:widowControl/>
              <w:jc w:val="center"/>
              <w:rPr>
                <w:rFonts w:cs="宋体"/>
                <w:kern w:val="0"/>
                <w:sz w:val="18"/>
                <w:szCs w:val="18"/>
              </w:rPr>
            </w:pPr>
            <w:r>
              <w:rPr>
                <w:rFonts w:cs="宋体"/>
                <w:kern w:val="0"/>
                <w:sz w:val="18"/>
                <w:szCs w:val="18"/>
              </w:rPr>
              <w:t>yz202207122</w:t>
            </w:r>
          </w:p>
        </w:tc>
        <w:tc>
          <w:tcPr>
            <w:tcW w:w="2400" w:type="dxa"/>
            <w:tcBorders>
              <w:top w:val="single" w:sz="4" w:space="0" w:color="auto"/>
              <w:left w:val="single" w:sz="4" w:space="0" w:color="auto"/>
              <w:bottom w:val="single" w:sz="4" w:space="0" w:color="auto"/>
              <w:right w:val="single" w:sz="4" w:space="0" w:color="auto"/>
            </w:tcBorders>
            <w:vAlign w:val="center"/>
          </w:tcPr>
          <w:p w14:paraId="1B3D7CE7" w14:textId="77777777" w:rsidR="007B1067" w:rsidRDefault="007B1067" w:rsidP="00D4209C">
            <w:pPr>
              <w:widowControl/>
              <w:jc w:val="center"/>
              <w:rPr>
                <w:rFonts w:cs="宋体"/>
                <w:kern w:val="0"/>
                <w:sz w:val="18"/>
                <w:szCs w:val="18"/>
              </w:rPr>
            </w:pPr>
            <w:r>
              <w:rPr>
                <w:rFonts w:cs="宋体"/>
                <w:kern w:val="0"/>
                <w:sz w:val="18"/>
                <w:szCs w:val="18"/>
              </w:rPr>
              <w:t>工程项目招投标与合同管理</w:t>
            </w:r>
          </w:p>
        </w:tc>
        <w:tc>
          <w:tcPr>
            <w:tcW w:w="631" w:type="dxa"/>
            <w:tcBorders>
              <w:top w:val="single" w:sz="4" w:space="0" w:color="auto"/>
              <w:left w:val="single" w:sz="4" w:space="0" w:color="auto"/>
              <w:bottom w:val="single" w:sz="4" w:space="0" w:color="auto"/>
              <w:right w:val="single" w:sz="4" w:space="0" w:color="auto"/>
            </w:tcBorders>
            <w:vAlign w:val="center"/>
          </w:tcPr>
          <w:p w14:paraId="20ED64AA"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E3B90D1"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E2F9191"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61F05A3D"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CC2CBF2" w14:textId="77777777" w:rsidR="007B1067" w:rsidRDefault="007B1067" w:rsidP="00D4209C">
            <w:pPr>
              <w:widowControl/>
              <w:jc w:val="center"/>
              <w:rPr>
                <w:rFonts w:cs="宋体"/>
                <w:kern w:val="0"/>
                <w:sz w:val="18"/>
                <w:szCs w:val="18"/>
              </w:rPr>
            </w:pPr>
            <w:r>
              <w:rPr>
                <w:rFonts w:cs="宋体"/>
                <w:kern w:val="0"/>
                <w:sz w:val="18"/>
                <w:szCs w:val="18"/>
              </w:rPr>
              <w:t>考查</w:t>
            </w:r>
          </w:p>
        </w:tc>
        <w:tc>
          <w:tcPr>
            <w:tcW w:w="667" w:type="dxa"/>
            <w:vAlign w:val="center"/>
          </w:tcPr>
          <w:p w14:paraId="3816F16F"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top w:val="single" w:sz="4" w:space="0" w:color="auto"/>
              <w:left w:val="single" w:sz="4" w:space="0" w:color="auto"/>
              <w:right w:val="single" w:sz="4" w:space="0" w:color="auto"/>
            </w:tcBorders>
            <w:vAlign w:val="center"/>
          </w:tcPr>
          <w:p w14:paraId="63390617" w14:textId="77777777" w:rsidR="007B1067" w:rsidRDefault="007B1067" w:rsidP="00D4209C">
            <w:pPr>
              <w:widowControl/>
              <w:jc w:val="center"/>
              <w:rPr>
                <w:rFonts w:cs="宋体"/>
                <w:kern w:val="0"/>
                <w:sz w:val="18"/>
                <w:szCs w:val="18"/>
              </w:rPr>
            </w:pPr>
          </w:p>
        </w:tc>
      </w:tr>
      <w:tr w:rsidR="007B1067" w14:paraId="4D0ED7C8" w14:textId="77777777" w:rsidTr="00D4209C">
        <w:trPr>
          <w:trHeight w:val="397"/>
        </w:trPr>
        <w:tc>
          <w:tcPr>
            <w:tcW w:w="1135" w:type="dxa"/>
            <w:vMerge/>
            <w:tcBorders>
              <w:left w:val="single" w:sz="4" w:space="0" w:color="auto"/>
              <w:right w:val="single" w:sz="4" w:space="0" w:color="auto"/>
            </w:tcBorders>
            <w:vAlign w:val="center"/>
          </w:tcPr>
          <w:p w14:paraId="586FCB55"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3D8611B" w14:textId="77777777" w:rsidR="007B1067" w:rsidRDefault="007B1067" w:rsidP="00D4209C">
            <w:pPr>
              <w:widowControl/>
              <w:jc w:val="center"/>
              <w:rPr>
                <w:rFonts w:cs="宋体"/>
                <w:kern w:val="0"/>
                <w:sz w:val="18"/>
                <w:szCs w:val="18"/>
              </w:rPr>
            </w:pPr>
            <w:r>
              <w:rPr>
                <w:rFonts w:cs="宋体"/>
                <w:kern w:val="0"/>
                <w:sz w:val="18"/>
                <w:szCs w:val="18"/>
              </w:rPr>
              <w:t>yz202207111</w:t>
            </w:r>
          </w:p>
        </w:tc>
        <w:tc>
          <w:tcPr>
            <w:tcW w:w="2400" w:type="dxa"/>
            <w:tcBorders>
              <w:top w:val="single" w:sz="4" w:space="0" w:color="auto"/>
              <w:left w:val="single" w:sz="4" w:space="0" w:color="auto"/>
              <w:bottom w:val="single" w:sz="4" w:space="0" w:color="auto"/>
              <w:right w:val="single" w:sz="4" w:space="0" w:color="auto"/>
            </w:tcBorders>
            <w:vAlign w:val="center"/>
          </w:tcPr>
          <w:p w14:paraId="2F1231DC" w14:textId="77777777" w:rsidR="007B1067" w:rsidRDefault="007B1067" w:rsidP="00D4209C">
            <w:pPr>
              <w:widowControl/>
              <w:jc w:val="center"/>
              <w:rPr>
                <w:rFonts w:cs="宋体"/>
                <w:kern w:val="0"/>
                <w:sz w:val="18"/>
                <w:szCs w:val="18"/>
              </w:rPr>
            </w:pPr>
            <w:r>
              <w:rPr>
                <w:rFonts w:cs="宋体"/>
                <w:kern w:val="0"/>
                <w:sz w:val="18"/>
                <w:szCs w:val="18"/>
              </w:rPr>
              <w:t>项目管理学</w:t>
            </w:r>
          </w:p>
        </w:tc>
        <w:tc>
          <w:tcPr>
            <w:tcW w:w="631" w:type="dxa"/>
            <w:tcBorders>
              <w:top w:val="single" w:sz="4" w:space="0" w:color="auto"/>
              <w:left w:val="single" w:sz="4" w:space="0" w:color="auto"/>
              <w:bottom w:val="single" w:sz="4" w:space="0" w:color="auto"/>
              <w:right w:val="single" w:sz="4" w:space="0" w:color="auto"/>
            </w:tcBorders>
            <w:vAlign w:val="center"/>
          </w:tcPr>
          <w:p w14:paraId="680F91B9"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8564704"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0EF3201"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35E2A20"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E82FEB1" w14:textId="77777777" w:rsidR="007B1067" w:rsidRDefault="007B1067" w:rsidP="00D4209C">
            <w:pPr>
              <w:widowControl/>
              <w:jc w:val="center"/>
              <w:rPr>
                <w:rFonts w:cs="宋体"/>
                <w:kern w:val="0"/>
                <w:sz w:val="18"/>
                <w:szCs w:val="18"/>
              </w:rPr>
            </w:pPr>
            <w:r>
              <w:rPr>
                <w:rFonts w:cs="宋体"/>
                <w:kern w:val="0"/>
                <w:sz w:val="18"/>
                <w:szCs w:val="18"/>
              </w:rPr>
              <w:t>考查</w:t>
            </w:r>
          </w:p>
        </w:tc>
        <w:tc>
          <w:tcPr>
            <w:tcW w:w="667" w:type="dxa"/>
            <w:vAlign w:val="center"/>
          </w:tcPr>
          <w:p w14:paraId="6271A9CF"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top w:val="single" w:sz="4" w:space="0" w:color="auto"/>
              <w:left w:val="single" w:sz="4" w:space="0" w:color="auto"/>
              <w:right w:val="single" w:sz="4" w:space="0" w:color="auto"/>
            </w:tcBorders>
            <w:vAlign w:val="center"/>
          </w:tcPr>
          <w:p w14:paraId="3D8C5E6A" w14:textId="77777777" w:rsidR="007B1067" w:rsidRDefault="007B1067" w:rsidP="00D4209C">
            <w:pPr>
              <w:widowControl/>
              <w:jc w:val="center"/>
              <w:rPr>
                <w:rFonts w:cs="宋体"/>
                <w:kern w:val="0"/>
                <w:sz w:val="18"/>
                <w:szCs w:val="18"/>
              </w:rPr>
            </w:pPr>
          </w:p>
        </w:tc>
      </w:tr>
      <w:tr w:rsidR="007B1067" w14:paraId="012199DF" w14:textId="77777777" w:rsidTr="00D4209C">
        <w:trPr>
          <w:trHeight w:val="397"/>
        </w:trPr>
        <w:tc>
          <w:tcPr>
            <w:tcW w:w="1135" w:type="dxa"/>
            <w:vMerge/>
            <w:tcBorders>
              <w:left w:val="single" w:sz="4" w:space="0" w:color="auto"/>
              <w:right w:val="single" w:sz="4" w:space="0" w:color="auto"/>
            </w:tcBorders>
            <w:vAlign w:val="center"/>
          </w:tcPr>
          <w:p w14:paraId="4D78F43D"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43EA72C" w14:textId="77777777" w:rsidR="007B1067" w:rsidRDefault="007B1067" w:rsidP="00D4209C">
            <w:pPr>
              <w:widowControl/>
              <w:jc w:val="center"/>
              <w:rPr>
                <w:rFonts w:cs="宋体"/>
                <w:kern w:val="0"/>
                <w:sz w:val="18"/>
                <w:szCs w:val="18"/>
              </w:rPr>
            </w:pPr>
            <w:r>
              <w:rPr>
                <w:rFonts w:cs="宋体"/>
                <w:kern w:val="0"/>
                <w:sz w:val="18"/>
                <w:szCs w:val="18"/>
              </w:rPr>
              <w:t>yz202207123</w:t>
            </w:r>
          </w:p>
        </w:tc>
        <w:tc>
          <w:tcPr>
            <w:tcW w:w="2400" w:type="dxa"/>
            <w:tcBorders>
              <w:top w:val="single" w:sz="4" w:space="0" w:color="auto"/>
              <w:left w:val="single" w:sz="4" w:space="0" w:color="auto"/>
              <w:bottom w:val="single" w:sz="4" w:space="0" w:color="auto"/>
              <w:right w:val="single" w:sz="4" w:space="0" w:color="auto"/>
            </w:tcBorders>
            <w:vAlign w:val="center"/>
          </w:tcPr>
          <w:p w14:paraId="62A002BF" w14:textId="77777777" w:rsidR="007B1067" w:rsidRDefault="007B1067" w:rsidP="00D4209C">
            <w:pPr>
              <w:widowControl/>
              <w:jc w:val="center"/>
              <w:rPr>
                <w:rFonts w:cs="宋体"/>
                <w:kern w:val="0"/>
                <w:sz w:val="18"/>
                <w:szCs w:val="18"/>
              </w:rPr>
            </w:pPr>
            <w:r>
              <w:rPr>
                <w:rFonts w:cs="宋体"/>
                <w:kern w:val="0"/>
                <w:sz w:val="18"/>
                <w:szCs w:val="18"/>
              </w:rPr>
              <w:t>人力资源与团队管理</w:t>
            </w:r>
          </w:p>
        </w:tc>
        <w:tc>
          <w:tcPr>
            <w:tcW w:w="631" w:type="dxa"/>
            <w:tcBorders>
              <w:top w:val="single" w:sz="4" w:space="0" w:color="auto"/>
              <w:left w:val="single" w:sz="4" w:space="0" w:color="auto"/>
              <w:bottom w:val="single" w:sz="4" w:space="0" w:color="auto"/>
              <w:right w:val="single" w:sz="4" w:space="0" w:color="auto"/>
            </w:tcBorders>
            <w:vAlign w:val="center"/>
          </w:tcPr>
          <w:p w14:paraId="2F964955"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3880398"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3FE9D2A"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9DFF78C"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028A4E8" w14:textId="77777777" w:rsidR="007B1067" w:rsidRDefault="007B1067" w:rsidP="00D4209C">
            <w:pPr>
              <w:widowControl/>
              <w:jc w:val="center"/>
              <w:rPr>
                <w:rFonts w:cs="宋体"/>
                <w:kern w:val="0"/>
                <w:sz w:val="18"/>
                <w:szCs w:val="18"/>
              </w:rPr>
            </w:pPr>
            <w:r>
              <w:rPr>
                <w:rFonts w:cs="宋体"/>
                <w:kern w:val="0"/>
                <w:sz w:val="18"/>
                <w:szCs w:val="18"/>
              </w:rPr>
              <w:t>考查</w:t>
            </w:r>
          </w:p>
        </w:tc>
        <w:tc>
          <w:tcPr>
            <w:tcW w:w="667" w:type="dxa"/>
            <w:vAlign w:val="center"/>
          </w:tcPr>
          <w:p w14:paraId="324B131A"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tcBorders>
              <w:top w:val="single" w:sz="4" w:space="0" w:color="auto"/>
              <w:left w:val="single" w:sz="4" w:space="0" w:color="auto"/>
              <w:right w:val="single" w:sz="4" w:space="0" w:color="auto"/>
            </w:tcBorders>
            <w:vAlign w:val="center"/>
          </w:tcPr>
          <w:p w14:paraId="0528967B" w14:textId="77777777" w:rsidR="007B1067" w:rsidRDefault="007B1067" w:rsidP="00D4209C">
            <w:pPr>
              <w:widowControl/>
              <w:jc w:val="center"/>
              <w:rPr>
                <w:rFonts w:cs="宋体"/>
                <w:kern w:val="0"/>
                <w:sz w:val="18"/>
                <w:szCs w:val="18"/>
              </w:rPr>
            </w:pPr>
          </w:p>
        </w:tc>
      </w:tr>
      <w:tr w:rsidR="007B1067" w14:paraId="1D779048" w14:textId="77777777" w:rsidTr="00D4209C">
        <w:trPr>
          <w:trHeight w:val="397"/>
        </w:trPr>
        <w:tc>
          <w:tcPr>
            <w:tcW w:w="1135" w:type="dxa"/>
            <w:vMerge w:val="restart"/>
            <w:tcBorders>
              <w:left w:val="single" w:sz="4" w:space="0" w:color="auto"/>
              <w:right w:val="single" w:sz="4" w:space="0" w:color="auto"/>
            </w:tcBorders>
            <w:vAlign w:val="center"/>
          </w:tcPr>
          <w:p w14:paraId="0118A16F" w14:textId="77777777" w:rsidR="007B1067" w:rsidRDefault="007B1067" w:rsidP="00D4209C">
            <w:pPr>
              <w:widowControl/>
              <w:jc w:val="center"/>
              <w:rPr>
                <w:rFonts w:cs="宋体"/>
                <w:b/>
                <w:bCs/>
                <w:kern w:val="0"/>
                <w:sz w:val="18"/>
                <w:szCs w:val="18"/>
              </w:rPr>
            </w:pPr>
            <w:r>
              <w:rPr>
                <w:rFonts w:cs="宋体" w:hint="eastAsia"/>
                <w:b/>
                <w:bCs/>
                <w:kern w:val="0"/>
                <w:sz w:val="18"/>
                <w:szCs w:val="18"/>
              </w:rPr>
              <w:t>专业选修课</w:t>
            </w:r>
          </w:p>
        </w:tc>
        <w:tc>
          <w:tcPr>
            <w:tcW w:w="1300" w:type="dxa"/>
            <w:vAlign w:val="center"/>
          </w:tcPr>
          <w:p w14:paraId="28F5D341" w14:textId="77777777" w:rsidR="007B1067" w:rsidRDefault="007B1067" w:rsidP="00D4209C">
            <w:pPr>
              <w:widowControl/>
              <w:jc w:val="center"/>
              <w:rPr>
                <w:rFonts w:cs="宋体"/>
                <w:kern w:val="0"/>
                <w:sz w:val="18"/>
                <w:szCs w:val="18"/>
              </w:rPr>
            </w:pPr>
            <w:r>
              <w:rPr>
                <w:rFonts w:cs="宋体"/>
                <w:kern w:val="0"/>
                <w:sz w:val="18"/>
                <w:szCs w:val="18"/>
              </w:rPr>
              <w:t>yz202207907</w:t>
            </w:r>
          </w:p>
        </w:tc>
        <w:tc>
          <w:tcPr>
            <w:tcW w:w="2400" w:type="dxa"/>
            <w:vAlign w:val="center"/>
          </w:tcPr>
          <w:p w14:paraId="79B61EDD" w14:textId="77777777" w:rsidR="007B1067" w:rsidRDefault="007B1067" w:rsidP="00D4209C">
            <w:pPr>
              <w:widowControl/>
              <w:jc w:val="center"/>
              <w:rPr>
                <w:rFonts w:cs="宋体"/>
                <w:kern w:val="0"/>
                <w:sz w:val="18"/>
                <w:szCs w:val="18"/>
              </w:rPr>
            </w:pPr>
            <w:r>
              <w:rPr>
                <w:rFonts w:cs="宋体"/>
                <w:kern w:val="0"/>
                <w:sz w:val="18"/>
                <w:szCs w:val="18"/>
              </w:rPr>
              <w:t>人因工程学</w:t>
            </w:r>
          </w:p>
        </w:tc>
        <w:tc>
          <w:tcPr>
            <w:tcW w:w="631" w:type="dxa"/>
            <w:vAlign w:val="center"/>
          </w:tcPr>
          <w:p w14:paraId="5ACB0952"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vAlign w:val="center"/>
          </w:tcPr>
          <w:p w14:paraId="3A3168C7"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48D79E8"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128A6412" w14:textId="77777777" w:rsidR="007B1067" w:rsidRDefault="007B1067" w:rsidP="00D4209C">
            <w:pPr>
              <w:widowControl/>
              <w:jc w:val="center"/>
              <w:rPr>
                <w:rFonts w:cs="宋体"/>
                <w:kern w:val="0"/>
                <w:sz w:val="18"/>
                <w:szCs w:val="18"/>
              </w:rPr>
            </w:pPr>
            <w:r>
              <w:rPr>
                <w:rFonts w:cs="宋体" w:hint="eastAsia"/>
                <w:kern w:val="0"/>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622DAF26"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DA52FE1"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val="restart"/>
            <w:tcBorders>
              <w:top w:val="single" w:sz="4" w:space="0" w:color="auto"/>
              <w:left w:val="single" w:sz="4" w:space="0" w:color="auto"/>
              <w:right w:val="single" w:sz="4" w:space="0" w:color="auto"/>
            </w:tcBorders>
            <w:vAlign w:val="center"/>
          </w:tcPr>
          <w:p w14:paraId="152A93DF" w14:textId="77777777" w:rsidR="007B1067" w:rsidRDefault="007B1067" w:rsidP="00D4209C">
            <w:pPr>
              <w:widowControl/>
              <w:jc w:val="center"/>
              <w:rPr>
                <w:rFonts w:cs="宋体"/>
                <w:kern w:val="0"/>
                <w:sz w:val="18"/>
                <w:szCs w:val="18"/>
              </w:rPr>
            </w:pPr>
            <w:r>
              <w:rPr>
                <w:rFonts w:cs="宋体"/>
                <w:kern w:val="0"/>
                <w:sz w:val="18"/>
                <w:szCs w:val="18"/>
              </w:rPr>
              <w:t>工业工程管理模块</w:t>
            </w:r>
          </w:p>
        </w:tc>
      </w:tr>
      <w:tr w:rsidR="007B1067" w14:paraId="03DD531C" w14:textId="77777777" w:rsidTr="00D4209C">
        <w:trPr>
          <w:trHeight w:val="397"/>
        </w:trPr>
        <w:tc>
          <w:tcPr>
            <w:tcW w:w="1135" w:type="dxa"/>
            <w:vMerge/>
            <w:tcBorders>
              <w:left w:val="single" w:sz="4" w:space="0" w:color="auto"/>
              <w:right w:val="single" w:sz="4" w:space="0" w:color="auto"/>
            </w:tcBorders>
            <w:vAlign w:val="center"/>
          </w:tcPr>
          <w:p w14:paraId="0EE6CB76" w14:textId="77777777" w:rsidR="007B1067" w:rsidRDefault="007B1067" w:rsidP="00D4209C">
            <w:pPr>
              <w:widowControl/>
              <w:jc w:val="center"/>
              <w:rPr>
                <w:rFonts w:cs="宋体"/>
                <w:b/>
                <w:bCs/>
                <w:kern w:val="0"/>
                <w:sz w:val="18"/>
                <w:szCs w:val="18"/>
              </w:rPr>
            </w:pPr>
          </w:p>
        </w:tc>
        <w:tc>
          <w:tcPr>
            <w:tcW w:w="1300" w:type="dxa"/>
            <w:vAlign w:val="center"/>
          </w:tcPr>
          <w:p w14:paraId="47183546" w14:textId="77777777" w:rsidR="007B1067" w:rsidRDefault="007B1067" w:rsidP="00D4209C">
            <w:pPr>
              <w:widowControl/>
              <w:jc w:val="center"/>
              <w:rPr>
                <w:rFonts w:cs="宋体"/>
                <w:kern w:val="0"/>
                <w:sz w:val="18"/>
                <w:szCs w:val="18"/>
              </w:rPr>
            </w:pPr>
            <w:r>
              <w:rPr>
                <w:rFonts w:cs="宋体"/>
                <w:kern w:val="0"/>
                <w:sz w:val="18"/>
                <w:szCs w:val="18"/>
              </w:rPr>
              <w:t>yz202207206</w:t>
            </w:r>
          </w:p>
        </w:tc>
        <w:tc>
          <w:tcPr>
            <w:tcW w:w="2400" w:type="dxa"/>
            <w:vAlign w:val="center"/>
          </w:tcPr>
          <w:p w14:paraId="06C09C3E" w14:textId="77777777" w:rsidR="007B1067" w:rsidRDefault="007B1067" w:rsidP="00D4209C">
            <w:pPr>
              <w:widowControl/>
              <w:jc w:val="center"/>
              <w:rPr>
                <w:rFonts w:cs="宋体"/>
                <w:kern w:val="0"/>
                <w:sz w:val="18"/>
                <w:szCs w:val="18"/>
              </w:rPr>
            </w:pPr>
            <w:r>
              <w:rPr>
                <w:rFonts w:cs="宋体"/>
                <w:kern w:val="0"/>
                <w:sz w:val="18"/>
                <w:szCs w:val="18"/>
              </w:rPr>
              <w:t>生产计划与控制</w:t>
            </w:r>
          </w:p>
        </w:tc>
        <w:tc>
          <w:tcPr>
            <w:tcW w:w="631" w:type="dxa"/>
            <w:vAlign w:val="center"/>
          </w:tcPr>
          <w:p w14:paraId="2636B9E3"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vAlign w:val="center"/>
          </w:tcPr>
          <w:p w14:paraId="1C85F842"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A91B7B1"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2340F897"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E8D72EE"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37EBF2B"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1078C2FE" w14:textId="77777777" w:rsidR="007B1067" w:rsidRDefault="007B1067" w:rsidP="00D4209C">
            <w:pPr>
              <w:widowControl/>
              <w:jc w:val="center"/>
              <w:rPr>
                <w:rFonts w:cs="宋体"/>
                <w:kern w:val="0"/>
                <w:sz w:val="18"/>
                <w:szCs w:val="18"/>
              </w:rPr>
            </w:pPr>
          </w:p>
        </w:tc>
      </w:tr>
      <w:tr w:rsidR="007B1067" w14:paraId="7858C785" w14:textId="77777777" w:rsidTr="00D4209C">
        <w:trPr>
          <w:trHeight w:val="397"/>
        </w:trPr>
        <w:tc>
          <w:tcPr>
            <w:tcW w:w="1135" w:type="dxa"/>
            <w:vMerge/>
            <w:tcBorders>
              <w:left w:val="single" w:sz="4" w:space="0" w:color="auto"/>
              <w:right w:val="single" w:sz="4" w:space="0" w:color="auto"/>
            </w:tcBorders>
            <w:vAlign w:val="center"/>
          </w:tcPr>
          <w:p w14:paraId="5CC9FB90" w14:textId="77777777" w:rsidR="007B1067" w:rsidRDefault="007B1067" w:rsidP="00D4209C">
            <w:pPr>
              <w:widowControl/>
              <w:jc w:val="center"/>
              <w:rPr>
                <w:rFonts w:cs="宋体"/>
                <w:b/>
                <w:bCs/>
                <w:kern w:val="0"/>
                <w:sz w:val="18"/>
                <w:szCs w:val="18"/>
              </w:rPr>
            </w:pPr>
          </w:p>
        </w:tc>
        <w:tc>
          <w:tcPr>
            <w:tcW w:w="1300" w:type="dxa"/>
            <w:vAlign w:val="center"/>
          </w:tcPr>
          <w:p w14:paraId="4BC4AB76" w14:textId="77777777" w:rsidR="007B1067" w:rsidRDefault="007B1067" w:rsidP="00D4209C">
            <w:pPr>
              <w:widowControl/>
              <w:jc w:val="center"/>
              <w:rPr>
                <w:rFonts w:cs="宋体"/>
                <w:kern w:val="0"/>
                <w:sz w:val="18"/>
                <w:szCs w:val="18"/>
              </w:rPr>
            </w:pPr>
            <w:r>
              <w:rPr>
                <w:rFonts w:cs="宋体"/>
                <w:kern w:val="0"/>
                <w:sz w:val="18"/>
                <w:szCs w:val="18"/>
              </w:rPr>
              <w:t>yz202207207</w:t>
            </w:r>
          </w:p>
        </w:tc>
        <w:tc>
          <w:tcPr>
            <w:tcW w:w="2400" w:type="dxa"/>
            <w:vAlign w:val="center"/>
          </w:tcPr>
          <w:p w14:paraId="52F2BA23" w14:textId="77777777" w:rsidR="007B1067" w:rsidRDefault="007B1067" w:rsidP="00D4209C">
            <w:pPr>
              <w:widowControl/>
              <w:jc w:val="center"/>
              <w:rPr>
                <w:rFonts w:cs="宋体"/>
                <w:kern w:val="0"/>
                <w:sz w:val="18"/>
                <w:szCs w:val="18"/>
              </w:rPr>
            </w:pPr>
            <w:r>
              <w:rPr>
                <w:rFonts w:cs="宋体"/>
                <w:kern w:val="0"/>
                <w:sz w:val="18"/>
                <w:szCs w:val="18"/>
              </w:rPr>
              <w:t>基础工业工程</w:t>
            </w:r>
          </w:p>
        </w:tc>
        <w:tc>
          <w:tcPr>
            <w:tcW w:w="631" w:type="dxa"/>
            <w:vAlign w:val="center"/>
          </w:tcPr>
          <w:p w14:paraId="44DBBC9D"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vAlign w:val="center"/>
          </w:tcPr>
          <w:p w14:paraId="3CDF9C17"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973FC03"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2198013E"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F746E8E"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0C21EEC"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vMerge/>
            <w:tcBorders>
              <w:left w:val="single" w:sz="4" w:space="0" w:color="auto"/>
              <w:bottom w:val="single" w:sz="4" w:space="0" w:color="auto"/>
              <w:right w:val="single" w:sz="4" w:space="0" w:color="auto"/>
            </w:tcBorders>
            <w:vAlign w:val="center"/>
          </w:tcPr>
          <w:p w14:paraId="0228F557" w14:textId="77777777" w:rsidR="007B1067" w:rsidRDefault="007B1067" w:rsidP="00D4209C">
            <w:pPr>
              <w:widowControl/>
              <w:jc w:val="center"/>
              <w:rPr>
                <w:rFonts w:cs="宋体"/>
                <w:kern w:val="0"/>
                <w:sz w:val="18"/>
                <w:szCs w:val="18"/>
              </w:rPr>
            </w:pPr>
          </w:p>
        </w:tc>
      </w:tr>
      <w:tr w:rsidR="007B1067" w14:paraId="304CBD3A" w14:textId="77777777" w:rsidTr="00D4209C">
        <w:trPr>
          <w:trHeight w:val="1248"/>
        </w:trPr>
        <w:tc>
          <w:tcPr>
            <w:tcW w:w="1135" w:type="dxa"/>
            <w:vMerge/>
            <w:tcBorders>
              <w:left w:val="single" w:sz="4" w:space="0" w:color="auto"/>
              <w:right w:val="single" w:sz="4" w:space="0" w:color="auto"/>
            </w:tcBorders>
            <w:vAlign w:val="center"/>
          </w:tcPr>
          <w:p w14:paraId="00EB2D03" w14:textId="77777777" w:rsidR="007B1067" w:rsidRDefault="007B1067" w:rsidP="00D4209C">
            <w:pPr>
              <w:widowControl/>
              <w:jc w:val="center"/>
              <w:rPr>
                <w:rFonts w:cs="宋体"/>
                <w:b/>
                <w:bCs/>
                <w:kern w:val="0"/>
                <w:sz w:val="18"/>
                <w:szCs w:val="18"/>
              </w:rPr>
            </w:pPr>
          </w:p>
        </w:tc>
        <w:tc>
          <w:tcPr>
            <w:tcW w:w="1300" w:type="dxa"/>
            <w:vAlign w:val="center"/>
          </w:tcPr>
          <w:p w14:paraId="592A81AA" w14:textId="77777777" w:rsidR="007B1067" w:rsidRDefault="007B1067" w:rsidP="00D4209C">
            <w:pPr>
              <w:widowControl/>
              <w:jc w:val="center"/>
              <w:rPr>
                <w:rFonts w:cs="宋体"/>
                <w:kern w:val="0"/>
                <w:sz w:val="18"/>
                <w:szCs w:val="18"/>
              </w:rPr>
            </w:pPr>
            <w:r>
              <w:rPr>
                <w:rFonts w:cs="宋体"/>
                <w:kern w:val="0"/>
                <w:sz w:val="18"/>
                <w:szCs w:val="18"/>
              </w:rPr>
              <w:t>yz202607017</w:t>
            </w:r>
          </w:p>
        </w:tc>
        <w:tc>
          <w:tcPr>
            <w:tcW w:w="2400" w:type="dxa"/>
            <w:vAlign w:val="center"/>
          </w:tcPr>
          <w:p w14:paraId="4EBD2BBA" w14:textId="77777777" w:rsidR="007B1067" w:rsidRDefault="007B1067" w:rsidP="00D4209C">
            <w:pPr>
              <w:widowControl/>
              <w:jc w:val="center"/>
              <w:rPr>
                <w:rFonts w:cs="宋体"/>
                <w:kern w:val="0"/>
                <w:sz w:val="18"/>
                <w:szCs w:val="18"/>
              </w:rPr>
            </w:pPr>
            <w:r>
              <w:rPr>
                <w:rFonts w:cs="宋体"/>
                <w:kern w:val="0"/>
                <w:sz w:val="18"/>
                <w:szCs w:val="18"/>
              </w:rPr>
              <w:t>物流工程与管理概论</w:t>
            </w:r>
          </w:p>
        </w:tc>
        <w:tc>
          <w:tcPr>
            <w:tcW w:w="631" w:type="dxa"/>
            <w:vAlign w:val="center"/>
          </w:tcPr>
          <w:p w14:paraId="4A436320" w14:textId="77777777" w:rsidR="007B1067" w:rsidRDefault="007B1067" w:rsidP="00D4209C">
            <w:pPr>
              <w:widowControl/>
              <w:jc w:val="center"/>
              <w:rPr>
                <w:rFonts w:cs="宋体"/>
                <w:kern w:val="0"/>
                <w:sz w:val="18"/>
                <w:szCs w:val="18"/>
              </w:rPr>
            </w:pPr>
            <w:r>
              <w:rPr>
                <w:rFonts w:cs="宋体"/>
                <w:kern w:val="0"/>
                <w:sz w:val="18"/>
                <w:szCs w:val="18"/>
              </w:rPr>
              <w:t>16</w:t>
            </w:r>
          </w:p>
        </w:tc>
        <w:tc>
          <w:tcPr>
            <w:tcW w:w="669" w:type="dxa"/>
            <w:vAlign w:val="center"/>
          </w:tcPr>
          <w:p w14:paraId="163E9353" w14:textId="77777777" w:rsidR="007B1067" w:rsidRDefault="007B1067" w:rsidP="00D4209C">
            <w:pPr>
              <w:widowControl/>
              <w:jc w:val="center"/>
              <w:rPr>
                <w:rFonts w:cs="宋体"/>
                <w:kern w:val="0"/>
                <w:sz w:val="18"/>
                <w:szCs w:val="18"/>
              </w:rPr>
            </w:pPr>
            <w:r>
              <w:rPr>
                <w:rFonts w:cs="宋体"/>
                <w:kern w:val="0"/>
                <w:sz w:val="18"/>
                <w:szCs w:val="18"/>
              </w:rPr>
              <w:t>1</w:t>
            </w:r>
          </w:p>
        </w:tc>
        <w:tc>
          <w:tcPr>
            <w:tcW w:w="633" w:type="dxa"/>
            <w:tcBorders>
              <w:top w:val="single" w:sz="4" w:space="0" w:color="auto"/>
              <w:left w:val="single" w:sz="4" w:space="0" w:color="auto"/>
              <w:right w:val="single" w:sz="4" w:space="0" w:color="auto"/>
            </w:tcBorders>
            <w:vAlign w:val="center"/>
          </w:tcPr>
          <w:p w14:paraId="79A6A2AD"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08BBCAA6"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right w:val="single" w:sz="4" w:space="0" w:color="auto"/>
            </w:tcBorders>
            <w:vAlign w:val="center"/>
          </w:tcPr>
          <w:p w14:paraId="275A0943"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right w:val="single" w:sz="4" w:space="0" w:color="auto"/>
            </w:tcBorders>
            <w:vAlign w:val="center"/>
          </w:tcPr>
          <w:p w14:paraId="442229B4"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left w:val="single" w:sz="4" w:space="0" w:color="auto"/>
              <w:right w:val="single" w:sz="4" w:space="0" w:color="auto"/>
            </w:tcBorders>
            <w:vAlign w:val="center"/>
          </w:tcPr>
          <w:p w14:paraId="6DA6BA7A" w14:textId="77777777" w:rsidR="007B1067" w:rsidRDefault="007B1067" w:rsidP="00D4209C">
            <w:pPr>
              <w:widowControl/>
              <w:jc w:val="center"/>
              <w:rPr>
                <w:rFonts w:cs="宋体"/>
                <w:kern w:val="0"/>
                <w:sz w:val="18"/>
                <w:szCs w:val="18"/>
              </w:rPr>
            </w:pPr>
            <w:r>
              <w:rPr>
                <w:rFonts w:cs="宋体" w:hint="eastAsia"/>
                <w:kern w:val="0"/>
                <w:sz w:val="18"/>
                <w:szCs w:val="18"/>
              </w:rPr>
              <w:t>物流工程管理模块</w:t>
            </w:r>
          </w:p>
        </w:tc>
      </w:tr>
      <w:tr w:rsidR="007B1067" w14:paraId="2EF021F1" w14:textId="77777777" w:rsidTr="00D4209C">
        <w:trPr>
          <w:trHeight w:val="397"/>
        </w:trPr>
        <w:tc>
          <w:tcPr>
            <w:tcW w:w="1135" w:type="dxa"/>
            <w:vMerge/>
            <w:tcBorders>
              <w:left w:val="single" w:sz="4" w:space="0" w:color="auto"/>
              <w:right w:val="single" w:sz="4" w:space="0" w:color="auto"/>
            </w:tcBorders>
            <w:vAlign w:val="center"/>
          </w:tcPr>
          <w:p w14:paraId="0B042AEC" w14:textId="77777777" w:rsidR="007B1067" w:rsidRDefault="007B1067" w:rsidP="00D4209C">
            <w:pPr>
              <w:widowControl/>
              <w:jc w:val="center"/>
              <w:rPr>
                <w:rFonts w:cs="宋体"/>
                <w:b/>
                <w:bCs/>
                <w:kern w:val="0"/>
                <w:sz w:val="18"/>
                <w:szCs w:val="18"/>
              </w:rPr>
            </w:pPr>
          </w:p>
        </w:tc>
        <w:tc>
          <w:tcPr>
            <w:tcW w:w="1300" w:type="dxa"/>
            <w:vAlign w:val="center"/>
          </w:tcPr>
          <w:p w14:paraId="39EF52D6" w14:textId="77777777" w:rsidR="007B1067" w:rsidRDefault="007B1067" w:rsidP="00D4209C">
            <w:pPr>
              <w:widowControl/>
              <w:jc w:val="center"/>
              <w:rPr>
                <w:rFonts w:cs="宋体"/>
                <w:kern w:val="0"/>
                <w:sz w:val="18"/>
                <w:szCs w:val="18"/>
              </w:rPr>
            </w:pPr>
            <w:r>
              <w:rPr>
                <w:rFonts w:cs="宋体"/>
                <w:kern w:val="0"/>
                <w:sz w:val="18"/>
                <w:szCs w:val="18"/>
              </w:rPr>
              <w:t>yz202207009</w:t>
            </w:r>
          </w:p>
        </w:tc>
        <w:tc>
          <w:tcPr>
            <w:tcW w:w="2400" w:type="dxa"/>
            <w:vAlign w:val="center"/>
          </w:tcPr>
          <w:p w14:paraId="2D49B0F0" w14:textId="77777777" w:rsidR="007B1067" w:rsidRDefault="007B1067" w:rsidP="00D4209C">
            <w:pPr>
              <w:widowControl/>
              <w:jc w:val="center"/>
              <w:rPr>
                <w:rFonts w:cs="宋体"/>
                <w:kern w:val="0"/>
                <w:sz w:val="18"/>
                <w:szCs w:val="18"/>
              </w:rPr>
            </w:pPr>
            <w:r>
              <w:rPr>
                <w:rFonts w:cs="宋体"/>
                <w:kern w:val="0"/>
                <w:sz w:val="18"/>
                <w:szCs w:val="18"/>
              </w:rPr>
              <w:t>大数据与商务决策</w:t>
            </w:r>
          </w:p>
        </w:tc>
        <w:tc>
          <w:tcPr>
            <w:tcW w:w="631" w:type="dxa"/>
            <w:vAlign w:val="center"/>
          </w:tcPr>
          <w:p w14:paraId="7F15AED1"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vAlign w:val="center"/>
          </w:tcPr>
          <w:p w14:paraId="7DE07AA3"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7CDC304"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1BBF376A"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1BD9183"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0840451"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tcBorders>
              <w:left w:val="single" w:sz="4" w:space="0" w:color="auto"/>
              <w:right w:val="single" w:sz="4" w:space="0" w:color="auto"/>
            </w:tcBorders>
            <w:vAlign w:val="center"/>
          </w:tcPr>
          <w:p w14:paraId="53A653F8" w14:textId="77777777" w:rsidR="007B1067" w:rsidRDefault="007B1067" w:rsidP="00D4209C">
            <w:pPr>
              <w:widowControl/>
              <w:jc w:val="center"/>
              <w:rPr>
                <w:rFonts w:cs="宋体"/>
                <w:kern w:val="0"/>
                <w:sz w:val="18"/>
                <w:szCs w:val="18"/>
              </w:rPr>
            </w:pPr>
            <w:r>
              <w:rPr>
                <w:rFonts w:cs="宋体"/>
                <w:kern w:val="0"/>
                <w:sz w:val="18"/>
                <w:szCs w:val="18"/>
              </w:rPr>
              <w:t>服务与信息管理模块</w:t>
            </w:r>
          </w:p>
        </w:tc>
      </w:tr>
      <w:tr w:rsidR="007B1067" w14:paraId="4238362F" w14:textId="77777777" w:rsidTr="00D4209C">
        <w:trPr>
          <w:trHeight w:val="397"/>
        </w:trPr>
        <w:tc>
          <w:tcPr>
            <w:tcW w:w="1135" w:type="dxa"/>
            <w:vMerge/>
            <w:tcBorders>
              <w:left w:val="single" w:sz="4" w:space="0" w:color="auto"/>
              <w:right w:val="single" w:sz="4" w:space="0" w:color="auto"/>
            </w:tcBorders>
            <w:vAlign w:val="center"/>
          </w:tcPr>
          <w:p w14:paraId="4D52F404"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26812A7" w14:textId="77777777" w:rsidR="007B1067" w:rsidRDefault="007B1067" w:rsidP="00D4209C">
            <w:pPr>
              <w:widowControl/>
              <w:jc w:val="center"/>
              <w:rPr>
                <w:rFonts w:cs="宋体"/>
                <w:kern w:val="0"/>
                <w:sz w:val="18"/>
                <w:szCs w:val="18"/>
              </w:rPr>
            </w:pPr>
            <w:r>
              <w:rPr>
                <w:rFonts w:cs="宋体"/>
                <w:kern w:val="0"/>
                <w:sz w:val="18"/>
                <w:szCs w:val="18"/>
              </w:rPr>
              <w:t>yz202203300</w:t>
            </w:r>
          </w:p>
        </w:tc>
        <w:tc>
          <w:tcPr>
            <w:tcW w:w="2400" w:type="dxa"/>
            <w:tcBorders>
              <w:top w:val="single" w:sz="4" w:space="0" w:color="auto"/>
              <w:left w:val="single" w:sz="4" w:space="0" w:color="auto"/>
              <w:bottom w:val="single" w:sz="4" w:space="0" w:color="auto"/>
              <w:right w:val="single" w:sz="4" w:space="0" w:color="auto"/>
            </w:tcBorders>
            <w:vAlign w:val="center"/>
          </w:tcPr>
          <w:p w14:paraId="6DA031EF" w14:textId="77777777" w:rsidR="007B1067" w:rsidRDefault="007B1067" w:rsidP="00D4209C">
            <w:pPr>
              <w:widowControl/>
              <w:jc w:val="center"/>
              <w:rPr>
                <w:rFonts w:cs="宋体"/>
                <w:kern w:val="0"/>
                <w:sz w:val="18"/>
                <w:szCs w:val="18"/>
              </w:rPr>
            </w:pPr>
            <w:r>
              <w:rPr>
                <w:rFonts w:cs="宋体" w:hint="eastAsia"/>
                <w:kern w:val="0"/>
                <w:sz w:val="18"/>
                <w:szCs w:val="18"/>
              </w:rPr>
              <w:t>智能制造工程概论</w:t>
            </w:r>
          </w:p>
        </w:tc>
        <w:tc>
          <w:tcPr>
            <w:tcW w:w="631" w:type="dxa"/>
            <w:tcBorders>
              <w:top w:val="single" w:sz="4" w:space="0" w:color="auto"/>
              <w:left w:val="single" w:sz="4" w:space="0" w:color="auto"/>
              <w:bottom w:val="single" w:sz="4" w:space="0" w:color="auto"/>
              <w:right w:val="single" w:sz="4" w:space="0" w:color="auto"/>
            </w:tcBorders>
            <w:vAlign w:val="center"/>
          </w:tcPr>
          <w:p w14:paraId="35A8908B"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EBDF280"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80CCF58"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val="restart"/>
            <w:tcBorders>
              <w:left w:val="single" w:sz="4" w:space="0" w:color="auto"/>
              <w:right w:val="single" w:sz="4" w:space="0" w:color="auto"/>
            </w:tcBorders>
            <w:vAlign w:val="center"/>
          </w:tcPr>
          <w:p w14:paraId="1E7B61AD" w14:textId="77777777" w:rsidR="007B1067" w:rsidRDefault="007B1067" w:rsidP="00D4209C">
            <w:pPr>
              <w:widowControl/>
              <w:jc w:val="center"/>
              <w:rPr>
                <w:rFonts w:cs="宋体"/>
                <w:kern w:val="0"/>
                <w:sz w:val="18"/>
                <w:szCs w:val="18"/>
              </w:rPr>
            </w:pPr>
            <w:r>
              <w:rPr>
                <w:rFonts w:cs="宋体" w:hint="eastAsia"/>
                <w:kern w:val="0"/>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7E5EE350"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943807B"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val="restart"/>
            <w:tcBorders>
              <w:left w:val="single" w:sz="4" w:space="0" w:color="auto"/>
              <w:right w:val="single" w:sz="4" w:space="0" w:color="auto"/>
            </w:tcBorders>
            <w:vAlign w:val="center"/>
          </w:tcPr>
          <w:p w14:paraId="4DA4B172" w14:textId="77777777" w:rsidR="007B1067" w:rsidRDefault="007B1067" w:rsidP="00D4209C">
            <w:pPr>
              <w:widowControl/>
              <w:jc w:val="center"/>
              <w:rPr>
                <w:rFonts w:cs="宋体"/>
                <w:kern w:val="0"/>
                <w:sz w:val="18"/>
                <w:szCs w:val="18"/>
              </w:rPr>
            </w:pPr>
            <w:r>
              <w:rPr>
                <w:rFonts w:cs="宋体"/>
                <w:kern w:val="0"/>
                <w:sz w:val="18"/>
                <w:szCs w:val="18"/>
              </w:rPr>
              <w:t>机械工程管理模块</w:t>
            </w:r>
          </w:p>
        </w:tc>
      </w:tr>
      <w:tr w:rsidR="007B1067" w14:paraId="16098A8F" w14:textId="77777777" w:rsidTr="00D4209C">
        <w:trPr>
          <w:trHeight w:val="397"/>
        </w:trPr>
        <w:tc>
          <w:tcPr>
            <w:tcW w:w="1135" w:type="dxa"/>
            <w:vMerge/>
            <w:tcBorders>
              <w:left w:val="single" w:sz="4" w:space="0" w:color="auto"/>
              <w:right w:val="single" w:sz="4" w:space="0" w:color="auto"/>
            </w:tcBorders>
            <w:vAlign w:val="center"/>
          </w:tcPr>
          <w:p w14:paraId="018385C4"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DAF57C4" w14:textId="77777777" w:rsidR="007B1067" w:rsidRDefault="007B1067" w:rsidP="00D4209C">
            <w:pPr>
              <w:widowControl/>
              <w:jc w:val="center"/>
              <w:rPr>
                <w:rFonts w:cs="宋体"/>
                <w:kern w:val="0"/>
                <w:sz w:val="18"/>
                <w:szCs w:val="18"/>
              </w:rPr>
            </w:pPr>
            <w:r>
              <w:rPr>
                <w:rFonts w:cs="宋体"/>
                <w:kern w:val="0"/>
                <w:sz w:val="18"/>
                <w:szCs w:val="18"/>
              </w:rPr>
              <w:t>yz202203301</w:t>
            </w:r>
          </w:p>
        </w:tc>
        <w:tc>
          <w:tcPr>
            <w:tcW w:w="2400" w:type="dxa"/>
            <w:tcBorders>
              <w:top w:val="single" w:sz="4" w:space="0" w:color="auto"/>
              <w:left w:val="single" w:sz="4" w:space="0" w:color="auto"/>
              <w:bottom w:val="single" w:sz="4" w:space="0" w:color="auto"/>
              <w:right w:val="single" w:sz="4" w:space="0" w:color="auto"/>
            </w:tcBorders>
            <w:vAlign w:val="center"/>
          </w:tcPr>
          <w:p w14:paraId="3AC6D073" w14:textId="77777777" w:rsidR="007B1067" w:rsidRDefault="007B1067" w:rsidP="00D4209C">
            <w:pPr>
              <w:widowControl/>
              <w:jc w:val="center"/>
              <w:rPr>
                <w:rFonts w:cs="宋体"/>
                <w:kern w:val="0"/>
                <w:sz w:val="18"/>
                <w:szCs w:val="18"/>
              </w:rPr>
            </w:pPr>
            <w:r>
              <w:rPr>
                <w:rFonts w:cs="宋体" w:hint="eastAsia"/>
                <w:kern w:val="0"/>
                <w:sz w:val="18"/>
                <w:szCs w:val="18"/>
              </w:rPr>
              <w:t>制造业企业产品生命周期管理</w:t>
            </w:r>
          </w:p>
        </w:tc>
        <w:tc>
          <w:tcPr>
            <w:tcW w:w="631" w:type="dxa"/>
            <w:tcBorders>
              <w:top w:val="single" w:sz="4" w:space="0" w:color="auto"/>
              <w:left w:val="single" w:sz="4" w:space="0" w:color="auto"/>
              <w:bottom w:val="single" w:sz="4" w:space="0" w:color="auto"/>
              <w:right w:val="single" w:sz="4" w:space="0" w:color="auto"/>
            </w:tcBorders>
            <w:vAlign w:val="center"/>
          </w:tcPr>
          <w:p w14:paraId="78378D60"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63789E0"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BB0FC5E"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6FCE5925"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A3EC6B8"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55A5870"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65FF8120" w14:textId="77777777" w:rsidR="007B1067" w:rsidRDefault="007B1067" w:rsidP="00D4209C">
            <w:pPr>
              <w:widowControl/>
              <w:jc w:val="center"/>
              <w:rPr>
                <w:rFonts w:cs="宋体"/>
                <w:kern w:val="0"/>
                <w:sz w:val="18"/>
                <w:szCs w:val="18"/>
              </w:rPr>
            </w:pPr>
          </w:p>
        </w:tc>
      </w:tr>
      <w:tr w:rsidR="007B1067" w14:paraId="2A65E7A1" w14:textId="77777777" w:rsidTr="00D4209C">
        <w:trPr>
          <w:trHeight w:val="397"/>
        </w:trPr>
        <w:tc>
          <w:tcPr>
            <w:tcW w:w="1135" w:type="dxa"/>
            <w:vMerge/>
            <w:tcBorders>
              <w:left w:val="single" w:sz="4" w:space="0" w:color="auto"/>
              <w:right w:val="single" w:sz="4" w:space="0" w:color="auto"/>
            </w:tcBorders>
            <w:vAlign w:val="center"/>
          </w:tcPr>
          <w:p w14:paraId="071552F0"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81B837F" w14:textId="77777777" w:rsidR="007B1067" w:rsidRDefault="007B1067" w:rsidP="00D4209C">
            <w:pPr>
              <w:widowControl/>
              <w:jc w:val="center"/>
              <w:rPr>
                <w:rFonts w:cs="宋体"/>
                <w:kern w:val="0"/>
                <w:sz w:val="18"/>
                <w:szCs w:val="18"/>
              </w:rPr>
            </w:pPr>
            <w:r>
              <w:rPr>
                <w:rFonts w:cs="宋体"/>
                <w:kern w:val="0"/>
                <w:sz w:val="18"/>
                <w:szCs w:val="18"/>
              </w:rPr>
              <w:t>yz202203302</w:t>
            </w:r>
          </w:p>
        </w:tc>
        <w:tc>
          <w:tcPr>
            <w:tcW w:w="2400" w:type="dxa"/>
            <w:tcBorders>
              <w:top w:val="single" w:sz="4" w:space="0" w:color="auto"/>
              <w:left w:val="single" w:sz="4" w:space="0" w:color="auto"/>
              <w:bottom w:val="single" w:sz="4" w:space="0" w:color="auto"/>
              <w:right w:val="single" w:sz="4" w:space="0" w:color="auto"/>
            </w:tcBorders>
            <w:vAlign w:val="center"/>
          </w:tcPr>
          <w:p w14:paraId="329095D3" w14:textId="77777777" w:rsidR="007B1067" w:rsidRDefault="007B1067" w:rsidP="00D4209C">
            <w:pPr>
              <w:widowControl/>
              <w:jc w:val="center"/>
              <w:rPr>
                <w:rFonts w:cs="宋体"/>
                <w:kern w:val="0"/>
                <w:sz w:val="18"/>
                <w:szCs w:val="18"/>
              </w:rPr>
            </w:pPr>
            <w:r>
              <w:rPr>
                <w:rFonts w:cs="宋体" w:hint="eastAsia"/>
                <w:kern w:val="0"/>
                <w:sz w:val="18"/>
                <w:szCs w:val="18"/>
              </w:rPr>
              <w:t>产品设计与开发管理</w:t>
            </w:r>
          </w:p>
        </w:tc>
        <w:tc>
          <w:tcPr>
            <w:tcW w:w="631" w:type="dxa"/>
            <w:tcBorders>
              <w:top w:val="single" w:sz="4" w:space="0" w:color="auto"/>
              <w:left w:val="single" w:sz="4" w:space="0" w:color="auto"/>
              <w:bottom w:val="single" w:sz="4" w:space="0" w:color="auto"/>
              <w:right w:val="single" w:sz="4" w:space="0" w:color="auto"/>
            </w:tcBorders>
            <w:vAlign w:val="center"/>
          </w:tcPr>
          <w:p w14:paraId="6FD08EB3"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EFF5B12"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55586B3"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0D1D4D9C"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836FF36"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0E99488"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bottom w:val="single" w:sz="4" w:space="0" w:color="auto"/>
              <w:right w:val="single" w:sz="4" w:space="0" w:color="auto"/>
            </w:tcBorders>
            <w:vAlign w:val="center"/>
          </w:tcPr>
          <w:p w14:paraId="0BF3FE0D" w14:textId="77777777" w:rsidR="007B1067" w:rsidRDefault="007B1067" w:rsidP="00D4209C">
            <w:pPr>
              <w:widowControl/>
              <w:jc w:val="center"/>
              <w:rPr>
                <w:rFonts w:cs="宋体"/>
                <w:kern w:val="0"/>
                <w:sz w:val="18"/>
                <w:szCs w:val="18"/>
              </w:rPr>
            </w:pPr>
          </w:p>
        </w:tc>
      </w:tr>
      <w:tr w:rsidR="007B1067" w14:paraId="3EA4EF5F" w14:textId="77777777" w:rsidTr="00D4209C">
        <w:trPr>
          <w:trHeight w:val="397"/>
        </w:trPr>
        <w:tc>
          <w:tcPr>
            <w:tcW w:w="1135" w:type="dxa"/>
            <w:vMerge/>
            <w:tcBorders>
              <w:left w:val="single" w:sz="4" w:space="0" w:color="auto"/>
              <w:right w:val="single" w:sz="4" w:space="0" w:color="auto"/>
            </w:tcBorders>
            <w:vAlign w:val="center"/>
          </w:tcPr>
          <w:p w14:paraId="2273DA17"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1826C96" w14:textId="77777777" w:rsidR="007B1067" w:rsidRDefault="007B1067" w:rsidP="00D4209C">
            <w:pPr>
              <w:widowControl/>
              <w:jc w:val="center"/>
              <w:rPr>
                <w:rFonts w:cs="宋体"/>
                <w:kern w:val="0"/>
                <w:sz w:val="18"/>
                <w:szCs w:val="18"/>
              </w:rPr>
            </w:pPr>
            <w:r>
              <w:rPr>
                <w:rFonts w:cs="宋体"/>
                <w:kern w:val="0"/>
                <w:sz w:val="18"/>
                <w:szCs w:val="18"/>
              </w:rPr>
              <w:t>yx202205301</w:t>
            </w:r>
          </w:p>
        </w:tc>
        <w:tc>
          <w:tcPr>
            <w:tcW w:w="2400" w:type="dxa"/>
            <w:tcBorders>
              <w:top w:val="single" w:sz="4" w:space="0" w:color="auto"/>
              <w:left w:val="single" w:sz="4" w:space="0" w:color="auto"/>
              <w:bottom w:val="single" w:sz="4" w:space="0" w:color="auto"/>
              <w:right w:val="single" w:sz="4" w:space="0" w:color="auto"/>
            </w:tcBorders>
            <w:vAlign w:val="center"/>
          </w:tcPr>
          <w:p w14:paraId="138C943B" w14:textId="77777777" w:rsidR="007B1067" w:rsidRDefault="007B1067" w:rsidP="00D4209C">
            <w:pPr>
              <w:widowControl/>
              <w:jc w:val="center"/>
              <w:rPr>
                <w:rFonts w:cs="宋体"/>
                <w:kern w:val="0"/>
                <w:sz w:val="18"/>
                <w:szCs w:val="18"/>
              </w:rPr>
            </w:pPr>
            <w:r>
              <w:rPr>
                <w:rFonts w:cs="宋体" w:hint="eastAsia"/>
                <w:kern w:val="0"/>
                <w:sz w:val="18"/>
                <w:szCs w:val="18"/>
              </w:rPr>
              <w:t>系统工程与决策分析</w:t>
            </w:r>
          </w:p>
        </w:tc>
        <w:tc>
          <w:tcPr>
            <w:tcW w:w="631" w:type="dxa"/>
            <w:tcBorders>
              <w:top w:val="single" w:sz="4" w:space="0" w:color="auto"/>
              <w:left w:val="single" w:sz="4" w:space="0" w:color="auto"/>
              <w:bottom w:val="single" w:sz="4" w:space="0" w:color="auto"/>
              <w:right w:val="single" w:sz="4" w:space="0" w:color="auto"/>
            </w:tcBorders>
            <w:vAlign w:val="center"/>
          </w:tcPr>
          <w:p w14:paraId="131F57D4"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47922ED"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63DBFCE"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val="restart"/>
            <w:tcBorders>
              <w:left w:val="single" w:sz="4" w:space="0" w:color="auto"/>
              <w:right w:val="single" w:sz="4" w:space="0" w:color="auto"/>
            </w:tcBorders>
            <w:vAlign w:val="center"/>
          </w:tcPr>
          <w:p w14:paraId="29F41648" w14:textId="77777777" w:rsidR="007B1067" w:rsidRDefault="007B1067" w:rsidP="00D4209C">
            <w:pPr>
              <w:widowControl/>
              <w:jc w:val="center"/>
              <w:rPr>
                <w:rFonts w:cs="宋体"/>
                <w:kern w:val="0"/>
                <w:sz w:val="18"/>
                <w:szCs w:val="18"/>
              </w:rPr>
            </w:pPr>
            <w:r>
              <w:rPr>
                <w:rFonts w:cs="宋体" w:hint="eastAsia"/>
                <w:kern w:val="0"/>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140796D5"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2323895"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val="restart"/>
            <w:tcBorders>
              <w:left w:val="single" w:sz="4" w:space="0" w:color="auto"/>
              <w:right w:val="single" w:sz="4" w:space="0" w:color="auto"/>
            </w:tcBorders>
            <w:vAlign w:val="center"/>
          </w:tcPr>
          <w:p w14:paraId="5BB15F61" w14:textId="77777777" w:rsidR="007B1067" w:rsidRDefault="007B1067" w:rsidP="00D4209C">
            <w:pPr>
              <w:widowControl/>
              <w:jc w:val="center"/>
              <w:rPr>
                <w:rFonts w:cs="宋体"/>
                <w:kern w:val="0"/>
                <w:sz w:val="18"/>
                <w:szCs w:val="18"/>
              </w:rPr>
            </w:pPr>
            <w:r>
              <w:rPr>
                <w:rFonts w:cs="宋体"/>
                <w:kern w:val="0"/>
                <w:sz w:val="18"/>
                <w:szCs w:val="18"/>
              </w:rPr>
              <w:t>电子信息工程管理模块</w:t>
            </w:r>
          </w:p>
        </w:tc>
      </w:tr>
      <w:tr w:rsidR="007B1067" w14:paraId="3AD78ABF" w14:textId="77777777" w:rsidTr="00D4209C">
        <w:trPr>
          <w:trHeight w:val="397"/>
        </w:trPr>
        <w:tc>
          <w:tcPr>
            <w:tcW w:w="1135" w:type="dxa"/>
            <w:vMerge/>
            <w:tcBorders>
              <w:left w:val="single" w:sz="4" w:space="0" w:color="auto"/>
              <w:right w:val="single" w:sz="4" w:space="0" w:color="auto"/>
            </w:tcBorders>
            <w:vAlign w:val="center"/>
          </w:tcPr>
          <w:p w14:paraId="587FE5E7"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DA3B951" w14:textId="77777777" w:rsidR="007B1067" w:rsidRDefault="007B1067" w:rsidP="00D4209C">
            <w:pPr>
              <w:widowControl/>
              <w:jc w:val="center"/>
              <w:rPr>
                <w:rFonts w:cs="宋体"/>
                <w:kern w:val="0"/>
                <w:sz w:val="18"/>
                <w:szCs w:val="18"/>
              </w:rPr>
            </w:pPr>
            <w:r>
              <w:rPr>
                <w:rFonts w:cs="宋体"/>
                <w:kern w:val="0"/>
                <w:sz w:val="18"/>
                <w:szCs w:val="18"/>
              </w:rPr>
              <w:t>yx202205504</w:t>
            </w:r>
          </w:p>
        </w:tc>
        <w:tc>
          <w:tcPr>
            <w:tcW w:w="2400" w:type="dxa"/>
            <w:tcBorders>
              <w:top w:val="single" w:sz="4" w:space="0" w:color="auto"/>
              <w:left w:val="single" w:sz="4" w:space="0" w:color="auto"/>
              <w:bottom w:val="single" w:sz="4" w:space="0" w:color="auto"/>
              <w:right w:val="single" w:sz="4" w:space="0" w:color="auto"/>
            </w:tcBorders>
            <w:vAlign w:val="center"/>
          </w:tcPr>
          <w:p w14:paraId="4D092F91" w14:textId="77777777" w:rsidR="007B1067" w:rsidRDefault="007B1067" w:rsidP="00D4209C">
            <w:pPr>
              <w:widowControl/>
              <w:jc w:val="center"/>
              <w:rPr>
                <w:rFonts w:cs="宋体"/>
                <w:kern w:val="0"/>
                <w:sz w:val="18"/>
                <w:szCs w:val="18"/>
              </w:rPr>
            </w:pPr>
            <w:r>
              <w:rPr>
                <w:rFonts w:cs="宋体" w:hint="eastAsia"/>
                <w:kern w:val="0"/>
                <w:sz w:val="18"/>
                <w:szCs w:val="18"/>
              </w:rPr>
              <w:t>现代企业资源计划管理</w:t>
            </w:r>
          </w:p>
        </w:tc>
        <w:tc>
          <w:tcPr>
            <w:tcW w:w="631" w:type="dxa"/>
            <w:tcBorders>
              <w:top w:val="single" w:sz="4" w:space="0" w:color="auto"/>
              <w:left w:val="single" w:sz="4" w:space="0" w:color="auto"/>
              <w:bottom w:val="single" w:sz="4" w:space="0" w:color="auto"/>
              <w:right w:val="single" w:sz="4" w:space="0" w:color="auto"/>
            </w:tcBorders>
            <w:vAlign w:val="center"/>
          </w:tcPr>
          <w:p w14:paraId="7472B107"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EFE5433"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DF10FB4"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13F44AE1"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DE94F17"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A8BE56C"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03ED1F54" w14:textId="77777777" w:rsidR="007B1067" w:rsidRDefault="007B1067" w:rsidP="00D4209C">
            <w:pPr>
              <w:widowControl/>
              <w:jc w:val="center"/>
              <w:rPr>
                <w:rFonts w:cs="宋体"/>
                <w:kern w:val="0"/>
                <w:sz w:val="18"/>
                <w:szCs w:val="18"/>
              </w:rPr>
            </w:pPr>
          </w:p>
        </w:tc>
      </w:tr>
      <w:tr w:rsidR="007B1067" w14:paraId="7A4B2355" w14:textId="77777777" w:rsidTr="00D4209C">
        <w:trPr>
          <w:trHeight w:val="397"/>
        </w:trPr>
        <w:tc>
          <w:tcPr>
            <w:tcW w:w="1135" w:type="dxa"/>
            <w:vMerge/>
            <w:tcBorders>
              <w:left w:val="single" w:sz="4" w:space="0" w:color="auto"/>
              <w:right w:val="single" w:sz="4" w:space="0" w:color="auto"/>
            </w:tcBorders>
            <w:vAlign w:val="center"/>
          </w:tcPr>
          <w:p w14:paraId="79F281D2"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76B5D95" w14:textId="77777777" w:rsidR="007B1067" w:rsidRDefault="007B1067" w:rsidP="00D4209C">
            <w:pPr>
              <w:widowControl/>
              <w:jc w:val="center"/>
              <w:rPr>
                <w:rFonts w:cs="宋体"/>
                <w:kern w:val="0"/>
                <w:sz w:val="18"/>
                <w:szCs w:val="18"/>
              </w:rPr>
            </w:pPr>
            <w:r>
              <w:rPr>
                <w:rFonts w:cs="宋体"/>
                <w:kern w:val="0"/>
                <w:sz w:val="18"/>
                <w:szCs w:val="18"/>
              </w:rPr>
              <w:t>yz202217101</w:t>
            </w:r>
          </w:p>
        </w:tc>
        <w:tc>
          <w:tcPr>
            <w:tcW w:w="2400" w:type="dxa"/>
            <w:tcBorders>
              <w:top w:val="single" w:sz="4" w:space="0" w:color="auto"/>
              <w:left w:val="single" w:sz="4" w:space="0" w:color="auto"/>
              <w:bottom w:val="single" w:sz="4" w:space="0" w:color="auto"/>
              <w:right w:val="single" w:sz="4" w:space="0" w:color="auto"/>
            </w:tcBorders>
            <w:vAlign w:val="center"/>
          </w:tcPr>
          <w:p w14:paraId="1CF2068E" w14:textId="77777777" w:rsidR="007B1067" w:rsidRDefault="007B1067" w:rsidP="00D4209C">
            <w:pPr>
              <w:widowControl/>
              <w:jc w:val="center"/>
              <w:rPr>
                <w:rFonts w:cs="宋体"/>
                <w:kern w:val="0"/>
                <w:sz w:val="18"/>
                <w:szCs w:val="18"/>
              </w:rPr>
            </w:pPr>
            <w:r>
              <w:rPr>
                <w:rFonts w:cs="宋体" w:hint="eastAsia"/>
                <w:kern w:val="0"/>
                <w:sz w:val="18"/>
                <w:szCs w:val="18"/>
              </w:rPr>
              <w:t>大数据技术原理与应用</w:t>
            </w:r>
          </w:p>
        </w:tc>
        <w:tc>
          <w:tcPr>
            <w:tcW w:w="631" w:type="dxa"/>
            <w:tcBorders>
              <w:top w:val="single" w:sz="4" w:space="0" w:color="auto"/>
              <w:left w:val="single" w:sz="4" w:space="0" w:color="auto"/>
              <w:bottom w:val="single" w:sz="4" w:space="0" w:color="auto"/>
              <w:right w:val="single" w:sz="4" w:space="0" w:color="auto"/>
            </w:tcBorders>
            <w:vAlign w:val="center"/>
          </w:tcPr>
          <w:p w14:paraId="0BF23EDF"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76296D9"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C41F89E"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19EBB3EC"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2621524"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7D1C698"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15BC77C3" w14:textId="77777777" w:rsidR="007B1067" w:rsidRDefault="007B1067" w:rsidP="00D4209C">
            <w:pPr>
              <w:widowControl/>
              <w:jc w:val="center"/>
              <w:rPr>
                <w:rFonts w:cs="宋体"/>
                <w:kern w:val="0"/>
                <w:sz w:val="18"/>
                <w:szCs w:val="18"/>
              </w:rPr>
            </w:pPr>
          </w:p>
        </w:tc>
      </w:tr>
      <w:tr w:rsidR="007B1067" w14:paraId="4B78FE71" w14:textId="77777777" w:rsidTr="00D4209C">
        <w:trPr>
          <w:trHeight w:val="397"/>
        </w:trPr>
        <w:tc>
          <w:tcPr>
            <w:tcW w:w="1135" w:type="dxa"/>
            <w:vMerge/>
            <w:tcBorders>
              <w:left w:val="single" w:sz="4" w:space="0" w:color="auto"/>
              <w:right w:val="single" w:sz="4" w:space="0" w:color="auto"/>
            </w:tcBorders>
            <w:vAlign w:val="center"/>
          </w:tcPr>
          <w:p w14:paraId="2F976AFB"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EEFDB0D" w14:textId="77777777" w:rsidR="007B1067" w:rsidRDefault="007B1067" w:rsidP="00D4209C">
            <w:pPr>
              <w:widowControl/>
              <w:jc w:val="center"/>
              <w:rPr>
                <w:rFonts w:cs="宋体"/>
                <w:kern w:val="0"/>
                <w:sz w:val="18"/>
                <w:szCs w:val="18"/>
              </w:rPr>
            </w:pPr>
            <w:r>
              <w:rPr>
                <w:rFonts w:cs="宋体"/>
                <w:kern w:val="0"/>
                <w:sz w:val="18"/>
                <w:szCs w:val="18"/>
              </w:rPr>
              <w:t>yz202217102</w:t>
            </w:r>
          </w:p>
        </w:tc>
        <w:tc>
          <w:tcPr>
            <w:tcW w:w="2400" w:type="dxa"/>
            <w:tcBorders>
              <w:top w:val="single" w:sz="4" w:space="0" w:color="auto"/>
              <w:left w:val="single" w:sz="4" w:space="0" w:color="auto"/>
              <w:bottom w:val="single" w:sz="4" w:space="0" w:color="auto"/>
              <w:right w:val="single" w:sz="4" w:space="0" w:color="auto"/>
            </w:tcBorders>
            <w:vAlign w:val="center"/>
          </w:tcPr>
          <w:p w14:paraId="32B36095" w14:textId="77777777" w:rsidR="007B1067" w:rsidRDefault="007B1067" w:rsidP="00D4209C">
            <w:pPr>
              <w:widowControl/>
              <w:jc w:val="center"/>
              <w:rPr>
                <w:rFonts w:cs="宋体"/>
                <w:kern w:val="0"/>
                <w:sz w:val="18"/>
                <w:szCs w:val="18"/>
              </w:rPr>
            </w:pPr>
            <w:r>
              <w:rPr>
                <w:rFonts w:cs="宋体" w:hint="eastAsia"/>
                <w:kern w:val="0"/>
                <w:sz w:val="18"/>
                <w:szCs w:val="18"/>
              </w:rPr>
              <w:t>高级数据库技术与信息管理</w:t>
            </w:r>
          </w:p>
        </w:tc>
        <w:tc>
          <w:tcPr>
            <w:tcW w:w="631" w:type="dxa"/>
            <w:tcBorders>
              <w:top w:val="single" w:sz="4" w:space="0" w:color="auto"/>
              <w:left w:val="single" w:sz="4" w:space="0" w:color="auto"/>
              <w:bottom w:val="single" w:sz="4" w:space="0" w:color="auto"/>
              <w:right w:val="single" w:sz="4" w:space="0" w:color="auto"/>
            </w:tcBorders>
            <w:vAlign w:val="center"/>
          </w:tcPr>
          <w:p w14:paraId="268D0C52"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C1E779D"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7DF8300"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24B15CFC"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348FC0C"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1FA43A8"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59026211" w14:textId="77777777" w:rsidR="007B1067" w:rsidRDefault="007B1067" w:rsidP="00D4209C">
            <w:pPr>
              <w:widowControl/>
              <w:jc w:val="center"/>
              <w:rPr>
                <w:rFonts w:cs="宋体"/>
                <w:kern w:val="0"/>
                <w:sz w:val="18"/>
                <w:szCs w:val="18"/>
              </w:rPr>
            </w:pPr>
          </w:p>
        </w:tc>
      </w:tr>
      <w:tr w:rsidR="007B1067" w14:paraId="1AA2ACB2" w14:textId="77777777" w:rsidTr="00D4209C">
        <w:trPr>
          <w:trHeight w:val="397"/>
        </w:trPr>
        <w:tc>
          <w:tcPr>
            <w:tcW w:w="1135" w:type="dxa"/>
            <w:vMerge/>
            <w:tcBorders>
              <w:left w:val="single" w:sz="4" w:space="0" w:color="auto"/>
              <w:right w:val="single" w:sz="4" w:space="0" w:color="auto"/>
            </w:tcBorders>
            <w:vAlign w:val="center"/>
          </w:tcPr>
          <w:p w14:paraId="7BC60DD6"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80DD44F" w14:textId="77777777" w:rsidR="007B1067" w:rsidRDefault="007B1067" w:rsidP="00D4209C">
            <w:pPr>
              <w:widowControl/>
              <w:jc w:val="center"/>
              <w:rPr>
                <w:rFonts w:cs="宋体"/>
                <w:kern w:val="0"/>
                <w:sz w:val="18"/>
                <w:szCs w:val="18"/>
              </w:rPr>
            </w:pPr>
            <w:r>
              <w:rPr>
                <w:rFonts w:cs="宋体"/>
                <w:kern w:val="0"/>
                <w:sz w:val="18"/>
                <w:szCs w:val="18"/>
              </w:rPr>
              <w:t>yz202209301</w:t>
            </w:r>
          </w:p>
        </w:tc>
        <w:tc>
          <w:tcPr>
            <w:tcW w:w="2400" w:type="dxa"/>
            <w:tcBorders>
              <w:top w:val="single" w:sz="4" w:space="0" w:color="auto"/>
              <w:left w:val="single" w:sz="4" w:space="0" w:color="auto"/>
              <w:bottom w:val="single" w:sz="4" w:space="0" w:color="auto"/>
              <w:right w:val="single" w:sz="4" w:space="0" w:color="auto"/>
            </w:tcBorders>
            <w:vAlign w:val="center"/>
          </w:tcPr>
          <w:p w14:paraId="4596C76C" w14:textId="77777777" w:rsidR="007B1067" w:rsidRDefault="007B1067" w:rsidP="00D4209C">
            <w:pPr>
              <w:widowControl/>
              <w:jc w:val="center"/>
              <w:rPr>
                <w:rFonts w:cs="宋体"/>
                <w:kern w:val="0"/>
                <w:sz w:val="18"/>
                <w:szCs w:val="18"/>
              </w:rPr>
            </w:pPr>
            <w:r>
              <w:rPr>
                <w:rFonts w:cs="宋体" w:hint="eastAsia"/>
                <w:kern w:val="0"/>
                <w:sz w:val="18"/>
                <w:szCs w:val="18"/>
              </w:rPr>
              <w:t>软件项目管理</w:t>
            </w:r>
          </w:p>
        </w:tc>
        <w:tc>
          <w:tcPr>
            <w:tcW w:w="631" w:type="dxa"/>
            <w:tcBorders>
              <w:top w:val="single" w:sz="4" w:space="0" w:color="auto"/>
              <w:left w:val="single" w:sz="4" w:space="0" w:color="auto"/>
              <w:bottom w:val="single" w:sz="4" w:space="0" w:color="auto"/>
              <w:right w:val="single" w:sz="4" w:space="0" w:color="auto"/>
            </w:tcBorders>
            <w:vAlign w:val="center"/>
          </w:tcPr>
          <w:p w14:paraId="446D434A"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EBB4B8B"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24DEF48"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62E18A8D"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18D248F"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EC0338E"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4E868B81" w14:textId="77777777" w:rsidR="007B1067" w:rsidRDefault="007B1067" w:rsidP="00D4209C">
            <w:pPr>
              <w:widowControl/>
              <w:jc w:val="center"/>
              <w:rPr>
                <w:rFonts w:cs="宋体"/>
                <w:kern w:val="0"/>
                <w:sz w:val="18"/>
                <w:szCs w:val="18"/>
              </w:rPr>
            </w:pPr>
          </w:p>
        </w:tc>
      </w:tr>
      <w:tr w:rsidR="007B1067" w14:paraId="4BFA8034" w14:textId="77777777" w:rsidTr="00D4209C">
        <w:trPr>
          <w:trHeight w:val="397"/>
        </w:trPr>
        <w:tc>
          <w:tcPr>
            <w:tcW w:w="1135" w:type="dxa"/>
            <w:vMerge/>
            <w:tcBorders>
              <w:left w:val="single" w:sz="4" w:space="0" w:color="auto"/>
              <w:right w:val="single" w:sz="4" w:space="0" w:color="auto"/>
            </w:tcBorders>
            <w:vAlign w:val="center"/>
          </w:tcPr>
          <w:p w14:paraId="6DC7D5C5"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660CDBF" w14:textId="77777777" w:rsidR="007B1067" w:rsidRDefault="007B1067" w:rsidP="00D4209C">
            <w:pPr>
              <w:widowControl/>
              <w:jc w:val="center"/>
              <w:rPr>
                <w:rFonts w:cs="宋体"/>
                <w:kern w:val="0"/>
                <w:sz w:val="18"/>
                <w:szCs w:val="18"/>
              </w:rPr>
            </w:pPr>
            <w:r>
              <w:rPr>
                <w:rFonts w:cs="宋体"/>
                <w:kern w:val="0"/>
                <w:sz w:val="18"/>
                <w:szCs w:val="18"/>
              </w:rPr>
              <w:t>yz202209302</w:t>
            </w:r>
          </w:p>
        </w:tc>
        <w:tc>
          <w:tcPr>
            <w:tcW w:w="2400" w:type="dxa"/>
            <w:tcBorders>
              <w:top w:val="single" w:sz="4" w:space="0" w:color="auto"/>
              <w:left w:val="single" w:sz="4" w:space="0" w:color="auto"/>
              <w:bottom w:val="single" w:sz="4" w:space="0" w:color="auto"/>
              <w:right w:val="single" w:sz="4" w:space="0" w:color="auto"/>
            </w:tcBorders>
            <w:vAlign w:val="center"/>
          </w:tcPr>
          <w:p w14:paraId="6AC1D081" w14:textId="77777777" w:rsidR="007B1067" w:rsidRDefault="007B1067" w:rsidP="00D4209C">
            <w:pPr>
              <w:widowControl/>
              <w:jc w:val="center"/>
              <w:rPr>
                <w:rFonts w:cs="宋体"/>
                <w:kern w:val="0"/>
                <w:sz w:val="18"/>
                <w:szCs w:val="18"/>
              </w:rPr>
            </w:pPr>
            <w:r>
              <w:rPr>
                <w:rFonts w:cs="宋体" w:hint="eastAsia"/>
                <w:kern w:val="0"/>
                <w:sz w:val="18"/>
                <w:szCs w:val="18"/>
              </w:rPr>
              <w:t>软件工程经济与软件生态</w:t>
            </w:r>
          </w:p>
        </w:tc>
        <w:tc>
          <w:tcPr>
            <w:tcW w:w="631" w:type="dxa"/>
            <w:tcBorders>
              <w:top w:val="single" w:sz="4" w:space="0" w:color="auto"/>
              <w:left w:val="single" w:sz="4" w:space="0" w:color="auto"/>
              <w:bottom w:val="single" w:sz="4" w:space="0" w:color="auto"/>
              <w:right w:val="single" w:sz="4" w:space="0" w:color="auto"/>
            </w:tcBorders>
            <w:vAlign w:val="center"/>
          </w:tcPr>
          <w:p w14:paraId="2868E6F1"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B706B9D"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2DD4B7E"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7EA5D1FF"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A7630CE"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33B217B"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bottom w:val="single" w:sz="4" w:space="0" w:color="auto"/>
              <w:right w:val="single" w:sz="4" w:space="0" w:color="auto"/>
            </w:tcBorders>
            <w:vAlign w:val="center"/>
          </w:tcPr>
          <w:p w14:paraId="6E8052EF" w14:textId="77777777" w:rsidR="007B1067" w:rsidRDefault="007B1067" w:rsidP="00D4209C">
            <w:pPr>
              <w:widowControl/>
              <w:jc w:val="center"/>
              <w:rPr>
                <w:rFonts w:cs="宋体"/>
                <w:kern w:val="0"/>
                <w:sz w:val="18"/>
                <w:szCs w:val="18"/>
              </w:rPr>
            </w:pPr>
          </w:p>
        </w:tc>
      </w:tr>
      <w:tr w:rsidR="007B1067" w14:paraId="4C08C1FD" w14:textId="77777777" w:rsidTr="00D4209C">
        <w:trPr>
          <w:trHeight w:val="397"/>
        </w:trPr>
        <w:tc>
          <w:tcPr>
            <w:tcW w:w="1135" w:type="dxa"/>
            <w:vMerge/>
            <w:tcBorders>
              <w:left w:val="single" w:sz="4" w:space="0" w:color="auto"/>
              <w:right w:val="single" w:sz="4" w:space="0" w:color="auto"/>
            </w:tcBorders>
            <w:vAlign w:val="center"/>
          </w:tcPr>
          <w:p w14:paraId="64151B96" w14:textId="77777777" w:rsidR="007B1067" w:rsidRDefault="007B1067" w:rsidP="00D4209C">
            <w:pPr>
              <w:widowControl/>
              <w:jc w:val="center"/>
              <w:rPr>
                <w:rFonts w:cs="宋体"/>
                <w:b/>
                <w:bCs/>
                <w:kern w:val="0"/>
                <w:sz w:val="18"/>
                <w:szCs w:val="18"/>
              </w:rPr>
            </w:pPr>
            <w:bookmarkStart w:id="19" w:name="_Hlk234500476"/>
          </w:p>
        </w:tc>
        <w:tc>
          <w:tcPr>
            <w:tcW w:w="1300" w:type="dxa"/>
            <w:tcBorders>
              <w:top w:val="single" w:sz="4" w:space="0" w:color="auto"/>
              <w:left w:val="single" w:sz="4" w:space="0" w:color="auto"/>
              <w:bottom w:val="single" w:sz="4" w:space="0" w:color="auto"/>
              <w:right w:val="single" w:sz="4" w:space="0" w:color="auto"/>
            </w:tcBorders>
            <w:vAlign w:val="center"/>
          </w:tcPr>
          <w:p w14:paraId="18D03B63" w14:textId="77777777" w:rsidR="007B1067" w:rsidRDefault="007B1067" w:rsidP="00D4209C">
            <w:pPr>
              <w:widowControl/>
              <w:jc w:val="center"/>
              <w:rPr>
                <w:rFonts w:cs="宋体"/>
                <w:kern w:val="0"/>
                <w:sz w:val="18"/>
                <w:szCs w:val="18"/>
              </w:rPr>
            </w:pPr>
            <w:r>
              <w:rPr>
                <w:rFonts w:cs="宋体"/>
                <w:kern w:val="0"/>
                <w:sz w:val="18"/>
                <w:szCs w:val="18"/>
              </w:rPr>
              <w:t>yz202204059</w:t>
            </w:r>
          </w:p>
        </w:tc>
        <w:tc>
          <w:tcPr>
            <w:tcW w:w="2400" w:type="dxa"/>
            <w:tcBorders>
              <w:top w:val="single" w:sz="4" w:space="0" w:color="auto"/>
              <w:left w:val="single" w:sz="4" w:space="0" w:color="auto"/>
              <w:bottom w:val="single" w:sz="4" w:space="0" w:color="auto"/>
              <w:right w:val="single" w:sz="4" w:space="0" w:color="auto"/>
            </w:tcBorders>
            <w:vAlign w:val="center"/>
          </w:tcPr>
          <w:p w14:paraId="0782FC0A" w14:textId="77777777" w:rsidR="007B1067" w:rsidRDefault="007B1067" w:rsidP="00D4209C">
            <w:pPr>
              <w:widowControl/>
              <w:jc w:val="center"/>
              <w:rPr>
                <w:rFonts w:cs="宋体"/>
                <w:kern w:val="0"/>
                <w:sz w:val="18"/>
                <w:szCs w:val="18"/>
              </w:rPr>
            </w:pPr>
            <w:r>
              <w:rPr>
                <w:rFonts w:cs="宋体" w:hint="eastAsia"/>
                <w:kern w:val="0"/>
                <w:sz w:val="18"/>
                <w:szCs w:val="18"/>
              </w:rPr>
              <w:t>现代轧制技术与工程管理</w:t>
            </w:r>
          </w:p>
        </w:tc>
        <w:tc>
          <w:tcPr>
            <w:tcW w:w="631" w:type="dxa"/>
            <w:tcBorders>
              <w:top w:val="single" w:sz="4" w:space="0" w:color="auto"/>
              <w:left w:val="single" w:sz="4" w:space="0" w:color="auto"/>
              <w:bottom w:val="single" w:sz="4" w:space="0" w:color="auto"/>
              <w:right w:val="single" w:sz="4" w:space="0" w:color="auto"/>
            </w:tcBorders>
            <w:vAlign w:val="center"/>
          </w:tcPr>
          <w:p w14:paraId="470BD284"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B97E55A"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D466789"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val="restart"/>
            <w:tcBorders>
              <w:left w:val="single" w:sz="4" w:space="0" w:color="auto"/>
              <w:right w:val="single" w:sz="4" w:space="0" w:color="auto"/>
            </w:tcBorders>
            <w:vAlign w:val="center"/>
          </w:tcPr>
          <w:p w14:paraId="10FEFBAB" w14:textId="77777777" w:rsidR="007B1067" w:rsidRDefault="007B1067" w:rsidP="00D4209C">
            <w:pPr>
              <w:widowControl/>
              <w:jc w:val="center"/>
              <w:rPr>
                <w:rFonts w:cs="宋体"/>
                <w:kern w:val="0"/>
                <w:sz w:val="18"/>
                <w:szCs w:val="18"/>
              </w:rPr>
            </w:pPr>
            <w:r>
              <w:rPr>
                <w:rFonts w:cs="宋体" w:hint="eastAsia"/>
                <w:kern w:val="0"/>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21097D34"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4150292"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val="restart"/>
            <w:tcBorders>
              <w:left w:val="single" w:sz="4" w:space="0" w:color="auto"/>
              <w:right w:val="single" w:sz="4" w:space="0" w:color="auto"/>
            </w:tcBorders>
            <w:vAlign w:val="center"/>
          </w:tcPr>
          <w:p w14:paraId="351043E0" w14:textId="77777777" w:rsidR="007B1067" w:rsidRDefault="007B1067" w:rsidP="00D4209C">
            <w:pPr>
              <w:widowControl/>
              <w:jc w:val="center"/>
              <w:rPr>
                <w:rFonts w:cs="宋体"/>
                <w:kern w:val="0"/>
                <w:sz w:val="18"/>
                <w:szCs w:val="18"/>
              </w:rPr>
            </w:pPr>
            <w:r>
              <w:rPr>
                <w:rFonts w:cs="宋体"/>
                <w:kern w:val="0"/>
                <w:sz w:val="18"/>
                <w:szCs w:val="18"/>
              </w:rPr>
              <w:t>材料工程管理模块</w:t>
            </w:r>
          </w:p>
        </w:tc>
      </w:tr>
      <w:tr w:rsidR="007B1067" w14:paraId="77F7268C" w14:textId="77777777" w:rsidTr="00D4209C">
        <w:trPr>
          <w:trHeight w:val="397"/>
        </w:trPr>
        <w:tc>
          <w:tcPr>
            <w:tcW w:w="1135" w:type="dxa"/>
            <w:vMerge/>
            <w:tcBorders>
              <w:left w:val="single" w:sz="4" w:space="0" w:color="auto"/>
              <w:right w:val="single" w:sz="4" w:space="0" w:color="auto"/>
            </w:tcBorders>
            <w:vAlign w:val="center"/>
          </w:tcPr>
          <w:p w14:paraId="0706EA0B"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F4D6763" w14:textId="77777777" w:rsidR="007B1067" w:rsidRDefault="007B1067" w:rsidP="00D4209C">
            <w:pPr>
              <w:widowControl/>
              <w:jc w:val="center"/>
              <w:rPr>
                <w:rFonts w:cs="宋体"/>
                <w:kern w:val="0"/>
                <w:sz w:val="18"/>
                <w:szCs w:val="18"/>
              </w:rPr>
            </w:pPr>
            <w:r>
              <w:rPr>
                <w:rFonts w:cs="宋体"/>
                <w:kern w:val="0"/>
                <w:sz w:val="18"/>
                <w:szCs w:val="18"/>
              </w:rPr>
              <w:t>yz202204061</w:t>
            </w:r>
          </w:p>
        </w:tc>
        <w:tc>
          <w:tcPr>
            <w:tcW w:w="2400" w:type="dxa"/>
            <w:tcBorders>
              <w:top w:val="single" w:sz="4" w:space="0" w:color="auto"/>
              <w:left w:val="single" w:sz="4" w:space="0" w:color="auto"/>
              <w:bottom w:val="single" w:sz="4" w:space="0" w:color="auto"/>
              <w:right w:val="single" w:sz="4" w:space="0" w:color="auto"/>
            </w:tcBorders>
            <w:vAlign w:val="center"/>
          </w:tcPr>
          <w:p w14:paraId="47840E11" w14:textId="77777777" w:rsidR="007B1067" w:rsidRDefault="007B1067" w:rsidP="00D4209C">
            <w:pPr>
              <w:widowControl/>
              <w:jc w:val="center"/>
              <w:rPr>
                <w:rFonts w:cs="宋体"/>
                <w:kern w:val="0"/>
                <w:sz w:val="18"/>
                <w:szCs w:val="18"/>
              </w:rPr>
            </w:pPr>
            <w:r>
              <w:rPr>
                <w:rFonts w:cs="宋体" w:hint="eastAsia"/>
                <w:kern w:val="0"/>
                <w:sz w:val="18"/>
                <w:szCs w:val="18"/>
              </w:rPr>
              <w:t>材料先进成形技术及管理</w:t>
            </w:r>
          </w:p>
        </w:tc>
        <w:tc>
          <w:tcPr>
            <w:tcW w:w="631" w:type="dxa"/>
            <w:tcBorders>
              <w:top w:val="single" w:sz="4" w:space="0" w:color="auto"/>
              <w:left w:val="single" w:sz="4" w:space="0" w:color="auto"/>
              <w:bottom w:val="single" w:sz="4" w:space="0" w:color="auto"/>
              <w:right w:val="single" w:sz="4" w:space="0" w:color="auto"/>
            </w:tcBorders>
            <w:vAlign w:val="center"/>
          </w:tcPr>
          <w:p w14:paraId="301C787F"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4F475D34"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FCF6F26"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53E80E26"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8739FB3"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6C24BFA"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76E98744" w14:textId="77777777" w:rsidR="007B1067" w:rsidRDefault="007B1067" w:rsidP="00D4209C">
            <w:pPr>
              <w:widowControl/>
              <w:jc w:val="center"/>
              <w:rPr>
                <w:rFonts w:cs="宋体"/>
                <w:kern w:val="0"/>
                <w:sz w:val="18"/>
                <w:szCs w:val="18"/>
              </w:rPr>
            </w:pPr>
          </w:p>
        </w:tc>
      </w:tr>
      <w:tr w:rsidR="007B1067" w14:paraId="62D1EAF2" w14:textId="77777777" w:rsidTr="00D4209C">
        <w:trPr>
          <w:trHeight w:val="397"/>
        </w:trPr>
        <w:tc>
          <w:tcPr>
            <w:tcW w:w="1135" w:type="dxa"/>
            <w:vMerge/>
            <w:tcBorders>
              <w:left w:val="single" w:sz="4" w:space="0" w:color="auto"/>
              <w:right w:val="single" w:sz="4" w:space="0" w:color="auto"/>
            </w:tcBorders>
            <w:vAlign w:val="center"/>
          </w:tcPr>
          <w:p w14:paraId="5F8EC9F6"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3E6BB03" w14:textId="77777777" w:rsidR="007B1067" w:rsidRDefault="007B1067" w:rsidP="00D4209C">
            <w:pPr>
              <w:widowControl/>
              <w:jc w:val="center"/>
              <w:rPr>
                <w:rFonts w:cs="宋体"/>
                <w:kern w:val="0"/>
                <w:sz w:val="18"/>
                <w:szCs w:val="18"/>
              </w:rPr>
            </w:pPr>
            <w:r>
              <w:rPr>
                <w:rFonts w:cs="宋体"/>
                <w:kern w:val="0"/>
                <w:sz w:val="18"/>
                <w:szCs w:val="18"/>
              </w:rPr>
              <w:t>yb202204006</w:t>
            </w:r>
          </w:p>
        </w:tc>
        <w:tc>
          <w:tcPr>
            <w:tcW w:w="2400" w:type="dxa"/>
            <w:tcBorders>
              <w:top w:val="single" w:sz="4" w:space="0" w:color="auto"/>
              <w:left w:val="single" w:sz="4" w:space="0" w:color="auto"/>
              <w:bottom w:val="single" w:sz="4" w:space="0" w:color="auto"/>
              <w:right w:val="single" w:sz="4" w:space="0" w:color="auto"/>
            </w:tcBorders>
            <w:vAlign w:val="center"/>
          </w:tcPr>
          <w:p w14:paraId="45A110FF" w14:textId="77777777" w:rsidR="007B1067" w:rsidRDefault="007B1067" w:rsidP="00D4209C">
            <w:pPr>
              <w:widowControl/>
              <w:jc w:val="center"/>
              <w:rPr>
                <w:rFonts w:cs="宋体"/>
                <w:kern w:val="0"/>
                <w:sz w:val="18"/>
                <w:szCs w:val="18"/>
              </w:rPr>
            </w:pPr>
            <w:r>
              <w:rPr>
                <w:rFonts w:cs="宋体" w:hint="eastAsia"/>
                <w:kern w:val="0"/>
                <w:sz w:val="18"/>
                <w:szCs w:val="18"/>
              </w:rPr>
              <w:t>材料先进分析与表征方法</w:t>
            </w:r>
          </w:p>
        </w:tc>
        <w:tc>
          <w:tcPr>
            <w:tcW w:w="631" w:type="dxa"/>
            <w:tcBorders>
              <w:top w:val="single" w:sz="4" w:space="0" w:color="auto"/>
              <w:left w:val="single" w:sz="4" w:space="0" w:color="auto"/>
              <w:bottom w:val="single" w:sz="4" w:space="0" w:color="auto"/>
              <w:right w:val="single" w:sz="4" w:space="0" w:color="auto"/>
            </w:tcBorders>
            <w:vAlign w:val="center"/>
          </w:tcPr>
          <w:p w14:paraId="4F15D53C" w14:textId="77777777" w:rsidR="007B1067" w:rsidRDefault="007B1067" w:rsidP="00D4209C">
            <w:pPr>
              <w:widowControl/>
              <w:jc w:val="center"/>
              <w:rPr>
                <w:rFonts w:cs="宋体"/>
                <w:kern w:val="0"/>
                <w:sz w:val="18"/>
                <w:szCs w:val="18"/>
              </w:rPr>
            </w:pPr>
            <w:r>
              <w:rPr>
                <w:rFonts w:cs="宋体" w:hint="eastAsia"/>
                <w:kern w:val="0"/>
                <w:sz w:val="18"/>
                <w:szCs w:val="18"/>
              </w:rPr>
              <w:t>3</w:t>
            </w:r>
            <w:r>
              <w:rPr>
                <w:rFonts w:cs="宋体"/>
                <w:kern w:val="0"/>
                <w:sz w:val="18"/>
                <w:szCs w:val="18"/>
              </w:rPr>
              <w:t>2</w:t>
            </w:r>
          </w:p>
        </w:tc>
        <w:tc>
          <w:tcPr>
            <w:tcW w:w="669" w:type="dxa"/>
            <w:tcBorders>
              <w:top w:val="single" w:sz="4" w:space="0" w:color="auto"/>
              <w:left w:val="single" w:sz="4" w:space="0" w:color="auto"/>
              <w:bottom w:val="single" w:sz="4" w:space="0" w:color="auto"/>
              <w:right w:val="single" w:sz="4" w:space="0" w:color="auto"/>
            </w:tcBorders>
            <w:vAlign w:val="center"/>
          </w:tcPr>
          <w:p w14:paraId="13A24D65" w14:textId="77777777" w:rsidR="007B1067" w:rsidRDefault="007B1067" w:rsidP="00D4209C">
            <w:pPr>
              <w:widowControl/>
              <w:jc w:val="center"/>
              <w:rPr>
                <w:rFonts w:cs="宋体"/>
                <w:kern w:val="0"/>
                <w:sz w:val="18"/>
                <w:szCs w:val="18"/>
              </w:rPr>
            </w:pPr>
            <w:r>
              <w:rPr>
                <w:rFonts w:cs="宋体"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47FD310" w14:textId="77777777" w:rsidR="007B1067" w:rsidRDefault="007B1067" w:rsidP="00D4209C">
            <w:pPr>
              <w:widowControl/>
              <w:jc w:val="center"/>
              <w:rPr>
                <w:rFonts w:cs="宋体"/>
                <w:kern w:val="0"/>
                <w:sz w:val="18"/>
                <w:szCs w:val="18"/>
              </w:rPr>
            </w:pPr>
            <w:r>
              <w:rPr>
                <w:rFonts w:cs="宋体"/>
                <w:kern w:val="0"/>
                <w:sz w:val="18"/>
                <w:szCs w:val="18"/>
              </w:rPr>
              <w:t>选修</w:t>
            </w:r>
          </w:p>
        </w:tc>
        <w:tc>
          <w:tcPr>
            <w:tcW w:w="584" w:type="dxa"/>
            <w:vMerge/>
            <w:tcBorders>
              <w:left w:val="single" w:sz="4" w:space="0" w:color="auto"/>
              <w:right w:val="single" w:sz="4" w:space="0" w:color="auto"/>
            </w:tcBorders>
            <w:vAlign w:val="center"/>
          </w:tcPr>
          <w:p w14:paraId="46D0EF91"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88376F3" w14:textId="77777777" w:rsidR="007B1067" w:rsidRDefault="007B1067" w:rsidP="00D4209C">
            <w:pPr>
              <w:widowControl/>
              <w:jc w:val="center"/>
              <w:rPr>
                <w:rFonts w:cs="宋体"/>
                <w:kern w:val="0"/>
                <w:sz w:val="18"/>
                <w:szCs w:val="18"/>
              </w:rPr>
            </w:pPr>
            <w:r>
              <w:rPr>
                <w:rFonts w:cs="宋体"/>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67729FC" w14:textId="77777777" w:rsidR="007B1067" w:rsidRDefault="007B1067" w:rsidP="00D4209C">
            <w:pPr>
              <w:widowControl/>
              <w:jc w:val="center"/>
              <w:rPr>
                <w:rFonts w:cs="宋体"/>
                <w:kern w:val="0"/>
                <w:sz w:val="18"/>
                <w:szCs w:val="18"/>
              </w:rPr>
            </w:pPr>
            <w:r>
              <w:rPr>
                <w:rFonts w:cs="宋体" w:hint="eastAsia"/>
                <w:kern w:val="0"/>
                <w:sz w:val="18"/>
                <w:szCs w:val="18"/>
              </w:rPr>
              <w:t>2</w:t>
            </w:r>
          </w:p>
        </w:tc>
        <w:tc>
          <w:tcPr>
            <w:tcW w:w="702" w:type="dxa"/>
            <w:vMerge/>
            <w:tcBorders>
              <w:left w:val="single" w:sz="4" w:space="0" w:color="auto"/>
              <w:right w:val="single" w:sz="4" w:space="0" w:color="auto"/>
            </w:tcBorders>
            <w:vAlign w:val="center"/>
          </w:tcPr>
          <w:p w14:paraId="64927CFD" w14:textId="77777777" w:rsidR="007B1067" w:rsidRDefault="007B1067" w:rsidP="00D4209C">
            <w:pPr>
              <w:widowControl/>
              <w:jc w:val="center"/>
              <w:rPr>
                <w:rFonts w:cs="宋体"/>
                <w:kern w:val="0"/>
                <w:sz w:val="18"/>
                <w:szCs w:val="18"/>
              </w:rPr>
            </w:pPr>
          </w:p>
        </w:tc>
      </w:tr>
      <w:bookmarkEnd w:id="19"/>
      <w:tr w:rsidR="007B1067" w14:paraId="3AC65B01" w14:textId="77777777" w:rsidTr="00D4209C">
        <w:trPr>
          <w:trHeight w:val="397"/>
        </w:trPr>
        <w:tc>
          <w:tcPr>
            <w:tcW w:w="1135" w:type="dxa"/>
            <w:vMerge/>
            <w:tcBorders>
              <w:left w:val="single" w:sz="4" w:space="0" w:color="auto"/>
              <w:right w:val="single" w:sz="4" w:space="0" w:color="auto"/>
            </w:tcBorders>
            <w:vAlign w:val="center"/>
          </w:tcPr>
          <w:p w14:paraId="2A2F3B7A"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10990EF" w14:textId="77777777" w:rsidR="007B1067" w:rsidRDefault="007B1067" w:rsidP="00D4209C">
            <w:pPr>
              <w:widowControl/>
              <w:jc w:val="center"/>
              <w:rPr>
                <w:rFonts w:cs="宋体"/>
                <w:kern w:val="0"/>
                <w:sz w:val="18"/>
                <w:szCs w:val="18"/>
              </w:rPr>
            </w:pPr>
            <w:r>
              <w:rPr>
                <w:rFonts w:cs="宋体"/>
                <w:kern w:val="0"/>
                <w:sz w:val="18"/>
                <w:szCs w:val="18"/>
              </w:rPr>
              <w:t>yz202206088</w:t>
            </w:r>
          </w:p>
        </w:tc>
        <w:tc>
          <w:tcPr>
            <w:tcW w:w="2400" w:type="dxa"/>
            <w:tcBorders>
              <w:top w:val="single" w:sz="4" w:space="0" w:color="auto"/>
              <w:left w:val="single" w:sz="4" w:space="0" w:color="auto"/>
              <w:bottom w:val="single" w:sz="4" w:space="0" w:color="auto"/>
              <w:right w:val="single" w:sz="4" w:space="0" w:color="auto"/>
            </w:tcBorders>
            <w:vAlign w:val="center"/>
          </w:tcPr>
          <w:p w14:paraId="170A03F5" w14:textId="77777777" w:rsidR="007B1067" w:rsidRDefault="007B1067" w:rsidP="00D4209C">
            <w:pPr>
              <w:widowControl/>
              <w:jc w:val="center"/>
              <w:rPr>
                <w:rFonts w:cs="宋体"/>
                <w:kern w:val="0"/>
                <w:sz w:val="18"/>
                <w:szCs w:val="18"/>
              </w:rPr>
            </w:pPr>
            <w:r>
              <w:rPr>
                <w:rFonts w:cs="宋体" w:hint="eastAsia"/>
                <w:kern w:val="0"/>
                <w:sz w:val="18"/>
                <w:szCs w:val="18"/>
              </w:rPr>
              <w:t>矿物加工前沿</w:t>
            </w:r>
          </w:p>
        </w:tc>
        <w:tc>
          <w:tcPr>
            <w:tcW w:w="631" w:type="dxa"/>
            <w:tcBorders>
              <w:top w:val="single" w:sz="4" w:space="0" w:color="auto"/>
              <w:left w:val="single" w:sz="4" w:space="0" w:color="auto"/>
              <w:bottom w:val="single" w:sz="4" w:space="0" w:color="auto"/>
              <w:right w:val="single" w:sz="4" w:space="0" w:color="auto"/>
            </w:tcBorders>
            <w:vAlign w:val="center"/>
          </w:tcPr>
          <w:p w14:paraId="76468D77"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BAE08AB"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E8F341B"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val="restart"/>
            <w:tcBorders>
              <w:left w:val="single" w:sz="4" w:space="0" w:color="auto"/>
              <w:right w:val="single" w:sz="4" w:space="0" w:color="auto"/>
            </w:tcBorders>
            <w:vAlign w:val="center"/>
          </w:tcPr>
          <w:p w14:paraId="46CEBB30" w14:textId="77777777" w:rsidR="007B1067" w:rsidRDefault="007B1067" w:rsidP="00D4209C">
            <w:pPr>
              <w:widowControl/>
              <w:jc w:val="center"/>
              <w:rPr>
                <w:rFonts w:cs="宋体"/>
                <w:kern w:val="0"/>
                <w:sz w:val="18"/>
                <w:szCs w:val="18"/>
              </w:rPr>
            </w:pPr>
            <w:r>
              <w:rPr>
                <w:rFonts w:cs="宋体" w:hint="eastAsia"/>
                <w:kern w:val="0"/>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03EFEFF1"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6D49950"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val="restart"/>
            <w:tcBorders>
              <w:left w:val="single" w:sz="4" w:space="0" w:color="auto"/>
              <w:right w:val="single" w:sz="4" w:space="0" w:color="auto"/>
            </w:tcBorders>
            <w:vAlign w:val="center"/>
          </w:tcPr>
          <w:p w14:paraId="450A64B5" w14:textId="77777777" w:rsidR="007B1067" w:rsidRDefault="007B1067" w:rsidP="00D4209C">
            <w:pPr>
              <w:widowControl/>
              <w:jc w:val="center"/>
              <w:rPr>
                <w:rFonts w:cs="宋体"/>
                <w:kern w:val="0"/>
                <w:sz w:val="18"/>
                <w:szCs w:val="18"/>
              </w:rPr>
            </w:pPr>
            <w:r>
              <w:rPr>
                <w:rFonts w:cs="宋体"/>
                <w:kern w:val="0"/>
                <w:sz w:val="18"/>
                <w:szCs w:val="18"/>
              </w:rPr>
              <w:t>资源与环境工程管模块</w:t>
            </w:r>
          </w:p>
        </w:tc>
      </w:tr>
      <w:tr w:rsidR="007B1067" w14:paraId="203641E5" w14:textId="77777777" w:rsidTr="00D4209C">
        <w:trPr>
          <w:trHeight w:val="397"/>
        </w:trPr>
        <w:tc>
          <w:tcPr>
            <w:tcW w:w="1135" w:type="dxa"/>
            <w:vMerge/>
            <w:tcBorders>
              <w:left w:val="single" w:sz="4" w:space="0" w:color="auto"/>
              <w:right w:val="single" w:sz="4" w:space="0" w:color="auto"/>
            </w:tcBorders>
            <w:vAlign w:val="center"/>
          </w:tcPr>
          <w:p w14:paraId="669E1ABD"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A74BBA5" w14:textId="77777777" w:rsidR="007B1067" w:rsidRDefault="007B1067" w:rsidP="00D4209C">
            <w:pPr>
              <w:widowControl/>
              <w:jc w:val="center"/>
              <w:rPr>
                <w:rFonts w:cs="宋体"/>
                <w:kern w:val="0"/>
                <w:sz w:val="18"/>
                <w:szCs w:val="18"/>
              </w:rPr>
            </w:pPr>
            <w:r>
              <w:rPr>
                <w:rFonts w:cs="宋体"/>
                <w:kern w:val="0"/>
                <w:sz w:val="18"/>
                <w:szCs w:val="18"/>
              </w:rPr>
              <w:t>yz202206089</w:t>
            </w:r>
          </w:p>
        </w:tc>
        <w:tc>
          <w:tcPr>
            <w:tcW w:w="2400" w:type="dxa"/>
            <w:tcBorders>
              <w:top w:val="single" w:sz="4" w:space="0" w:color="auto"/>
              <w:left w:val="single" w:sz="4" w:space="0" w:color="auto"/>
              <w:bottom w:val="single" w:sz="4" w:space="0" w:color="auto"/>
              <w:right w:val="single" w:sz="4" w:space="0" w:color="auto"/>
            </w:tcBorders>
            <w:vAlign w:val="center"/>
          </w:tcPr>
          <w:p w14:paraId="4B4F93DD" w14:textId="77777777" w:rsidR="007B1067" w:rsidRDefault="007B1067" w:rsidP="00D4209C">
            <w:pPr>
              <w:widowControl/>
              <w:jc w:val="center"/>
              <w:rPr>
                <w:rFonts w:cs="宋体"/>
                <w:kern w:val="0"/>
                <w:sz w:val="18"/>
                <w:szCs w:val="18"/>
              </w:rPr>
            </w:pPr>
            <w:r>
              <w:rPr>
                <w:rFonts w:cs="宋体" w:hint="eastAsia"/>
                <w:kern w:val="0"/>
                <w:sz w:val="18"/>
                <w:szCs w:val="18"/>
              </w:rPr>
              <w:t>职业健康安全与环境管理</w:t>
            </w:r>
          </w:p>
        </w:tc>
        <w:tc>
          <w:tcPr>
            <w:tcW w:w="631" w:type="dxa"/>
            <w:tcBorders>
              <w:top w:val="single" w:sz="4" w:space="0" w:color="auto"/>
              <w:left w:val="single" w:sz="4" w:space="0" w:color="auto"/>
              <w:bottom w:val="single" w:sz="4" w:space="0" w:color="auto"/>
              <w:right w:val="single" w:sz="4" w:space="0" w:color="auto"/>
            </w:tcBorders>
            <w:vAlign w:val="center"/>
          </w:tcPr>
          <w:p w14:paraId="46E866D7"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CBE32FA"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7B677BE"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7E1C5C1B"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1067ED5"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13C7125"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56CD6205" w14:textId="77777777" w:rsidR="007B1067" w:rsidRDefault="007B1067" w:rsidP="00D4209C">
            <w:pPr>
              <w:widowControl/>
              <w:jc w:val="center"/>
              <w:rPr>
                <w:rFonts w:cs="宋体"/>
                <w:kern w:val="0"/>
                <w:sz w:val="18"/>
                <w:szCs w:val="18"/>
              </w:rPr>
            </w:pPr>
          </w:p>
        </w:tc>
      </w:tr>
      <w:tr w:rsidR="007B1067" w14:paraId="1B1A447D" w14:textId="77777777" w:rsidTr="00D4209C">
        <w:trPr>
          <w:trHeight w:val="397"/>
        </w:trPr>
        <w:tc>
          <w:tcPr>
            <w:tcW w:w="1135" w:type="dxa"/>
            <w:vMerge/>
            <w:tcBorders>
              <w:left w:val="single" w:sz="4" w:space="0" w:color="auto"/>
              <w:right w:val="single" w:sz="4" w:space="0" w:color="auto"/>
            </w:tcBorders>
            <w:vAlign w:val="center"/>
          </w:tcPr>
          <w:p w14:paraId="5C8AAD21"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F20BB01" w14:textId="77777777" w:rsidR="007B1067" w:rsidRDefault="007B1067" w:rsidP="00D4209C">
            <w:pPr>
              <w:widowControl/>
              <w:jc w:val="center"/>
              <w:rPr>
                <w:rFonts w:cs="宋体"/>
                <w:kern w:val="0"/>
                <w:sz w:val="18"/>
                <w:szCs w:val="18"/>
              </w:rPr>
            </w:pPr>
            <w:r>
              <w:rPr>
                <w:rFonts w:cs="宋体"/>
                <w:kern w:val="0"/>
                <w:sz w:val="18"/>
                <w:szCs w:val="18"/>
              </w:rPr>
              <w:t>yz202206090</w:t>
            </w:r>
          </w:p>
        </w:tc>
        <w:tc>
          <w:tcPr>
            <w:tcW w:w="2400" w:type="dxa"/>
            <w:tcBorders>
              <w:top w:val="single" w:sz="4" w:space="0" w:color="auto"/>
              <w:left w:val="single" w:sz="4" w:space="0" w:color="auto"/>
              <w:bottom w:val="single" w:sz="4" w:space="0" w:color="auto"/>
              <w:right w:val="single" w:sz="4" w:space="0" w:color="auto"/>
            </w:tcBorders>
            <w:vAlign w:val="center"/>
          </w:tcPr>
          <w:p w14:paraId="35B30468" w14:textId="77777777" w:rsidR="007B1067" w:rsidRDefault="007B1067" w:rsidP="00D4209C">
            <w:pPr>
              <w:widowControl/>
              <w:jc w:val="center"/>
              <w:rPr>
                <w:rFonts w:cs="宋体"/>
                <w:kern w:val="0"/>
                <w:sz w:val="18"/>
                <w:szCs w:val="18"/>
              </w:rPr>
            </w:pPr>
            <w:r>
              <w:rPr>
                <w:rFonts w:cs="宋体" w:hint="eastAsia"/>
                <w:kern w:val="0"/>
                <w:sz w:val="18"/>
                <w:szCs w:val="18"/>
              </w:rPr>
              <w:t>采矿系统工程</w:t>
            </w:r>
          </w:p>
        </w:tc>
        <w:tc>
          <w:tcPr>
            <w:tcW w:w="631" w:type="dxa"/>
            <w:tcBorders>
              <w:top w:val="single" w:sz="4" w:space="0" w:color="auto"/>
              <w:left w:val="single" w:sz="4" w:space="0" w:color="auto"/>
              <w:bottom w:val="single" w:sz="4" w:space="0" w:color="auto"/>
              <w:right w:val="single" w:sz="4" w:space="0" w:color="auto"/>
            </w:tcBorders>
            <w:vAlign w:val="center"/>
          </w:tcPr>
          <w:p w14:paraId="2FBCEAF7"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7D8ECFC2"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AC530FF"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29F599A7"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E146E9D"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0E459CD"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right w:val="single" w:sz="4" w:space="0" w:color="auto"/>
            </w:tcBorders>
            <w:vAlign w:val="center"/>
          </w:tcPr>
          <w:p w14:paraId="5355BC01" w14:textId="77777777" w:rsidR="007B1067" w:rsidRDefault="007B1067" w:rsidP="00D4209C">
            <w:pPr>
              <w:widowControl/>
              <w:jc w:val="center"/>
              <w:rPr>
                <w:rFonts w:cs="宋体"/>
                <w:kern w:val="0"/>
                <w:sz w:val="18"/>
                <w:szCs w:val="18"/>
              </w:rPr>
            </w:pPr>
          </w:p>
        </w:tc>
      </w:tr>
      <w:tr w:rsidR="007B1067" w14:paraId="72BE4E6C" w14:textId="77777777" w:rsidTr="00D4209C">
        <w:trPr>
          <w:trHeight w:val="397"/>
        </w:trPr>
        <w:tc>
          <w:tcPr>
            <w:tcW w:w="1135" w:type="dxa"/>
            <w:vMerge/>
            <w:tcBorders>
              <w:left w:val="single" w:sz="4" w:space="0" w:color="auto"/>
              <w:right w:val="single" w:sz="4" w:space="0" w:color="auto"/>
            </w:tcBorders>
            <w:vAlign w:val="center"/>
          </w:tcPr>
          <w:p w14:paraId="59C23159"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9EBF72E" w14:textId="77777777" w:rsidR="007B1067" w:rsidRDefault="007B1067" w:rsidP="00D4209C">
            <w:pPr>
              <w:widowControl/>
              <w:jc w:val="center"/>
              <w:rPr>
                <w:rFonts w:cs="宋体"/>
                <w:kern w:val="0"/>
                <w:sz w:val="18"/>
                <w:szCs w:val="18"/>
              </w:rPr>
            </w:pPr>
            <w:r>
              <w:rPr>
                <w:rFonts w:cs="宋体"/>
                <w:kern w:val="0"/>
                <w:sz w:val="18"/>
                <w:szCs w:val="18"/>
              </w:rPr>
              <w:t>yz202206091</w:t>
            </w:r>
          </w:p>
        </w:tc>
        <w:tc>
          <w:tcPr>
            <w:tcW w:w="2400" w:type="dxa"/>
            <w:tcBorders>
              <w:top w:val="single" w:sz="4" w:space="0" w:color="auto"/>
              <w:left w:val="single" w:sz="4" w:space="0" w:color="auto"/>
              <w:bottom w:val="single" w:sz="4" w:space="0" w:color="auto"/>
              <w:right w:val="single" w:sz="4" w:space="0" w:color="auto"/>
            </w:tcBorders>
            <w:vAlign w:val="center"/>
          </w:tcPr>
          <w:p w14:paraId="3C765D01" w14:textId="77777777" w:rsidR="007B1067" w:rsidRDefault="007B1067" w:rsidP="00D4209C">
            <w:pPr>
              <w:widowControl/>
              <w:jc w:val="center"/>
              <w:rPr>
                <w:rFonts w:cs="宋体"/>
                <w:kern w:val="0"/>
                <w:sz w:val="18"/>
                <w:szCs w:val="18"/>
              </w:rPr>
            </w:pPr>
            <w:r>
              <w:rPr>
                <w:rFonts w:cs="宋体" w:hint="eastAsia"/>
                <w:kern w:val="0"/>
                <w:sz w:val="18"/>
                <w:szCs w:val="18"/>
              </w:rPr>
              <w:t>工程管理与可靠性</w:t>
            </w:r>
          </w:p>
        </w:tc>
        <w:tc>
          <w:tcPr>
            <w:tcW w:w="631" w:type="dxa"/>
            <w:tcBorders>
              <w:top w:val="single" w:sz="4" w:space="0" w:color="auto"/>
              <w:left w:val="single" w:sz="4" w:space="0" w:color="auto"/>
              <w:bottom w:val="single" w:sz="4" w:space="0" w:color="auto"/>
              <w:right w:val="single" w:sz="4" w:space="0" w:color="auto"/>
            </w:tcBorders>
            <w:vAlign w:val="center"/>
          </w:tcPr>
          <w:p w14:paraId="23DAB92B"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8FE7D3E"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6176619"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7AB4BE38"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2F27557"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A8C3BFC" w14:textId="77777777" w:rsidR="007B1067" w:rsidRDefault="007B1067" w:rsidP="00D4209C">
            <w:pPr>
              <w:widowControl/>
              <w:jc w:val="center"/>
              <w:rPr>
                <w:rFonts w:cs="宋体"/>
                <w:kern w:val="0"/>
                <w:sz w:val="18"/>
                <w:szCs w:val="18"/>
              </w:rPr>
            </w:pPr>
            <w:r>
              <w:rPr>
                <w:rFonts w:cs="宋体"/>
                <w:kern w:val="0"/>
                <w:sz w:val="18"/>
                <w:szCs w:val="18"/>
              </w:rPr>
              <w:t>2</w:t>
            </w:r>
          </w:p>
        </w:tc>
        <w:tc>
          <w:tcPr>
            <w:tcW w:w="702" w:type="dxa"/>
            <w:vMerge/>
            <w:tcBorders>
              <w:left w:val="single" w:sz="4" w:space="0" w:color="auto"/>
              <w:bottom w:val="single" w:sz="4" w:space="0" w:color="auto"/>
              <w:right w:val="single" w:sz="4" w:space="0" w:color="auto"/>
            </w:tcBorders>
            <w:vAlign w:val="center"/>
          </w:tcPr>
          <w:p w14:paraId="60E600EC" w14:textId="77777777" w:rsidR="007B1067" w:rsidRDefault="007B1067" w:rsidP="00D4209C">
            <w:pPr>
              <w:widowControl/>
              <w:jc w:val="center"/>
              <w:rPr>
                <w:rFonts w:cs="宋体"/>
                <w:kern w:val="0"/>
                <w:sz w:val="18"/>
                <w:szCs w:val="18"/>
              </w:rPr>
            </w:pPr>
          </w:p>
        </w:tc>
      </w:tr>
      <w:tr w:rsidR="007B1067" w14:paraId="4F634F0D" w14:textId="77777777" w:rsidTr="00D4209C">
        <w:trPr>
          <w:trHeight w:val="397"/>
        </w:trPr>
        <w:tc>
          <w:tcPr>
            <w:tcW w:w="1135" w:type="dxa"/>
            <w:vMerge/>
            <w:tcBorders>
              <w:left w:val="single" w:sz="4" w:space="0" w:color="auto"/>
              <w:right w:val="single" w:sz="4" w:space="0" w:color="auto"/>
            </w:tcBorders>
            <w:vAlign w:val="center"/>
          </w:tcPr>
          <w:p w14:paraId="09D38CA2"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3C6DF06" w14:textId="77777777" w:rsidR="007B1067" w:rsidRDefault="007B1067" w:rsidP="00D4209C">
            <w:pPr>
              <w:widowControl/>
              <w:jc w:val="center"/>
              <w:rPr>
                <w:rFonts w:cs="宋体"/>
                <w:kern w:val="0"/>
                <w:sz w:val="18"/>
                <w:szCs w:val="18"/>
              </w:rPr>
            </w:pPr>
            <w:r>
              <w:rPr>
                <w:rFonts w:cs="宋体"/>
                <w:kern w:val="0"/>
                <w:sz w:val="18"/>
                <w:szCs w:val="18"/>
              </w:rPr>
              <w:t>yz202216501</w:t>
            </w:r>
          </w:p>
        </w:tc>
        <w:tc>
          <w:tcPr>
            <w:tcW w:w="2400" w:type="dxa"/>
            <w:tcBorders>
              <w:top w:val="single" w:sz="4" w:space="0" w:color="auto"/>
              <w:left w:val="single" w:sz="4" w:space="0" w:color="auto"/>
              <w:bottom w:val="single" w:sz="4" w:space="0" w:color="auto"/>
              <w:right w:val="single" w:sz="4" w:space="0" w:color="auto"/>
            </w:tcBorders>
            <w:vAlign w:val="center"/>
          </w:tcPr>
          <w:p w14:paraId="4F66972F" w14:textId="77777777" w:rsidR="007B1067" w:rsidRDefault="007B1067" w:rsidP="00D4209C">
            <w:pPr>
              <w:widowControl/>
              <w:jc w:val="center"/>
              <w:rPr>
                <w:rFonts w:cs="宋体"/>
                <w:kern w:val="0"/>
                <w:sz w:val="18"/>
                <w:szCs w:val="18"/>
              </w:rPr>
            </w:pPr>
            <w:r>
              <w:rPr>
                <w:rFonts w:cs="宋体" w:hint="eastAsia"/>
                <w:kern w:val="0"/>
                <w:sz w:val="18"/>
                <w:szCs w:val="18"/>
              </w:rPr>
              <w:t>冶金前沿</w:t>
            </w:r>
          </w:p>
        </w:tc>
        <w:tc>
          <w:tcPr>
            <w:tcW w:w="631" w:type="dxa"/>
            <w:tcBorders>
              <w:top w:val="single" w:sz="4" w:space="0" w:color="auto"/>
              <w:left w:val="single" w:sz="4" w:space="0" w:color="auto"/>
              <w:bottom w:val="single" w:sz="4" w:space="0" w:color="auto"/>
              <w:right w:val="single" w:sz="4" w:space="0" w:color="auto"/>
            </w:tcBorders>
            <w:vAlign w:val="center"/>
          </w:tcPr>
          <w:p w14:paraId="2DC2D425"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65162C3"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B46AC15"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val="restart"/>
            <w:tcBorders>
              <w:left w:val="single" w:sz="4" w:space="0" w:color="auto"/>
              <w:right w:val="single" w:sz="4" w:space="0" w:color="auto"/>
            </w:tcBorders>
            <w:vAlign w:val="center"/>
          </w:tcPr>
          <w:p w14:paraId="014461EC" w14:textId="77777777" w:rsidR="007B1067" w:rsidRDefault="007B1067" w:rsidP="00D4209C">
            <w:pPr>
              <w:widowControl/>
              <w:jc w:val="center"/>
              <w:rPr>
                <w:rFonts w:cs="宋体"/>
                <w:kern w:val="0"/>
                <w:sz w:val="18"/>
                <w:szCs w:val="18"/>
              </w:rPr>
            </w:pPr>
            <w:r>
              <w:rPr>
                <w:rFonts w:cs="宋体" w:hint="eastAsia"/>
                <w:kern w:val="0"/>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376D485E"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67E0960"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vMerge w:val="restart"/>
            <w:tcBorders>
              <w:left w:val="single" w:sz="4" w:space="0" w:color="auto"/>
              <w:right w:val="single" w:sz="4" w:space="0" w:color="auto"/>
            </w:tcBorders>
            <w:vAlign w:val="center"/>
          </w:tcPr>
          <w:p w14:paraId="5C3A9B43" w14:textId="77777777" w:rsidR="007B1067" w:rsidRDefault="007B1067" w:rsidP="00D4209C">
            <w:pPr>
              <w:widowControl/>
              <w:jc w:val="center"/>
              <w:rPr>
                <w:rFonts w:cs="宋体"/>
                <w:kern w:val="0"/>
                <w:sz w:val="18"/>
                <w:szCs w:val="18"/>
              </w:rPr>
            </w:pPr>
            <w:r>
              <w:rPr>
                <w:rFonts w:cs="宋体" w:hint="eastAsia"/>
                <w:kern w:val="0"/>
                <w:sz w:val="18"/>
                <w:szCs w:val="18"/>
              </w:rPr>
              <w:t>冶金工程管理模块</w:t>
            </w:r>
          </w:p>
        </w:tc>
      </w:tr>
      <w:tr w:rsidR="007B1067" w14:paraId="0015B93E" w14:textId="77777777" w:rsidTr="00D4209C">
        <w:trPr>
          <w:trHeight w:val="397"/>
        </w:trPr>
        <w:tc>
          <w:tcPr>
            <w:tcW w:w="1135" w:type="dxa"/>
            <w:vMerge/>
            <w:tcBorders>
              <w:left w:val="single" w:sz="4" w:space="0" w:color="auto"/>
              <w:right w:val="single" w:sz="4" w:space="0" w:color="auto"/>
            </w:tcBorders>
            <w:vAlign w:val="center"/>
          </w:tcPr>
          <w:p w14:paraId="2FDC8D46"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B249151" w14:textId="77777777" w:rsidR="007B1067" w:rsidRDefault="007B1067" w:rsidP="00D4209C">
            <w:pPr>
              <w:widowControl/>
              <w:jc w:val="center"/>
              <w:rPr>
                <w:rFonts w:cs="宋体"/>
                <w:kern w:val="0"/>
                <w:sz w:val="18"/>
                <w:szCs w:val="18"/>
              </w:rPr>
            </w:pPr>
            <w:r>
              <w:rPr>
                <w:rFonts w:cs="宋体"/>
                <w:kern w:val="0"/>
                <w:sz w:val="18"/>
                <w:szCs w:val="18"/>
              </w:rPr>
              <w:t>yz202216502</w:t>
            </w:r>
          </w:p>
        </w:tc>
        <w:tc>
          <w:tcPr>
            <w:tcW w:w="2400" w:type="dxa"/>
            <w:tcBorders>
              <w:top w:val="single" w:sz="4" w:space="0" w:color="auto"/>
              <w:left w:val="single" w:sz="4" w:space="0" w:color="auto"/>
              <w:bottom w:val="single" w:sz="4" w:space="0" w:color="auto"/>
              <w:right w:val="single" w:sz="4" w:space="0" w:color="auto"/>
            </w:tcBorders>
            <w:vAlign w:val="center"/>
          </w:tcPr>
          <w:p w14:paraId="04E7B6EE" w14:textId="77777777" w:rsidR="007B1067" w:rsidRDefault="007B1067" w:rsidP="00D4209C">
            <w:pPr>
              <w:widowControl/>
              <w:jc w:val="center"/>
              <w:rPr>
                <w:rFonts w:cs="宋体"/>
                <w:kern w:val="0"/>
                <w:sz w:val="18"/>
                <w:szCs w:val="18"/>
              </w:rPr>
            </w:pPr>
            <w:r>
              <w:rPr>
                <w:rFonts w:cs="宋体" w:hint="eastAsia"/>
                <w:kern w:val="0"/>
                <w:sz w:val="18"/>
                <w:szCs w:val="18"/>
              </w:rPr>
              <w:t>现代钢铁冶金工艺与管理</w:t>
            </w:r>
          </w:p>
        </w:tc>
        <w:tc>
          <w:tcPr>
            <w:tcW w:w="631" w:type="dxa"/>
            <w:tcBorders>
              <w:top w:val="single" w:sz="4" w:space="0" w:color="auto"/>
              <w:left w:val="single" w:sz="4" w:space="0" w:color="auto"/>
              <w:bottom w:val="single" w:sz="4" w:space="0" w:color="auto"/>
              <w:right w:val="single" w:sz="4" w:space="0" w:color="auto"/>
            </w:tcBorders>
            <w:vAlign w:val="center"/>
          </w:tcPr>
          <w:p w14:paraId="48618E85"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1A557C9"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F25A133"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right w:val="single" w:sz="4" w:space="0" w:color="auto"/>
            </w:tcBorders>
            <w:vAlign w:val="center"/>
          </w:tcPr>
          <w:p w14:paraId="01A5D994"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298B125"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6D0C2FE"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vMerge/>
            <w:tcBorders>
              <w:left w:val="single" w:sz="4" w:space="0" w:color="auto"/>
              <w:right w:val="single" w:sz="4" w:space="0" w:color="auto"/>
            </w:tcBorders>
            <w:vAlign w:val="center"/>
          </w:tcPr>
          <w:p w14:paraId="51D55474" w14:textId="77777777" w:rsidR="007B1067" w:rsidRDefault="007B1067" w:rsidP="00D4209C">
            <w:pPr>
              <w:widowControl/>
              <w:jc w:val="center"/>
              <w:rPr>
                <w:rFonts w:cs="宋体"/>
                <w:kern w:val="0"/>
                <w:sz w:val="18"/>
                <w:szCs w:val="18"/>
              </w:rPr>
            </w:pPr>
          </w:p>
        </w:tc>
      </w:tr>
      <w:tr w:rsidR="007B1067" w14:paraId="6E8BCC47" w14:textId="77777777" w:rsidTr="00D4209C">
        <w:trPr>
          <w:trHeight w:val="397"/>
        </w:trPr>
        <w:tc>
          <w:tcPr>
            <w:tcW w:w="1135" w:type="dxa"/>
            <w:vMerge/>
            <w:tcBorders>
              <w:left w:val="single" w:sz="4" w:space="0" w:color="auto"/>
              <w:right w:val="single" w:sz="4" w:space="0" w:color="auto"/>
            </w:tcBorders>
            <w:vAlign w:val="center"/>
          </w:tcPr>
          <w:p w14:paraId="5C701D7E" w14:textId="77777777" w:rsidR="007B1067" w:rsidRDefault="007B1067" w:rsidP="00D4209C">
            <w:pPr>
              <w:widowControl/>
              <w:jc w:val="center"/>
              <w:rPr>
                <w:rFonts w:cs="宋体"/>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4285DCA" w14:textId="77777777" w:rsidR="007B1067" w:rsidRDefault="007B1067" w:rsidP="00D4209C">
            <w:pPr>
              <w:widowControl/>
              <w:jc w:val="center"/>
              <w:rPr>
                <w:rFonts w:cs="宋体"/>
                <w:kern w:val="0"/>
                <w:sz w:val="18"/>
                <w:szCs w:val="18"/>
              </w:rPr>
            </w:pPr>
            <w:r>
              <w:rPr>
                <w:rFonts w:cs="宋体"/>
                <w:kern w:val="0"/>
                <w:sz w:val="18"/>
                <w:szCs w:val="18"/>
              </w:rPr>
              <w:t>yz202216503</w:t>
            </w:r>
          </w:p>
        </w:tc>
        <w:tc>
          <w:tcPr>
            <w:tcW w:w="2400" w:type="dxa"/>
            <w:tcBorders>
              <w:top w:val="single" w:sz="4" w:space="0" w:color="auto"/>
              <w:left w:val="single" w:sz="4" w:space="0" w:color="auto"/>
              <w:bottom w:val="single" w:sz="4" w:space="0" w:color="auto"/>
              <w:right w:val="single" w:sz="4" w:space="0" w:color="auto"/>
            </w:tcBorders>
            <w:vAlign w:val="center"/>
          </w:tcPr>
          <w:p w14:paraId="2BA2EEE4" w14:textId="77777777" w:rsidR="007B1067" w:rsidRDefault="007B1067" w:rsidP="00D4209C">
            <w:pPr>
              <w:widowControl/>
              <w:jc w:val="center"/>
              <w:rPr>
                <w:rFonts w:cs="宋体"/>
                <w:kern w:val="0"/>
                <w:sz w:val="18"/>
                <w:szCs w:val="18"/>
              </w:rPr>
            </w:pPr>
            <w:r>
              <w:rPr>
                <w:rFonts w:cs="宋体" w:hint="eastAsia"/>
                <w:kern w:val="0"/>
                <w:sz w:val="18"/>
                <w:szCs w:val="18"/>
              </w:rPr>
              <w:t>现代有色金属冶金工艺与管理</w:t>
            </w:r>
          </w:p>
        </w:tc>
        <w:tc>
          <w:tcPr>
            <w:tcW w:w="631" w:type="dxa"/>
            <w:tcBorders>
              <w:top w:val="single" w:sz="4" w:space="0" w:color="auto"/>
              <w:left w:val="single" w:sz="4" w:space="0" w:color="auto"/>
              <w:bottom w:val="single" w:sz="4" w:space="0" w:color="auto"/>
              <w:right w:val="single" w:sz="4" w:space="0" w:color="auto"/>
            </w:tcBorders>
            <w:vAlign w:val="center"/>
          </w:tcPr>
          <w:p w14:paraId="24B378DF" w14:textId="77777777" w:rsidR="007B1067" w:rsidRDefault="007B1067" w:rsidP="00D4209C">
            <w:pPr>
              <w:widowControl/>
              <w:jc w:val="center"/>
              <w:rPr>
                <w:rFonts w:cs="宋体"/>
                <w:kern w:val="0"/>
                <w:sz w:val="18"/>
                <w:szCs w:val="18"/>
              </w:rPr>
            </w:pPr>
            <w:r>
              <w:rPr>
                <w:rFonts w:cs="宋体"/>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430C6E6" w14:textId="77777777" w:rsidR="007B1067" w:rsidRDefault="007B1067" w:rsidP="00D4209C">
            <w:pPr>
              <w:widowControl/>
              <w:jc w:val="center"/>
              <w:rPr>
                <w:rFonts w:cs="宋体"/>
                <w:kern w:val="0"/>
                <w:sz w:val="18"/>
                <w:szCs w:val="18"/>
              </w:rPr>
            </w:pPr>
            <w:r>
              <w:rPr>
                <w:rFonts w:cs="宋体"/>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E4B2EC3" w14:textId="77777777" w:rsidR="007B1067" w:rsidRDefault="007B1067" w:rsidP="00D4209C">
            <w:pPr>
              <w:widowControl/>
              <w:jc w:val="center"/>
              <w:rPr>
                <w:rFonts w:cs="宋体"/>
                <w:kern w:val="0"/>
                <w:sz w:val="18"/>
                <w:szCs w:val="18"/>
              </w:rPr>
            </w:pPr>
            <w:r>
              <w:rPr>
                <w:rFonts w:cs="宋体" w:hint="eastAsia"/>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154DB414" w14:textId="77777777" w:rsidR="007B1067" w:rsidRDefault="007B1067" w:rsidP="00D4209C">
            <w:pPr>
              <w:widowControl/>
              <w:jc w:val="center"/>
              <w:rPr>
                <w:rFonts w:cs="宋体"/>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1021072" w14:textId="77777777" w:rsidR="007B1067" w:rsidRDefault="007B1067" w:rsidP="00D4209C">
            <w:pPr>
              <w:widowControl/>
              <w:jc w:val="center"/>
              <w:rPr>
                <w:rFonts w:cs="宋体"/>
                <w:kern w:val="0"/>
                <w:sz w:val="18"/>
                <w:szCs w:val="18"/>
              </w:rPr>
            </w:pPr>
            <w:r>
              <w:rPr>
                <w:rFonts w:cs="宋体"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73DD38F" w14:textId="77777777" w:rsidR="007B1067" w:rsidRDefault="007B1067" w:rsidP="00D4209C">
            <w:pPr>
              <w:widowControl/>
              <w:jc w:val="center"/>
              <w:rPr>
                <w:rFonts w:cs="宋体"/>
                <w:kern w:val="0"/>
                <w:sz w:val="18"/>
                <w:szCs w:val="18"/>
              </w:rPr>
            </w:pPr>
            <w:r>
              <w:rPr>
                <w:rFonts w:cs="宋体"/>
                <w:kern w:val="0"/>
                <w:sz w:val="18"/>
                <w:szCs w:val="18"/>
              </w:rPr>
              <w:t>1</w:t>
            </w:r>
          </w:p>
        </w:tc>
        <w:tc>
          <w:tcPr>
            <w:tcW w:w="702" w:type="dxa"/>
            <w:vMerge/>
            <w:tcBorders>
              <w:left w:val="single" w:sz="4" w:space="0" w:color="auto"/>
              <w:bottom w:val="single" w:sz="4" w:space="0" w:color="auto"/>
              <w:right w:val="single" w:sz="4" w:space="0" w:color="auto"/>
            </w:tcBorders>
            <w:vAlign w:val="center"/>
          </w:tcPr>
          <w:p w14:paraId="09E9EF3E" w14:textId="77777777" w:rsidR="007B1067" w:rsidRDefault="007B1067" w:rsidP="00D4209C">
            <w:pPr>
              <w:widowControl/>
              <w:jc w:val="center"/>
              <w:rPr>
                <w:rFonts w:cs="宋体"/>
                <w:kern w:val="0"/>
                <w:sz w:val="18"/>
                <w:szCs w:val="18"/>
              </w:rPr>
            </w:pPr>
          </w:p>
        </w:tc>
      </w:tr>
    </w:tbl>
    <w:p w14:paraId="0428A6D3" w14:textId="77777777" w:rsidR="007B1067" w:rsidRDefault="007B1067" w:rsidP="007B1067">
      <w:pPr>
        <w:ind w:firstLineChars="200" w:firstLine="640"/>
        <w:rPr>
          <w:rFonts w:eastAsia="黑体" w:cs="黑体"/>
          <w:sz w:val="32"/>
          <w:szCs w:val="32"/>
        </w:rPr>
      </w:pPr>
      <w:r>
        <w:rPr>
          <w:rFonts w:eastAsia="黑体" w:cs="黑体" w:hint="eastAsia"/>
          <w:sz w:val="32"/>
          <w:szCs w:val="32"/>
        </w:rPr>
        <w:t>六、必修环节</w:t>
      </w:r>
    </w:p>
    <w:p w14:paraId="269496D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（一）必修环节</w:t>
      </w:r>
    </w:p>
    <w:tbl>
      <w:tblPr>
        <w:tblStyle w:val="affa"/>
        <w:tblW w:w="0" w:type="auto"/>
        <w:jc w:val="center"/>
        <w:tblLook w:val="04A0" w:firstRow="1" w:lastRow="0" w:firstColumn="1" w:lastColumn="0" w:noHBand="0" w:noVBand="1"/>
      </w:tblPr>
      <w:tblGrid>
        <w:gridCol w:w="627"/>
        <w:gridCol w:w="1376"/>
        <w:gridCol w:w="2750"/>
        <w:gridCol w:w="397"/>
        <w:gridCol w:w="513"/>
        <w:gridCol w:w="513"/>
        <w:gridCol w:w="1335"/>
        <w:gridCol w:w="508"/>
      </w:tblGrid>
      <w:tr w:rsidR="007B1067" w14:paraId="387811D7" w14:textId="77777777" w:rsidTr="00D4209C">
        <w:trPr>
          <w:jc w:val="center"/>
        </w:trPr>
        <w:tc>
          <w:tcPr>
            <w:tcW w:w="627" w:type="dxa"/>
            <w:tcMar>
              <w:left w:w="28" w:type="dxa"/>
              <w:right w:w="28" w:type="dxa"/>
            </w:tcMar>
            <w:vAlign w:val="center"/>
          </w:tcPr>
          <w:p w14:paraId="2D6B73B3" w14:textId="77777777" w:rsidR="007B1067" w:rsidRDefault="007B1067" w:rsidP="00D4209C">
            <w:pPr>
              <w:jc w:val="center"/>
              <w:rPr>
                <w:rFonts w:eastAsia="黑体" w:cs="黑体"/>
                <w:sz w:val="18"/>
                <w:szCs w:val="18"/>
              </w:rPr>
            </w:pPr>
          </w:p>
        </w:tc>
        <w:tc>
          <w:tcPr>
            <w:tcW w:w="1257" w:type="dxa"/>
            <w:tcMar>
              <w:left w:w="28" w:type="dxa"/>
              <w:right w:w="28" w:type="dxa"/>
            </w:tcMar>
            <w:vAlign w:val="center"/>
          </w:tcPr>
          <w:p w14:paraId="0E425958" w14:textId="77777777" w:rsidR="007B1067" w:rsidRDefault="007B1067" w:rsidP="00D4209C">
            <w:pPr>
              <w:jc w:val="center"/>
              <w:rPr>
                <w:rFonts w:eastAsia="黑体" w:cs="黑体"/>
                <w:b/>
                <w:bCs/>
                <w:sz w:val="18"/>
                <w:szCs w:val="18"/>
              </w:rPr>
            </w:pPr>
            <w:r>
              <w:rPr>
                <w:rFonts w:eastAsia="黑体" w:cs="黑体" w:hint="eastAsia"/>
                <w:b/>
                <w:bCs/>
                <w:sz w:val="18"/>
                <w:szCs w:val="18"/>
              </w:rPr>
              <w:t>环节编号</w:t>
            </w:r>
          </w:p>
        </w:tc>
        <w:tc>
          <w:tcPr>
            <w:tcW w:w="2750" w:type="dxa"/>
            <w:tcMar>
              <w:left w:w="28" w:type="dxa"/>
              <w:right w:w="28" w:type="dxa"/>
            </w:tcMar>
            <w:vAlign w:val="center"/>
          </w:tcPr>
          <w:p w14:paraId="226A4B1B" w14:textId="77777777" w:rsidR="007B1067" w:rsidRDefault="007B1067" w:rsidP="00D4209C">
            <w:pPr>
              <w:jc w:val="center"/>
              <w:rPr>
                <w:rFonts w:eastAsia="黑体" w:cs="黑体"/>
                <w:b/>
                <w:bCs/>
                <w:sz w:val="18"/>
                <w:szCs w:val="18"/>
              </w:rPr>
            </w:pPr>
            <w:r>
              <w:rPr>
                <w:rFonts w:eastAsia="黑体" w:cs="黑体" w:hint="eastAsia"/>
                <w:b/>
                <w:bCs/>
                <w:sz w:val="18"/>
                <w:szCs w:val="18"/>
              </w:rPr>
              <w:t>环节名称</w:t>
            </w:r>
          </w:p>
        </w:tc>
        <w:tc>
          <w:tcPr>
            <w:tcW w:w="397" w:type="dxa"/>
            <w:tcMar>
              <w:left w:w="28" w:type="dxa"/>
              <w:right w:w="28" w:type="dxa"/>
            </w:tcMar>
            <w:vAlign w:val="center"/>
          </w:tcPr>
          <w:p w14:paraId="62CFFEE2" w14:textId="77777777" w:rsidR="007B1067" w:rsidRDefault="007B1067" w:rsidP="00D4209C">
            <w:pPr>
              <w:jc w:val="center"/>
              <w:rPr>
                <w:rFonts w:eastAsia="黑体" w:cs="黑体"/>
                <w:b/>
                <w:bCs/>
                <w:sz w:val="18"/>
                <w:szCs w:val="18"/>
              </w:rPr>
            </w:pPr>
            <w:r>
              <w:rPr>
                <w:rFonts w:eastAsia="黑体" w:cs="黑体" w:hint="eastAsia"/>
                <w:b/>
                <w:bCs/>
                <w:sz w:val="18"/>
                <w:szCs w:val="18"/>
              </w:rPr>
              <w:t>学</w:t>
            </w:r>
            <w:r>
              <w:rPr>
                <w:rFonts w:eastAsia="黑体" w:cs="黑体" w:hint="eastAsia"/>
                <w:b/>
                <w:bCs/>
                <w:sz w:val="18"/>
                <w:szCs w:val="18"/>
              </w:rPr>
              <w:br/>
            </w:r>
            <w:r>
              <w:rPr>
                <w:rFonts w:eastAsia="黑体" w:cs="黑体" w:hint="eastAsia"/>
                <w:b/>
                <w:bCs/>
                <w:sz w:val="18"/>
                <w:szCs w:val="18"/>
              </w:rPr>
              <w:t>分</w:t>
            </w:r>
          </w:p>
        </w:tc>
        <w:tc>
          <w:tcPr>
            <w:tcW w:w="513" w:type="dxa"/>
            <w:tcMar>
              <w:left w:w="28" w:type="dxa"/>
              <w:right w:w="28" w:type="dxa"/>
            </w:tcMar>
            <w:vAlign w:val="center"/>
          </w:tcPr>
          <w:p w14:paraId="60720728" w14:textId="77777777" w:rsidR="007B1067" w:rsidRDefault="007B1067" w:rsidP="00D4209C">
            <w:pPr>
              <w:jc w:val="center"/>
              <w:rPr>
                <w:rFonts w:eastAsia="黑体" w:cs="黑体"/>
                <w:b/>
                <w:bCs/>
                <w:sz w:val="18"/>
                <w:szCs w:val="18"/>
              </w:rPr>
            </w:pPr>
            <w:r>
              <w:rPr>
                <w:rFonts w:eastAsia="黑体" w:cs="黑体" w:hint="eastAsia"/>
                <w:b/>
                <w:bCs/>
                <w:sz w:val="18"/>
                <w:szCs w:val="18"/>
              </w:rPr>
              <w:t>考核</w:t>
            </w:r>
            <w:r>
              <w:rPr>
                <w:rFonts w:eastAsia="黑体" w:cs="黑体" w:hint="eastAsia"/>
                <w:b/>
                <w:bCs/>
                <w:sz w:val="18"/>
                <w:szCs w:val="18"/>
              </w:rPr>
              <w:br/>
            </w:r>
            <w:r>
              <w:rPr>
                <w:rFonts w:eastAsia="黑体" w:cs="黑体" w:hint="eastAsia"/>
                <w:b/>
                <w:bCs/>
                <w:sz w:val="18"/>
                <w:szCs w:val="18"/>
              </w:rPr>
              <w:t>方式</w:t>
            </w:r>
          </w:p>
        </w:tc>
        <w:tc>
          <w:tcPr>
            <w:tcW w:w="513" w:type="dxa"/>
            <w:tcMar>
              <w:left w:w="28" w:type="dxa"/>
              <w:right w:w="28" w:type="dxa"/>
            </w:tcMar>
            <w:vAlign w:val="center"/>
          </w:tcPr>
          <w:p w14:paraId="11896852" w14:textId="77777777" w:rsidR="007B1067" w:rsidRDefault="007B1067" w:rsidP="00D4209C">
            <w:pPr>
              <w:jc w:val="center"/>
              <w:rPr>
                <w:rFonts w:eastAsia="黑体" w:cs="黑体"/>
                <w:b/>
                <w:bCs/>
                <w:sz w:val="18"/>
                <w:szCs w:val="18"/>
              </w:rPr>
            </w:pPr>
            <w:r>
              <w:rPr>
                <w:rFonts w:eastAsia="黑体" w:cs="黑体" w:hint="eastAsia"/>
                <w:b/>
                <w:bCs/>
                <w:sz w:val="18"/>
                <w:szCs w:val="18"/>
              </w:rPr>
              <w:t>环节</w:t>
            </w:r>
            <w:r>
              <w:rPr>
                <w:rFonts w:eastAsia="黑体" w:cs="黑体" w:hint="eastAsia"/>
                <w:b/>
                <w:bCs/>
                <w:sz w:val="18"/>
                <w:szCs w:val="18"/>
              </w:rPr>
              <w:br/>
            </w:r>
            <w:r>
              <w:rPr>
                <w:rFonts w:eastAsia="黑体" w:cs="黑体" w:hint="eastAsia"/>
                <w:b/>
                <w:bCs/>
                <w:sz w:val="18"/>
                <w:szCs w:val="18"/>
              </w:rPr>
              <w:t>学期</w:t>
            </w:r>
          </w:p>
        </w:tc>
        <w:tc>
          <w:tcPr>
            <w:tcW w:w="1335" w:type="dxa"/>
            <w:tcMar>
              <w:left w:w="28" w:type="dxa"/>
              <w:right w:w="28" w:type="dxa"/>
            </w:tcMar>
            <w:vAlign w:val="center"/>
          </w:tcPr>
          <w:p w14:paraId="5F73BCA5" w14:textId="77777777" w:rsidR="007B1067" w:rsidRDefault="007B1067" w:rsidP="00D4209C">
            <w:pPr>
              <w:jc w:val="center"/>
              <w:rPr>
                <w:rFonts w:eastAsia="黑体" w:cs="黑体"/>
                <w:b/>
                <w:bCs/>
                <w:sz w:val="18"/>
                <w:szCs w:val="18"/>
              </w:rPr>
            </w:pPr>
            <w:r>
              <w:rPr>
                <w:rFonts w:eastAsia="黑体" w:cs="黑体" w:hint="eastAsia"/>
                <w:b/>
                <w:bCs/>
                <w:sz w:val="18"/>
                <w:szCs w:val="18"/>
              </w:rPr>
              <w:t>考核单位</w:t>
            </w:r>
          </w:p>
        </w:tc>
        <w:tc>
          <w:tcPr>
            <w:tcW w:w="508" w:type="dxa"/>
            <w:tcMar>
              <w:left w:w="28" w:type="dxa"/>
              <w:right w:w="28" w:type="dxa"/>
            </w:tcMar>
            <w:vAlign w:val="center"/>
          </w:tcPr>
          <w:p w14:paraId="7619023F" w14:textId="77777777" w:rsidR="007B1067" w:rsidRDefault="007B1067" w:rsidP="00D4209C">
            <w:pPr>
              <w:jc w:val="center"/>
              <w:rPr>
                <w:rFonts w:eastAsia="黑体" w:cs="黑体"/>
                <w:b/>
                <w:bCs/>
                <w:sz w:val="18"/>
                <w:szCs w:val="18"/>
              </w:rPr>
            </w:pPr>
            <w:r>
              <w:rPr>
                <w:rFonts w:eastAsia="黑体" w:cs="黑体" w:hint="eastAsia"/>
                <w:b/>
                <w:bCs/>
                <w:sz w:val="18"/>
                <w:szCs w:val="18"/>
              </w:rPr>
              <w:t>备注</w:t>
            </w:r>
          </w:p>
        </w:tc>
      </w:tr>
      <w:tr w:rsidR="007B1067" w14:paraId="7827F12D" w14:textId="77777777" w:rsidTr="00D4209C">
        <w:trPr>
          <w:trHeight w:hRule="exact" w:val="406"/>
          <w:jc w:val="center"/>
        </w:trPr>
        <w:tc>
          <w:tcPr>
            <w:tcW w:w="627" w:type="dxa"/>
            <w:vMerge w:val="restart"/>
            <w:tcMar>
              <w:left w:w="28" w:type="dxa"/>
              <w:right w:w="28" w:type="dxa"/>
            </w:tcMar>
            <w:vAlign w:val="center"/>
          </w:tcPr>
          <w:p w14:paraId="71512EC2" w14:textId="77777777" w:rsidR="007B1067" w:rsidRDefault="007B1067" w:rsidP="00D4209C">
            <w:pPr>
              <w:jc w:val="center"/>
              <w:rPr>
                <w:rFonts w:eastAsia="黑体" w:cs="黑体"/>
                <w:b/>
                <w:bCs/>
                <w:sz w:val="18"/>
                <w:szCs w:val="18"/>
              </w:rPr>
            </w:pPr>
            <w:bookmarkStart w:id="20" w:name="_Hlk230709139"/>
            <w:r>
              <w:rPr>
                <w:rFonts w:eastAsia="黑体" w:cs="黑体" w:hint="eastAsia"/>
                <w:b/>
                <w:bCs/>
                <w:sz w:val="18"/>
                <w:szCs w:val="18"/>
              </w:rPr>
              <w:t>必修</w:t>
            </w:r>
          </w:p>
          <w:p w14:paraId="527BB785" w14:textId="77777777" w:rsidR="007B1067" w:rsidRDefault="007B1067" w:rsidP="00D4209C">
            <w:pPr>
              <w:jc w:val="center"/>
              <w:rPr>
                <w:rFonts w:eastAsia="黑体" w:cs="黑体"/>
                <w:sz w:val="18"/>
                <w:szCs w:val="18"/>
              </w:rPr>
            </w:pPr>
            <w:r>
              <w:rPr>
                <w:rFonts w:eastAsia="黑体" w:cs="黑体" w:hint="eastAsia"/>
                <w:b/>
                <w:bCs/>
                <w:sz w:val="18"/>
                <w:szCs w:val="18"/>
              </w:rPr>
              <w:t>环节</w:t>
            </w:r>
          </w:p>
        </w:tc>
        <w:tc>
          <w:tcPr>
            <w:tcW w:w="1257" w:type="dxa"/>
            <w:tcMar>
              <w:left w:w="28" w:type="dxa"/>
              <w:right w:w="28" w:type="dxa"/>
            </w:tcMar>
            <w:vAlign w:val="center"/>
          </w:tcPr>
          <w:p w14:paraId="6F3C4AA5" w14:textId="77777777" w:rsidR="007B1067" w:rsidRDefault="007B1067" w:rsidP="00D4209C">
            <w:pPr>
              <w:jc w:val="center"/>
              <w:rPr>
                <w:rFonts w:eastAsia="黑体" w:cs="黑体"/>
                <w:sz w:val="18"/>
                <w:szCs w:val="18"/>
              </w:rPr>
            </w:pPr>
            <w:r>
              <w:rPr>
                <w:rFonts w:eastAsia="黑体" w:cs="黑体" w:hint="eastAsia"/>
                <w:sz w:val="24"/>
              </w:rPr>
              <w:t>yh202699001</w:t>
            </w:r>
          </w:p>
        </w:tc>
        <w:tc>
          <w:tcPr>
            <w:tcW w:w="2750" w:type="dxa"/>
            <w:tcMar>
              <w:left w:w="28" w:type="dxa"/>
              <w:right w:w="28" w:type="dxa"/>
            </w:tcMar>
            <w:vAlign w:val="center"/>
          </w:tcPr>
          <w:p w14:paraId="77089A44" w14:textId="77777777" w:rsidR="007B1067" w:rsidRDefault="007B1067" w:rsidP="00D4209C">
            <w:pPr>
              <w:jc w:val="center"/>
              <w:rPr>
                <w:rFonts w:eastAsia="黑体" w:cs="黑体"/>
                <w:sz w:val="18"/>
                <w:szCs w:val="18"/>
              </w:rPr>
            </w:pPr>
            <w:r>
              <w:rPr>
                <w:rFonts w:eastAsia="黑体" w:cs="黑体" w:hint="eastAsia"/>
                <w:sz w:val="18"/>
                <w:szCs w:val="18"/>
              </w:rPr>
              <w:t>科学精神与文化素养教育</w:t>
            </w:r>
          </w:p>
        </w:tc>
        <w:tc>
          <w:tcPr>
            <w:tcW w:w="397" w:type="dxa"/>
            <w:tcMar>
              <w:left w:w="28" w:type="dxa"/>
              <w:right w:w="28" w:type="dxa"/>
            </w:tcMar>
            <w:vAlign w:val="center"/>
          </w:tcPr>
          <w:p w14:paraId="20132C80" w14:textId="77777777" w:rsidR="007B1067" w:rsidRDefault="007B1067" w:rsidP="00D4209C">
            <w:pPr>
              <w:jc w:val="center"/>
              <w:rPr>
                <w:rFonts w:eastAsia="黑体" w:cs="黑体"/>
                <w:sz w:val="18"/>
                <w:szCs w:val="18"/>
              </w:rPr>
            </w:pPr>
            <w:r>
              <w:rPr>
                <w:rFonts w:eastAsia="黑体" w:cs="黑体" w:hint="eastAsia"/>
                <w:sz w:val="18"/>
                <w:szCs w:val="18"/>
              </w:rPr>
              <w:t>1</w:t>
            </w:r>
          </w:p>
        </w:tc>
        <w:tc>
          <w:tcPr>
            <w:tcW w:w="513" w:type="dxa"/>
            <w:tcMar>
              <w:left w:w="28" w:type="dxa"/>
              <w:right w:w="28" w:type="dxa"/>
            </w:tcMar>
            <w:vAlign w:val="center"/>
          </w:tcPr>
          <w:p w14:paraId="1A9EDF7A" w14:textId="77777777" w:rsidR="007B1067" w:rsidRDefault="007B1067" w:rsidP="00D4209C">
            <w:pPr>
              <w:jc w:val="center"/>
              <w:rPr>
                <w:rFonts w:eastAsia="黑体" w:cs="黑体"/>
                <w:sz w:val="18"/>
                <w:szCs w:val="18"/>
              </w:rPr>
            </w:pPr>
            <w:r>
              <w:rPr>
                <w:rFonts w:eastAsia="黑体" w:cs="黑体" w:hint="eastAsia"/>
                <w:sz w:val="18"/>
                <w:szCs w:val="18"/>
              </w:rPr>
              <w:t>考查</w:t>
            </w:r>
          </w:p>
        </w:tc>
        <w:tc>
          <w:tcPr>
            <w:tcW w:w="513" w:type="dxa"/>
            <w:tcMar>
              <w:left w:w="28" w:type="dxa"/>
              <w:right w:w="28" w:type="dxa"/>
            </w:tcMar>
            <w:vAlign w:val="center"/>
          </w:tcPr>
          <w:p w14:paraId="5BF00EE7" w14:textId="77777777" w:rsidR="007B1067" w:rsidRDefault="007B1067" w:rsidP="00D4209C">
            <w:pPr>
              <w:jc w:val="center"/>
              <w:rPr>
                <w:rFonts w:eastAsia="黑体" w:cs="黑体"/>
                <w:sz w:val="18"/>
                <w:szCs w:val="18"/>
              </w:rPr>
            </w:pPr>
            <w:r>
              <w:rPr>
                <w:rFonts w:eastAsia="黑体" w:cs="黑体" w:hint="eastAsia"/>
                <w:sz w:val="18"/>
                <w:szCs w:val="18"/>
              </w:rPr>
              <w:t>3</w:t>
            </w:r>
          </w:p>
        </w:tc>
        <w:tc>
          <w:tcPr>
            <w:tcW w:w="1335" w:type="dxa"/>
            <w:tcMar>
              <w:left w:w="28" w:type="dxa"/>
              <w:right w:w="28" w:type="dxa"/>
            </w:tcMar>
            <w:vAlign w:val="center"/>
          </w:tcPr>
          <w:p w14:paraId="2378ADFA" w14:textId="77777777" w:rsidR="007B1067" w:rsidRDefault="007B1067" w:rsidP="00D4209C">
            <w:pPr>
              <w:jc w:val="center"/>
              <w:rPr>
                <w:rFonts w:eastAsia="黑体" w:cs="黑体"/>
                <w:sz w:val="18"/>
                <w:szCs w:val="18"/>
              </w:rPr>
            </w:pPr>
            <w:r>
              <w:rPr>
                <w:rFonts w:eastAsia="黑体" w:cs="黑体" w:hint="eastAsia"/>
                <w:sz w:val="18"/>
                <w:szCs w:val="18"/>
              </w:rPr>
              <w:t>学生所在学院</w:t>
            </w:r>
          </w:p>
        </w:tc>
        <w:tc>
          <w:tcPr>
            <w:tcW w:w="508" w:type="dxa"/>
            <w:tcMar>
              <w:left w:w="28" w:type="dxa"/>
              <w:right w:w="28" w:type="dxa"/>
            </w:tcMar>
            <w:vAlign w:val="center"/>
          </w:tcPr>
          <w:p w14:paraId="67B72589" w14:textId="77777777" w:rsidR="007B1067" w:rsidRDefault="007B1067" w:rsidP="00D4209C">
            <w:pPr>
              <w:jc w:val="center"/>
              <w:rPr>
                <w:rFonts w:eastAsia="黑体" w:cs="黑体"/>
                <w:sz w:val="18"/>
                <w:szCs w:val="18"/>
              </w:rPr>
            </w:pPr>
          </w:p>
        </w:tc>
      </w:tr>
      <w:tr w:rsidR="007B1067" w14:paraId="6EEC9D25" w14:textId="77777777" w:rsidTr="00D4209C">
        <w:trPr>
          <w:trHeight w:hRule="exact" w:val="454"/>
          <w:jc w:val="center"/>
        </w:trPr>
        <w:tc>
          <w:tcPr>
            <w:tcW w:w="627" w:type="dxa"/>
            <w:vMerge/>
            <w:tcMar>
              <w:left w:w="28" w:type="dxa"/>
              <w:right w:w="28" w:type="dxa"/>
            </w:tcMar>
            <w:vAlign w:val="center"/>
          </w:tcPr>
          <w:p w14:paraId="2F5C4795" w14:textId="77777777" w:rsidR="007B1067" w:rsidRDefault="007B1067" w:rsidP="00D4209C">
            <w:pPr>
              <w:jc w:val="center"/>
              <w:rPr>
                <w:rFonts w:eastAsia="黑体" w:cs="黑体"/>
                <w:sz w:val="18"/>
                <w:szCs w:val="18"/>
              </w:rPr>
            </w:pPr>
          </w:p>
        </w:tc>
        <w:tc>
          <w:tcPr>
            <w:tcW w:w="1257" w:type="dxa"/>
            <w:tcMar>
              <w:left w:w="28" w:type="dxa"/>
              <w:right w:w="28" w:type="dxa"/>
            </w:tcMar>
            <w:vAlign w:val="center"/>
          </w:tcPr>
          <w:p w14:paraId="0232D8E7" w14:textId="77777777" w:rsidR="007B1067" w:rsidRDefault="007B1067" w:rsidP="00D4209C">
            <w:pPr>
              <w:jc w:val="center"/>
              <w:rPr>
                <w:rFonts w:eastAsia="黑体" w:cs="黑体"/>
                <w:sz w:val="18"/>
                <w:szCs w:val="18"/>
              </w:rPr>
            </w:pPr>
            <w:r>
              <w:rPr>
                <w:rFonts w:eastAsia="黑体" w:cs="黑体" w:hint="eastAsia"/>
                <w:sz w:val="24"/>
              </w:rPr>
              <w:t>yh202699003</w:t>
            </w:r>
          </w:p>
        </w:tc>
        <w:tc>
          <w:tcPr>
            <w:tcW w:w="2750" w:type="dxa"/>
            <w:tcMar>
              <w:left w:w="28" w:type="dxa"/>
              <w:right w:w="28" w:type="dxa"/>
            </w:tcMar>
            <w:vAlign w:val="center"/>
          </w:tcPr>
          <w:p w14:paraId="73B7CB1D" w14:textId="77777777" w:rsidR="007B1067" w:rsidRDefault="007B1067" w:rsidP="00D4209C">
            <w:pPr>
              <w:jc w:val="center"/>
              <w:rPr>
                <w:rFonts w:eastAsia="黑体" w:cs="黑体"/>
                <w:sz w:val="18"/>
                <w:szCs w:val="18"/>
              </w:rPr>
            </w:pPr>
            <w:r>
              <w:rPr>
                <w:rFonts w:eastAsia="黑体" w:cs="黑体" w:hint="eastAsia"/>
                <w:spacing w:val="-6"/>
              </w:rPr>
              <w:t>学术和技术交流</w:t>
            </w:r>
          </w:p>
        </w:tc>
        <w:tc>
          <w:tcPr>
            <w:tcW w:w="397" w:type="dxa"/>
            <w:tcMar>
              <w:left w:w="28" w:type="dxa"/>
              <w:right w:w="28" w:type="dxa"/>
            </w:tcMar>
            <w:vAlign w:val="center"/>
          </w:tcPr>
          <w:p w14:paraId="6CF81664" w14:textId="77777777" w:rsidR="007B1067" w:rsidRDefault="007B1067" w:rsidP="00D4209C">
            <w:pPr>
              <w:jc w:val="center"/>
              <w:rPr>
                <w:rFonts w:eastAsia="黑体" w:cs="黑体"/>
                <w:sz w:val="18"/>
                <w:szCs w:val="18"/>
              </w:rPr>
            </w:pPr>
            <w:r>
              <w:rPr>
                <w:rFonts w:eastAsia="黑体" w:cs="黑体" w:hint="eastAsia"/>
                <w:sz w:val="18"/>
                <w:szCs w:val="18"/>
              </w:rPr>
              <w:t>1</w:t>
            </w:r>
          </w:p>
        </w:tc>
        <w:tc>
          <w:tcPr>
            <w:tcW w:w="513" w:type="dxa"/>
            <w:tcMar>
              <w:left w:w="28" w:type="dxa"/>
              <w:right w:w="28" w:type="dxa"/>
            </w:tcMar>
            <w:vAlign w:val="center"/>
          </w:tcPr>
          <w:p w14:paraId="047FD8AB" w14:textId="77777777" w:rsidR="007B1067" w:rsidRDefault="007B1067" w:rsidP="00D4209C">
            <w:pPr>
              <w:jc w:val="center"/>
              <w:rPr>
                <w:rFonts w:eastAsia="黑体" w:cs="黑体"/>
                <w:sz w:val="18"/>
                <w:szCs w:val="18"/>
              </w:rPr>
            </w:pPr>
            <w:r>
              <w:rPr>
                <w:rFonts w:eastAsia="黑体" w:cs="黑体" w:hint="eastAsia"/>
                <w:sz w:val="18"/>
                <w:szCs w:val="18"/>
              </w:rPr>
              <w:t>记录</w:t>
            </w:r>
          </w:p>
        </w:tc>
        <w:tc>
          <w:tcPr>
            <w:tcW w:w="513" w:type="dxa"/>
            <w:tcMar>
              <w:left w:w="28" w:type="dxa"/>
              <w:right w:w="28" w:type="dxa"/>
            </w:tcMar>
            <w:vAlign w:val="center"/>
          </w:tcPr>
          <w:p w14:paraId="37A7BF9C" w14:textId="77777777" w:rsidR="007B1067" w:rsidRDefault="007B1067" w:rsidP="00D4209C">
            <w:pPr>
              <w:jc w:val="center"/>
              <w:rPr>
                <w:rFonts w:eastAsia="黑体" w:cs="黑体"/>
                <w:sz w:val="18"/>
                <w:szCs w:val="18"/>
              </w:rPr>
            </w:pPr>
            <w:r>
              <w:rPr>
                <w:rFonts w:eastAsia="黑体" w:cs="黑体" w:hint="eastAsia"/>
                <w:sz w:val="18"/>
                <w:szCs w:val="18"/>
              </w:rPr>
              <w:t>3</w:t>
            </w:r>
          </w:p>
        </w:tc>
        <w:tc>
          <w:tcPr>
            <w:tcW w:w="1335" w:type="dxa"/>
            <w:tcMar>
              <w:left w:w="28" w:type="dxa"/>
              <w:right w:w="28" w:type="dxa"/>
            </w:tcMar>
            <w:vAlign w:val="center"/>
          </w:tcPr>
          <w:p w14:paraId="396E92F2" w14:textId="77777777" w:rsidR="007B1067" w:rsidRDefault="007B1067" w:rsidP="00D4209C">
            <w:pPr>
              <w:jc w:val="center"/>
              <w:rPr>
                <w:rFonts w:eastAsia="黑体" w:cs="黑体"/>
                <w:sz w:val="18"/>
                <w:szCs w:val="18"/>
              </w:rPr>
            </w:pPr>
            <w:r>
              <w:rPr>
                <w:rFonts w:eastAsia="黑体" w:cs="黑体" w:hint="eastAsia"/>
                <w:sz w:val="18"/>
                <w:szCs w:val="18"/>
              </w:rPr>
              <w:t>学生所在学院</w:t>
            </w:r>
          </w:p>
        </w:tc>
        <w:tc>
          <w:tcPr>
            <w:tcW w:w="508" w:type="dxa"/>
            <w:tcMar>
              <w:left w:w="28" w:type="dxa"/>
              <w:right w:w="28" w:type="dxa"/>
            </w:tcMar>
            <w:vAlign w:val="center"/>
          </w:tcPr>
          <w:p w14:paraId="62082E7F" w14:textId="77777777" w:rsidR="007B1067" w:rsidRDefault="007B1067" w:rsidP="00D4209C">
            <w:pPr>
              <w:jc w:val="center"/>
              <w:rPr>
                <w:rFonts w:eastAsia="黑体" w:cs="黑体"/>
                <w:sz w:val="18"/>
                <w:szCs w:val="18"/>
              </w:rPr>
            </w:pPr>
          </w:p>
        </w:tc>
      </w:tr>
      <w:tr w:rsidR="007B1067" w14:paraId="746CC379" w14:textId="77777777" w:rsidTr="00D4209C">
        <w:trPr>
          <w:trHeight w:hRule="exact" w:val="454"/>
          <w:jc w:val="center"/>
        </w:trPr>
        <w:tc>
          <w:tcPr>
            <w:tcW w:w="627" w:type="dxa"/>
            <w:vMerge/>
            <w:tcMar>
              <w:left w:w="28" w:type="dxa"/>
              <w:right w:w="28" w:type="dxa"/>
            </w:tcMar>
            <w:vAlign w:val="center"/>
          </w:tcPr>
          <w:p w14:paraId="06557A93" w14:textId="77777777" w:rsidR="007B1067" w:rsidRDefault="007B1067" w:rsidP="00D4209C">
            <w:pPr>
              <w:jc w:val="center"/>
              <w:rPr>
                <w:rFonts w:eastAsia="黑体" w:cs="黑体"/>
                <w:sz w:val="18"/>
                <w:szCs w:val="18"/>
              </w:rPr>
            </w:pPr>
          </w:p>
        </w:tc>
        <w:tc>
          <w:tcPr>
            <w:tcW w:w="1257" w:type="dxa"/>
            <w:tcMar>
              <w:left w:w="28" w:type="dxa"/>
              <w:right w:w="28" w:type="dxa"/>
            </w:tcMar>
            <w:vAlign w:val="center"/>
          </w:tcPr>
          <w:p w14:paraId="184BFCB2" w14:textId="77777777" w:rsidR="007B1067" w:rsidRDefault="007B1067" w:rsidP="00D4209C">
            <w:pPr>
              <w:jc w:val="center"/>
              <w:rPr>
                <w:rFonts w:eastAsia="黑体" w:cs="黑体"/>
                <w:sz w:val="18"/>
                <w:szCs w:val="18"/>
              </w:rPr>
            </w:pPr>
            <w:r>
              <w:rPr>
                <w:rFonts w:eastAsia="黑体" w:cs="黑体" w:hint="eastAsia"/>
                <w:sz w:val="24"/>
              </w:rPr>
              <w:t>yh202699006</w:t>
            </w:r>
          </w:p>
        </w:tc>
        <w:tc>
          <w:tcPr>
            <w:tcW w:w="2750" w:type="dxa"/>
            <w:tcMar>
              <w:left w:w="28" w:type="dxa"/>
              <w:right w:w="28" w:type="dxa"/>
            </w:tcMar>
            <w:vAlign w:val="center"/>
          </w:tcPr>
          <w:p w14:paraId="362A0158" w14:textId="77777777" w:rsidR="007B1067" w:rsidRDefault="007B1067" w:rsidP="00D4209C">
            <w:pPr>
              <w:jc w:val="center"/>
              <w:rPr>
                <w:rFonts w:eastAsia="黑体" w:cs="黑体"/>
                <w:sz w:val="18"/>
                <w:szCs w:val="18"/>
              </w:rPr>
            </w:pPr>
            <w:r>
              <w:rPr>
                <w:rFonts w:eastAsia="黑体" w:cs="黑体" w:hint="eastAsia"/>
                <w:sz w:val="18"/>
                <w:szCs w:val="18"/>
              </w:rPr>
              <w:t>专业实践</w:t>
            </w:r>
          </w:p>
        </w:tc>
        <w:tc>
          <w:tcPr>
            <w:tcW w:w="397" w:type="dxa"/>
            <w:tcMar>
              <w:left w:w="28" w:type="dxa"/>
              <w:right w:w="28" w:type="dxa"/>
            </w:tcMar>
            <w:vAlign w:val="center"/>
          </w:tcPr>
          <w:p w14:paraId="04826E28" w14:textId="77777777" w:rsidR="007B1067" w:rsidRDefault="007B1067" w:rsidP="00D4209C">
            <w:pPr>
              <w:jc w:val="center"/>
              <w:rPr>
                <w:rFonts w:eastAsia="黑体" w:cs="黑体"/>
                <w:sz w:val="18"/>
                <w:szCs w:val="18"/>
              </w:rPr>
            </w:pPr>
            <w:r>
              <w:rPr>
                <w:rFonts w:eastAsia="黑体" w:cs="黑体" w:hint="eastAsia"/>
                <w:sz w:val="18"/>
                <w:szCs w:val="18"/>
              </w:rPr>
              <w:t>6</w:t>
            </w:r>
          </w:p>
        </w:tc>
        <w:tc>
          <w:tcPr>
            <w:tcW w:w="513" w:type="dxa"/>
            <w:tcMar>
              <w:left w:w="28" w:type="dxa"/>
              <w:right w:w="28" w:type="dxa"/>
            </w:tcMar>
            <w:vAlign w:val="center"/>
          </w:tcPr>
          <w:p w14:paraId="1AC89833" w14:textId="77777777" w:rsidR="007B1067" w:rsidRDefault="007B1067" w:rsidP="00D4209C">
            <w:pPr>
              <w:jc w:val="center"/>
              <w:rPr>
                <w:rFonts w:eastAsia="黑体" w:cs="黑体"/>
                <w:sz w:val="18"/>
                <w:szCs w:val="18"/>
              </w:rPr>
            </w:pPr>
            <w:r>
              <w:rPr>
                <w:rFonts w:eastAsia="黑体" w:cs="黑体" w:hint="eastAsia"/>
                <w:sz w:val="18"/>
                <w:szCs w:val="18"/>
              </w:rPr>
              <w:t>评审</w:t>
            </w:r>
          </w:p>
        </w:tc>
        <w:tc>
          <w:tcPr>
            <w:tcW w:w="513" w:type="dxa"/>
            <w:tcMar>
              <w:left w:w="28" w:type="dxa"/>
              <w:right w:w="28" w:type="dxa"/>
            </w:tcMar>
            <w:vAlign w:val="center"/>
          </w:tcPr>
          <w:p w14:paraId="1C83A1B0" w14:textId="77777777" w:rsidR="007B1067" w:rsidRDefault="007B1067" w:rsidP="00D4209C">
            <w:pPr>
              <w:jc w:val="center"/>
              <w:rPr>
                <w:rFonts w:eastAsia="黑体" w:cs="黑体"/>
                <w:sz w:val="18"/>
                <w:szCs w:val="18"/>
              </w:rPr>
            </w:pPr>
            <w:r>
              <w:rPr>
                <w:rFonts w:eastAsia="黑体" w:cs="黑体" w:hint="eastAsia"/>
                <w:sz w:val="18"/>
                <w:szCs w:val="18"/>
              </w:rPr>
              <w:t>3-4</w:t>
            </w:r>
          </w:p>
        </w:tc>
        <w:tc>
          <w:tcPr>
            <w:tcW w:w="1335" w:type="dxa"/>
            <w:tcMar>
              <w:left w:w="28" w:type="dxa"/>
              <w:right w:w="28" w:type="dxa"/>
            </w:tcMar>
            <w:vAlign w:val="center"/>
          </w:tcPr>
          <w:p w14:paraId="00DEA985" w14:textId="77777777" w:rsidR="007B1067" w:rsidRDefault="007B1067" w:rsidP="00D4209C">
            <w:pPr>
              <w:jc w:val="center"/>
              <w:rPr>
                <w:rFonts w:eastAsia="黑体" w:cs="黑体"/>
                <w:sz w:val="18"/>
                <w:szCs w:val="18"/>
              </w:rPr>
            </w:pPr>
            <w:r>
              <w:rPr>
                <w:rFonts w:eastAsia="黑体" w:cs="黑体" w:hint="eastAsia"/>
                <w:sz w:val="18"/>
                <w:szCs w:val="18"/>
              </w:rPr>
              <w:t>指导教师</w:t>
            </w:r>
          </w:p>
        </w:tc>
        <w:tc>
          <w:tcPr>
            <w:tcW w:w="508" w:type="dxa"/>
            <w:tcMar>
              <w:left w:w="28" w:type="dxa"/>
              <w:right w:w="28" w:type="dxa"/>
            </w:tcMar>
            <w:vAlign w:val="center"/>
          </w:tcPr>
          <w:p w14:paraId="7919F8DA" w14:textId="77777777" w:rsidR="007B1067" w:rsidRDefault="007B1067" w:rsidP="00D4209C">
            <w:pPr>
              <w:jc w:val="center"/>
              <w:rPr>
                <w:rFonts w:eastAsia="黑体" w:cs="黑体"/>
                <w:sz w:val="18"/>
                <w:szCs w:val="18"/>
              </w:rPr>
            </w:pPr>
          </w:p>
        </w:tc>
      </w:tr>
      <w:tr w:rsidR="007B1067" w14:paraId="5D607C0A" w14:textId="77777777" w:rsidTr="00D4209C">
        <w:trPr>
          <w:trHeight w:hRule="exact" w:val="454"/>
          <w:jc w:val="center"/>
        </w:trPr>
        <w:tc>
          <w:tcPr>
            <w:tcW w:w="627" w:type="dxa"/>
            <w:vMerge/>
            <w:tcMar>
              <w:left w:w="28" w:type="dxa"/>
              <w:right w:w="28" w:type="dxa"/>
            </w:tcMar>
            <w:vAlign w:val="center"/>
          </w:tcPr>
          <w:p w14:paraId="0B93DD24" w14:textId="77777777" w:rsidR="007B1067" w:rsidRDefault="007B1067" w:rsidP="00D4209C">
            <w:pPr>
              <w:jc w:val="center"/>
              <w:rPr>
                <w:rFonts w:eastAsia="黑体" w:cs="黑体"/>
                <w:sz w:val="18"/>
                <w:szCs w:val="18"/>
              </w:rPr>
            </w:pPr>
          </w:p>
        </w:tc>
        <w:tc>
          <w:tcPr>
            <w:tcW w:w="1257" w:type="dxa"/>
            <w:tcMar>
              <w:left w:w="28" w:type="dxa"/>
              <w:right w:w="28" w:type="dxa"/>
            </w:tcMar>
            <w:vAlign w:val="center"/>
          </w:tcPr>
          <w:p w14:paraId="42975C02" w14:textId="77777777" w:rsidR="007B1067" w:rsidRDefault="007B1067" w:rsidP="00D4209C">
            <w:pPr>
              <w:jc w:val="center"/>
              <w:rPr>
                <w:rFonts w:eastAsia="黑体" w:cs="黑体"/>
                <w:sz w:val="18"/>
                <w:szCs w:val="18"/>
              </w:rPr>
            </w:pPr>
            <w:r>
              <w:rPr>
                <w:rFonts w:eastAsia="黑体" w:cs="黑体" w:hint="eastAsia"/>
                <w:sz w:val="24"/>
              </w:rPr>
              <w:t>yh202699004</w:t>
            </w:r>
          </w:p>
        </w:tc>
        <w:tc>
          <w:tcPr>
            <w:tcW w:w="2750" w:type="dxa"/>
            <w:tcMar>
              <w:left w:w="28" w:type="dxa"/>
              <w:right w:w="28" w:type="dxa"/>
            </w:tcMar>
            <w:vAlign w:val="center"/>
          </w:tcPr>
          <w:p w14:paraId="43B19FD4" w14:textId="77777777" w:rsidR="007B1067" w:rsidRDefault="007B1067" w:rsidP="00D4209C">
            <w:pPr>
              <w:jc w:val="center"/>
              <w:rPr>
                <w:rFonts w:eastAsia="黑体" w:cs="黑体"/>
                <w:sz w:val="18"/>
                <w:szCs w:val="18"/>
              </w:rPr>
            </w:pPr>
            <w:r>
              <w:rPr>
                <w:rFonts w:eastAsia="黑体" w:cs="黑体" w:hint="eastAsia"/>
                <w:sz w:val="18"/>
                <w:szCs w:val="18"/>
              </w:rPr>
              <w:t>文献综述与开题报告</w:t>
            </w:r>
          </w:p>
        </w:tc>
        <w:tc>
          <w:tcPr>
            <w:tcW w:w="397" w:type="dxa"/>
            <w:tcMar>
              <w:left w:w="28" w:type="dxa"/>
              <w:right w:w="28" w:type="dxa"/>
            </w:tcMar>
            <w:vAlign w:val="center"/>
          </w:tcPr>
          <w:p w14:paraId="104D5F76" w14:textId="77777777" w:rsidR="007B1067" w:rsidRDefault="007B1067" w:rsidP="00D4209C">
            <w:pPr>
              <w:jc w:val="center"/>
              <w:rPr>
                <w:rFonts w:eastAsia="黑体" w:cs="黑体"/>
                <w:sz w:val="18"/>
                <w:szCs w:val="18"/>
              </w:rPr>
            </w:pPr>
            <w:r>
              <w:rPr>
                <w:rFonts w:eastAsia="黑体" w:cs="黑体" w:hint="eastAsia"/>
                <w:sz w:val="18"/>
                <w:szCs w:val="18"/>
              </w:rPr>
              <w:t>1</w:t>
            </w:r>
          </w:p>
        </w:tc>
        <w:tc>
          <w:tcPr>
            <w:tcW w:w="513" w:type="dxa"/>
            <w:tcMar>
              <w:left w:w="28" w:type="dxa"/>
              <w:right w:w="28" w:type="dxa"/>
            </w:tcMar>
            <w:vAlign w:val="center"/>
          </w:tcPr>
          <w:p w14:paraId="0353E45F" w14:textId="77777777" w:rsidR="007B1067" w:rsidRDefault="007B1067" w:rsidP="00D4209C">
            <w:pPr>
              <w:jc w:val="center"/>
              <w:rPr>
                <w:rFonts w:eastAsia="黑体" w:cs="黑体"/>
                <w:sz w:val="18"/>
                <w:szCs w:val="18"/>
              </w:rPr>
            </w:pPr>
            <w:r>
              <w:rPr>
                <w:rFonts w:eastAsia="黑体" w:cs="黑体" w:hint="eastAsia"/>
                <w:sz w:val="18"/>
                <w:szCs w:val="18"/>
              </w:rPr>
              <w:t>评审</w:t>
            </w:r>
          </w:p>
        </w:tc>
        <w:tc>
          <w:tcPr>
            <w:tcW w:w="513" w:type="dxa"/>
            <w:tcMar>
              <w:left w:w="28" w:type="dxa"/>
              <w:right w:w="28" w:type="dxa"/>
            </w:tcMar>
            <w:vAlign w:val="center"/>
          </w:tcPr>
          <w:p w14:paraId="446CD452" w14:textId="77777777" w:rsidR="007B1067" w:rsidRDefault="007B1067" w:rsidP="00D4209C">
            <w:pPr>
              <w:jc w:val="center"/>
              <w:rPr>
                <w:rFonts w:eastAsia="黑体" w:cs="黑体"/>
                <w:sz w:val="18"/>
                <w:szCs w:val="18"/>
              </w:rPr>
            </w:pPr>
            <w:r>
              <w:rPr>
                <w:rFonts w:eastAsia="黑体" w:cs="黑体" w:hint="eastAsia"/>
                <w:sz w:val="18"/>
                <w:szCs w:val="18"/>
              </w:rPr>
              <w:t>3</w:t>
            </w:r>
          </w:p>
        </w:tc>
        <w:tc>
          <w:tcPr>
            <w:tcW w:w="1335" w:type="dxa"/>
            <w:tcMar>
              <w:left w:w="28" w:type="dxa"/>
              <w:right w:w="28" w:type="dxa"/>
            </w:tcMar>
            <w:vAlign w:val="center"/>
          </w:tcPr>
          <w:p w14:paraId="1E1A3665" w14:textId="77777777" w:rsidR="007B1067" w:rsidRDefault="007B1067" w:rsidP="00D4209C">
            <w:pPr>
              <w:jc w:val="center"/>
              <w:rPr>
                <w:rFonts w:eastAsia="黑体" w:cs="黑体"/>
                <w:sz w:val="18"/>
                <w:szCs w:val="18"/>
              </w:rPr>
            </w:pPr>
            <w:r>
              <w:rPr>
                <w:rFonts w:eastAsia="黑体" w:cs="黑体" w:hint="eastAsia"/>
                <w:sz w:val="18"/>
                <w:szCs w:val="18"/>
              </w:rPr>
              <w:t>学生所在学院</w:t>
            </w:r>
          </w:p>
        </w:tc>
        <w:tc>
          <w:tcPr>
            <w:tcW w:w="508" w:type="dxa"/>
            <w:tcMar>
              <w:left w:w="28" w:type="dxa"/>
              <w:right w:w="28" w:type="dxa"/>
            </w:tcMar>
            <w:vAlign w:val="center"/>
          </w:tcPr>
          <w:p w14:paraId="6EA57AAF" w14:textId="77777777" w:rsidR="007B1067" w:rsidRDefault="007B1067" w:rsidP="00D4209C">
            <w:pPr>
              <w:jc w:val="center"/>
              <w:rPr>
                <w:rFonts w:eastAsia="黑体" w:cs="黑体"/>
                <w:sz w:val="18"/>
                <w:szCs w:val="18"/>
              </w:rPr>
            </w:pPr>
          </w:p>
        </w:tc>
      </w:tr>
      <w:tr w:rsidR="007B1067" w14:paraId="6D1CE6F4" w14:textId="77777777" w:rsidTr="00D4209C">
        <w:trPr>
          <w:trHeight w:hRule="exact" w:val="454"/>
          <w:jc w:val="center"/>
        </w:trPr>
        <w:tc>
          <w:tcPr>
            <w:tcW w:w="627" w:type="dxa"/>
            <w:vMerge/>
            <w:tcMar>
              <w:left w:w="28" w:type="dxa"/>
              <w:right w:w="28" w:type="dxa"/>
            </w:tcMar>
            <w:vAlign w:val="center"/>
          </w:tcPr>
          <w:p w14:paraId="59837E32" w14:textId="77777777" w:rsidR="007B1067" w:rsidRDefault="007B1067" w:rsidP="00D4209C">
            <w:pPr>
              <w:jc w:val="center"/>
              <w:rPr>
                <w:rFonts w:eastAsia="黑体" w:cs="黑体"/>
                <w:sz w:val="18"/>
                <w:szCs w:val="18"/>
              </w:rPr>
            </w:pPr>
          </w:p>
        </w:tc>
        <w:tc>
          <w:tcPr>
            <w:tcW w:w="1257" w:type="dxa"/>
            <w:tcMar>
              <w:left w:w="28" w:type="dxa"/>
              <w:right w:w="28" w:type="dxa"/>
            </w:tcMar>
            <w:vAlign w:val="center"/>
          </w:tcPr>
          <w:p w14:paraId="248D39F4" w14:textId="77777777" w:rsidR="007B1067" w:rsidRDefault="007B1067" w:rsidP="00D4209C">
            <w:pPr>
              <w:jc w:val="center"/>
              <w:rPr>
                <w:rFonts w:eastAsia="黑体" w:cs="黑体"/>
                <w:sz w:val="18"/>
                <w:szCs w:val="18"/>
              </w:rPr>
            </w:pPr>
            <w:r>
              <w:rPr>
                <w:rFonts w:eastAsia="黑体" w:cs="黑体" w:hint="eastAsia"/>
                <w:sz w:val="24"/>
              </w:rPr>
              <w:t>yh202699005</w:t>
            </w:r>
          </w:p>
        </w:tc>
        <w:tc>
          <w:tcPr>
            <w:tcW w:w="2750" w:type="dxa"/>
            <w:tcMar>
              <w:left w:w="28" w:type="dxa"/>
              <w:right w:w="28" w:type="dxa"/>
            </w:tcMar>
            <w:vAlign w:val="center"/>
          </w:tcPr>
          <w:p w14:paraId="58F50DCC" w14:textId="77777777" w:rsidR="007B1067" w:rsidRDefault="007B1067" w:rsidP="00D4209C">
            <w:pPr>
              <w:jc w:val="center"/>
              <w:rPr>
                <w:rFonts w:eastAsia="黑体" w:cs="黑体"/>
                <w:sz w:val="18"/>
                <w:szCs w:val="18"/>
              </w:rPr>
            </w:pPr>
            <w:r>
              <w:rPr>
                <w:rFonts w:eastAsia="黑体" w:cs="黑体" w:hint="eastAsia"/>
                <w:sz w:val="18"/>
                <w:szCs w:val="18"/>
              </w:rPr>
              <w:t>中期考核</w:t>
            </w:r>
          </w:p>
        </w:tc>
        <w:tc>
          <w:tcPr>
            <w:tcW w:w="397" w:type="dxa"/>
            <w:tcMar>
              <w:left w:w="28" w:type="dxa"/>
              <w:right w:w="28" w:type="dxa"/>
            </w:tcMar>
            <w:vAlign w:val="center"/>
          </w:tcPr>
          <w:p w14:paraId="4C1F21E0" w14:textId="77777777" w:rsidR="007B1067" w:rsidRDefault="007B1067" w:rsidP="00D4209C">
            <w:pPr>
              <w:jc w:val="center"/>
              <w:rPr>
                <w:rFonts w:eastAsia="黑体" w:cs="黑体"/>
                <w:sz w:val="18"/>
                <w:szCs w:val="18"/>
              </w:rPr>
            </w:pPr>
            <w:r>
              <w:rPr>
                <w:rFonts w:eastAsia="黑体" w:cs="黑体" w:hint="eastAsia"/>
                <w:sz w:val="18"/>
                <w:szCs w:val="18"/>
              </w:rPr>
              <w:t>1</w:t>
            </w:r>
          </w:p>
        </w:tc>
        <w:tc>
          <w:tcPr>
            <w:tcW w:w="513" w:type="dxa"/>
            <w:tcMar>
              <w:left w:w="28" w:type="dxa"/>
              <w:right w:w="28" w:type="dxa"/>
            </w:tcMar>
            <w:vAlign w:val="center"/>
          </w:tcPr>
          <w:p w14:paraId="61637540" w14:textId="77777777" w:rsidR="007B1067" w:rsidRDefault="007B1067" w:rsidP="00D4209C">
            <w:pPr>
              <w:jc w:val="center"/>
              <w:rPr>
                <w:rFonts w:eastAsia="黑体" w:cs="黑体"/>
                <w:sz w:val="18"/>
                <w:szCs w:val="18"/>
              </w:rPr>
            </w:pPr>
            <w:r>
              <w:rPr>
                <w:rFonts w:eastAsia="黑体" w:cs="黑体" w:hint="eastAsia"/>
                <w:sz w:val="18"/>
                <w:szCs w:val="18"/>
              </w:rPr>
              <w:t>评审</w:t>
            </w:r>
          </w:p>
        </w:tc>
        <w:tc>
          <w:tcPr>
            <w:tcW w:w="513" w:type="dxa"/>
            <w:tcMar>
              <w:left w:w="28" w:type="dxa"/>
              <w:right w:w="28" w:type="dxa"/>
            </w:tcMar>
            <w:vAlign w:val="center"/>
          </w:tcPr>
          <w:p w14:paraId="3F960126" w14:textId="77777777" w:rsidR="007B1067" w:rsidRDefault="007B1067" w:rsidP="00D4209C">
            <w:pPr>
              <w:jc w:val="center"/>
              <w:rPr>
                <w:rFonts w:eastAsia="黑体" w:cs="黑体"/>
                <w:sz w:val="18"/>
                <w:szCs w:val="18"/>
              </w:rPr>
            </w:pPr>
            <w:r>
              <w:rPr>
                <w:rFonts w:eastAsia="黑体" w:cs="黑体" w:hint="eastAsia"/>
                <w:sz w:val="18"/>
                <w:szCs w:val="18"/>
              </w:rPr>
              <w:t>4</w:t>
            </w:r>
          </w:p>
        </w:tc>
        <w:tc>
          <w:tcPr>
            <w:tcW w:w="1335" w:type="dxa"/>
            <w:tcMar>
              <w:left w:w="28" w:type="dxa"/>
              <w:right w:w="28" w:type="dxa"/>
            </w:tcMar>
            <w:vAlign w:val="center"/>
          </w:tcPr>
          <w:p w14:paraId="78B6F408" w14:textId="77777777" w:rsidR="007B1067" w:rsidRDefault="007B1067" w:rsidP="00D4209C">
            <w:pPr>
              <w:jc w:val="center"/>
              <w:rPr>
                <w:rFonts w:eastAsia="黑体" w:cs="黑体"/>
                <w:sz w:val="18"/>
                <w:szCs w:val="18"/>
              </w:rPr>
            </w:pPr>
            <w:r>
              <w:rPr>
                <w:rFonts w:eastAsia="黑体" w:cs="黑体" w:hint="eastAsia"/>
                <w:sz w:val="18"/>
                <w:szCs w:val="18"/>
              </w:rPr>
              <w:t>学生所在学院</w:t>
            </w:r>
          </w:p>
        </w:tc>
        <w:tc>
          <w:tcPr>
            <w:tcW w:w="508" w:type="dxa"/>
            <w:tcMar>
              <w:left w:w="28" w:type="dxa"/>
              <w:right w:w="28" w:type="dxa"/>
            </w:tcMar>
            <w:vAlign w:val="center"/>
          </w:tcPr>
          <w:p w14:paraId="1DBCBFF5" w14:textId="77777777" w:rsidR="007B1067" w:rsidRDefault="007B1067" w:rsidP="00D4209C">
            <w:pPr>
              <w:jc w:val="center"/>
              <w:rPr>
                <w:rFonts w:eastAsia="黑体" w:cs="黑体"/>
                <w:sz w:val="18"/>
                <w:szCs w:val="18"/>
              </w:rPr>
            </w:pPr>
          </w:p>
        </w:tc>
      </w:tr>
    </w:tbl>
    <w:bookmarkEnd w:id="20"/>
    <w:p w14:paraId="08D50D63" w14:textId="77777777" w:rsidR="007B1067" w:rsidRDefault="007B1067" w:rsidP="007B1067">
      <w:pPr>
        <w:spacing w:line="560" w:lineRule="exact"/>
        <w:ind w:firstLineChars="200" w:firstLine="640"/>
        <w:rPr>
          <w:rFonts w:eastAsia="仿宋_GB2312"/>
          <w:bCs/>
          <w:sz w:val="32"/>
          <w:szCs w:val="32"/>
        </w:rPr>
      </w:pPr>
      <w:r>
        <w:rPr>
          <w:rFonts w:eastAsia="仿宋_GB2312"/>
          <w:bCs/>
          <w:sz w:val="32"/>
          <w:szCs w:val="32"/>
        </w:rPr>
        <w:t>（二）学分要求</w:t>
      </w:r>
    </w:p>
    <w:p w14:paraId="706F546C"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科学精神与文化素养教育（</w:t>
      </w:r>
      <w:r>
        <w:rPr>
          <w:rFonts w:eastAsia="仿宋_GB2312"/>
          <w:sz w:val="32"/>
          <w:szCs w:val="32"/>
        </w:rPr>
        <w:t>1</w:t>
      </w:r>
      <w:r>
        <w:rPr>
          <w:rFonts w:eastAsia="仿宋_GB2312"/>
          <w:sz w:val="32"/>
          <w:szCs w:val="32"/>
        </w:rPr>
        <w:t>学分）</w:t>
      </w:r>
    </w:p>
    <w:p w14:paraId="7A069BAE"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科学精神与文化素养教育主要包括科学道德、艺术素养、劳动认识与教育等方面内容。以</w:t>
      </w:r>
      <w:r>
        <w:rPr>
          <w:rFonts w:eastAsia="仿宋_GB2312"/>
          <w:sz w:val="32"/>
          <w:szCs w:val="32"/>
        </w:rPr>
        <w:t>“</w:t>
      </w:r>
      <w:r>
        <w:rPr>
          <w:rFonts w:eastAsia="仿宋_GB2312"/>
          <w:sz w:val="32"/>
          <w:szCs w:val="32"/>
        </w:rPr>
        <w:t>研究生综合能力提升</w:t>
      </w:r>
      <w:r>
        <w:rPr>
          <w:rFonts w:eastAsia="仿宋_GB2312"/>
          <w:sz w:val="32"/>
          <w:szCs w:val="32"/>
        </w:rPr>
        <w:t>”</w:t>
      </w:r>
      <w:r>
        <w:rPr>
          <w:rFonts w:eastAsia="仿宋_GB2312"/>
          <w:sz w:val="32"/>
          <w:szCs w:val="32"/>
        </w:rPr>
        <w:t>系列活动（至少参与</w:t>
      </w:r>
      <w:r>
        <w:rPr>
          <w:rFonts w:eastAsia="仿宋_GB2312"/>
          <w:sz w:val="32"/>
          <w:szCs w:val="32"/>
        </w:rPr>
        <w:t>3</w:t>
      </w:r>
      <w:r>
        <w:rPr>
          <w:rFonts w:eastAsia="仿宋_GB2312"/>
          <w:sz w:val="32"/>
          <w:szCs w:val="32"/>
        </w:rPr>
        <w:t>次活动）专题讲座形式进行，专题讲座专家由本学科提供，专题讲座活动由学院统一组织。考核合格后认定学分。此环节在第</w:t>
      </w:r>
      <w:r>
        <w:rPr>
          <w:rFonts w:eastAsia="仿宋_GB2312"/>
          <w:sz w:val="32"/>
          <w:szCs w:val="32"/>
        </w:rPr>
        <w:t>3</w:t>
      </w:r>
      <w:r>
        <w:rPr>
          <w:rFonts w:eastAsia="仿宋_GB2312"/>
          <w:sz w:val="32"/>
          <w:szCs w:val="32"/>
        </w:rPr>
        <w:t>学期结束前完成。</w:t>
      </w:r>
    </w:p>
    <w:p w14:paraId="6A8F6A81"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学术和技术交流（</w:t>
      </w:r>
      <w:r>
        <w:rPr>
          <w:rFonts w:eastAsia="仿宋_GB2312"/>
          <w:sz w:val="32"/>
          <w:szCs w:val="32"/>
        </w:rPr>
        <w:t>1</w:t>
      </w:r>
      <w:r>
        <w:rPr>
          <w:rFonts w:eastAsia="仿宋_GB2312"/>
          <w:sz w:val="32"/>
          <w:szCs w:val="32"/>
        </w:rPr>
        <w:t>学分）</w:t>
      </w:r>
    </w:p>
    <w:p w14:paraId="1AF5C04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工程管理硕士研究生在学期间需参加本专业学位领域或所在学院的相关学系组织的学术活动一次，包括听取学术（技术）讲座、</w:t>
      </w:r>
      <w:r>
        <w:rPr>
          <w:rFonts w:eastAsia="仿宋_GB2312"/>
          <w:sz w:val="32"/>
          <w:szCs w:val="32"/>
        </w:rPr>
        <w:lastRenderedPageBreak/>
        <w:t>在正规学术报告会上作学术报告等，研究生参加学术活动的考核工作由工程管理硕士研究生所在学院专业学位研究生主管部门负责，工程管理硕士研究生需要在第</w:t>
      </w:r>
      <w:r>
        <w:rPr>
          <w:rFonts w:eastAsia="仿宋_GB2312"/>
          <w:sz w:val="32"/>
          <w:szCs w:val="32"/>
        </w:rPr>
        <w:t>3</w:t>
      </w:r>
      <w:r>
        <w:rPr>
          <w:rFonts w:eastAsia="仿宋_GB2312"/>
          <w:sz w:val="32"/>
          <w:szCs w:val="32"/>
        </w:rPr>
        <w:t>学期期末向工程管理硕士研究生所在学院专业学位研究生主管部门提交参加相关的学术活动的文字资料说明、参加活动的现场照片、会议资料等证明材料，考核合格的研究生获得该环节学分。</w:t>
      </w:r>
    </w:p>
    <w:p w14:paraId="60DEA029"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专业实践（</w:t>
      </w:r>
      <w:r>
        <w:rPr>
          <w:rFonts w:eastAsia="仿宋_GB2312"/>
          <w:sz w:val="32"/>
          <w:szCs w:val="32"/>
        </w:rPr>
        <w:t>6</w:t>
      </w:r>
      <w:r>
        <w:rPr>
          <w:rFonts w:eastAsia="仿宋_GB2312"/>
          <w:sz w:val="32"/>
          <w:szCs w:val="32"/>
        </w:rPr>
        <w:t>学分）</w:t>
      </w:r>
    </w:p>
    <w:p w14:paraId="57B33775"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专业实践是工程管理硕士专业学位培养的重要环节，由工程管理硕士研究生所在学院专业学位研究生主管部门组织进行，累计实习实践教学时间不少于半年。主要内容和要求如下：</w:t>
      </w:r>
    </w:p>
    <w:p w14:paraId="1163794B"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专业实践依托于学校（学院）与企业（行业）或实际部门建立的实践基地、校内实验室或校内专业实践基地、校内导师所承担的科研项目，校外导师负责的工程项目，工程管理硕士研究生从事的与本领域相关工程项目等，可采取实验、调研、课题研究、岗位实训等形式，专业实践内容和形式由校内导师和校外导师共同决定。校内导师是研究生专业实践的责任导师，具体专业实践指导老师由校内导师指定，研究生在校外实践基地进行专业实践的指导老师应由来自该实践基地的校外导师担任。</w:t>
      </w:r>
    </w:p>
    <w:p w14:paraId="3030FA67"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）工程管理硕士研究生应在校内和校外导师的指导下制定专业实践计划、开展专业实践。专业实践前，研究生应在第</w:t>
      </w:r>
      <w:r>
        <w:rPr>
          <w:rFonts w:eastAsia="仿宋_GB2312"/>
          <w:sz w:val="32"/>
          <w:szCs w:val="32"/>
        </w:rPr>
        <w:t>2</w:t>
      </w:r>
      <w:r>
        <w:rPr>
          <w:rFonts w:eastAsia="仿宋_GB2312"/>
          <w:sz w:val="32"/>
          <w:szCs w:val="32"/>
        </w:rPr>
        <w:t>学期结束前向所在学院专业学位主管部门提交《硕士专业学位研究生专业实践计划表》；专业实践从第</w:t>
      </w:r>
      <w:r>
        <w:rPr>
          <w:rFonts w:eastAsia="仿宋_GB2312"/>
          <w:sz w:val="32"/>
          <w:szCs w:val="32"/>
        </w:rPr>
        <w:t>3</w:t>
      </w:r>
      <w:r>
        <w:rPr>
          <w:rFonts w:eastAsia="仿宋_GB2312"/>
          <w:sz w:val="32"/>
          <w:szCs w:val="32"/>
        </w:rPr>
        <w:t>学期初开始，研究生应记录专业实践工作笔记；专业实践结束后，研究生必须按要求撰写专业实践总结、实践报告，填写《硕士专业学位研究生实践考核表》。专业实践考核由工程管理硕士研究生所在学院专业学位研究生主管</w:t>
      </w:r>
      <w:r>
        <w:rPr>
          <w:rFonts w:eastAsia="仿宋_GB2312"/>
          <w:sz w:val="32"/>
          <w:szCs w:val="32"/>
        </w:rPr>
        <w:lastRenderedPageBreak/>
        <w:t>部门组织进行，最迟第</w:t>
      </w:r>
      <w:r>
        <w:rPr>
          <w:rFonts w:eastAsia="仿宋_GB2312"/>
          <w:sz w:val="32"/>
          <w:szCs w:val="32"/>
        </w:rPr>
        <w:t>4</w:t>
      </w:r>
      <w:r>
        <w:rPr>
          <w:rFonts w:eastAsia="仿宋_GB2312"/>
          <w:sz w:val="32"/>
          <w:szCs w:val="32"/>
        </w:rPr>
        <w:t>学期结束前完成，专业实践报告必须通过三名专家组成的答辩评审（平均分达到</w:t>
      </w:r>
      <w:r>
        <w:rPr>
          <w:rFonts w:eastAsia="仿宋_GB2312"/>
          <w:sz w:val="32"/>
          <w:szCs w:val="32"/>
        </w:rPr>
        <w:t>60</w:t>
      </w:r>
      <w:r>
        <w:rPr>
          <w:rFonts w:eastAsia="仿宋_GB2312"/>
          <w:sz w:val="32"/>
          <w:szCs w:val="32"/>
        </w:rPr>
        <w:t>分及以上），考核合格的研究生获得该环节学分。</w:t>
      </w:r>
    </w:p>
    <w:p w14:paraId="6203182F"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3</w:t>
      </w:r>
      <w:r>
        <w:rPr>
          <w:rFonts w:eastAsia="仿宋_GB2312"/>
          <w:sz w:val="32"/>
          <w:szCs w:val="32"/>
        </w:rPr>
        <w:t>）专业实践报告字数要求</w:t>
      </w:r>
      <w:r>
        <w:rPr>
          <w:rFonts w:eastAsia="仿宋_GB2312"/>
          <w:sz w:val="32"/>
          <w:szCs w:val="32"/>
        </w:rPr>
        <w:t>5000</w:t>
      </w:r>
      <w:r>
        <w:rPr>
          <w:rFonts w:eastAsia="仿宋_GB2312"/>
          <w:sz w:val="32"/>
          <w:szCs w:val="32"/>
        </w:rPr>
        <w:t>字以上。</w:t>
      </w:r>
    </w:p>
    <w:p w14:paraId="2BC3A9F4"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文献综述与开题报告（</w:t>
      </w:r>
      <w:r>
        <w:rPr>
          <w:rFonts w:eastAsia="仿宋_GB2312"/>
          <w:sz w:val="32"/>
          <w:szCs w:val="32"/>
        </w:rPr>
        <w:t>1</w:t>
      </w:r>
      <w:r>
        <w:rPr>
          <w:rFonts w:eastAsia="仿宋_GB2312"/>
          <w:sz w:val="32"/>
          <w:szCs w:val="32"/>
        </w:rPr>
        <w:t>学分）</w:t>
      </w:r>
    </w:p>
    <w:p w14:paraId="0C5BB82E"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）文献综述</w:t>
      </w:r>
    </w:p>
    <w:p w14:paraId="35B57B94"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工程管理专业硕士学位论文工作包括文献综述、开题报告、中期检查、学位论文撰写、论文预答辩、论文评审、论文答辩等环节。</w:t>
      </w:r>
    </w:p>
    <w:p w14:paraId="0E529F75"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应在导师的指导下，确定研究方向，开展工程管理研究领域的相关文献查阅、资料收集和调查研究等工作，了解、掌握本研究领域国内外研究成果和发展动态，在此基础上撰写文献综述报告，文献综述报告的主要内容是较全面地综述国内外研究现状并指出尚待解决的问题。工程管理硕士研究生的文献综述的具体要求如下：</w:t>
      </w:r>
    </w:p>
    <w:p w14:paraId="12BBF1F2"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）参考文献篇数</w:t>
      </w:r>
    </w:p>
    <w:p w14:paraId="4F3D8B5C"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工程管理硕士研究生应阅读国内外文献总数</w:t>
      </w:r>
      <w:r>
        <w:rPr>
          <w:rFonts w:eastAsia="仿宋_GB2312"/>
          <w:sz w:val="32"/>
          <w:szCs w:val="32"/>
        </w:rPr>
        <w:t>30</w:t>
      </w:r>
      <w:r>
        <w:rPr>
          <w:rFonts w:eastAsia="仿宋_GB2312"/>
          <w:sz w:val="32"/>
          <w:szCs w:val="32"/>
        </w:rPr>
        <w:t>篇以上，其中英文文献篇数</w:t>
      </w:r>
      <w:r>
        <w:rPr>
          <w:rFonts w:eastAsia="仿宋_GB2312"/>
          <w:sz w:val="32"/>
          <w:szCs w:val="32"/>
        </w:rPr>
        <w:t>5</w:t>
      </w:r>
      <w:r>
        <w:rPr>
          <w:rFonts w:eastAsia="仿宋_GB2312"/>
          <w:sz w:val="32"/>
          <w:szCs w:val="32"/>
        </w:rPr>
        <w:t>篇以上，文献要要以近三年的期刊文献为主。</w:t>
      </w:r>
    </w:p>
    <w:p w14:paraId="071815FA"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）文献综述报告字数</w:t>
      </w:r>
    </w:p>
    <w:p w14:paraId="420FCB39"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文献综述报告的字数为</w:t>
      </w:r>
      <w:r>
        <w:rPr>
          <w:rFonts w:eastAsia="仿宋_GB2312"/>
          <w:sz w:val="32"/>
          <w:szCs w:val="32"/>
        </w:rPr>
        <w:t>5000</w:t>
      </w:r>
      <w:r>
        <w:rPr>
          <w:rFonts w:eastAsia="仿宋_GB2312"/>
          <w:sz w:val="32"/>
          <w:szCs w:val="32"/>
        </w:rPr>
        <w:t>字以上。</w:t>
      </w:r>
    </w:p>
    <w:p w14:paraId="72F41468"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）文献综述报告内容</w:t>
      </w:r>
    </w:p>
    <w:p w14:paraId="18BFDDA8"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文献综述报告的内容包括研究背景、问题提出、研究意义、文献回顾（可按年代顺序综述，也可按不同的问题进行综述，还可按不同的观点进行比较综述）、文献评述和研究展望等组成，并在文献综述报告最后列出参考文献。</w:t>
      </w:r>
    </w:p>
    <w:p w14:paraId="13A743E3"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）文献综述考核</w:t>
      </w:r>
    </w:p>
    <w:p w14:paraId="12E40461"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lastRenderedPageBreak/>
        <w:t>文献综述报告由导师认可后，由工程管理硕士研究生所在学院的基层学术组织进行考核，时间安排在第</w:t>
      </w:r>
      <w:r>
        <w:rPr>
          <w:rFonts w:eastAsia="仿宋_GB2312"/>
          <w:sz w:val="32"/>
          <w:szCs w:val="32"/>
        </w:rPr>
        <w:t>3</w:t>
      </w:r>
      <w:r>
        <w:rPr>
          <w:rFonts w:eastAsia="仿宋_GB2312"/>
          <w:sz w:val="32"/>
          <w:szCs w:val="32"/>
        </w:rPr>
        <w:t>学期的开学后的两个月之前完成。</w:t>
      </w:r>
    </w:p>
    <w:p w14:paraId="5088B775"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）开题报告</w:t>
      </w:r>
    </w:p>
    <w:p w14:paraId="27F2E284"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的开题报告，要以文献综述报告及个人的工程职业背景为基础，论文选题必须符合工程管理专业领域的研究方向要求，选题应来源于应用课题或现实问题，学位论文要有明确的职业背景和应用价值。开题报告的主要内容一般包括：论文选题、课题来源、课题的国内外研究动态及分析、参考文献、课题研究的目的和意义、课题的研究内容、列出三级目录的论文的架构、技术路线与研究方法、预期目标、实施方案及工作计划等。</w:t>
      </w:r>
    </w:p>
    <w:p w14:paraId="2BE8A1B8"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工程管理硕士研究生的开题报告会，由工程管理硕士研究生所在学院专业学位研究生主管部门统一组织并集中安排，在第</w:t>
      </w:r>
      <w:r>
        <w:rPr>
          <w:rFonts w:eastAsia="仿宋_GB2312"/>
          <w:sz w:val="32"/>
          <w:szCs w:val="32"/>
        </w:rPr>
        <w:t>3</w:t>
      </w:r>
      <w:r>
        <w:rPr>
          <w:rFonts w:eastAsia="仿宋_GB2312"/>
          <w:sz w:val="32"/>
          <w:szCs w:val="32"/>
        </w:rPr>
        <w:t>学期的文献综述之后完成。研究生开题报告以学术报告形式及答辩形式进行，由至少</w:t>
      </w:r>
      <w:r>
        <w:rPr>
          <w:rFonts w:eastAsia="仿宋_GB2312"/>
          <w:sz w:val="32"/>
          <w:szCs w:val="32"/>
        </w:rPr>
        <w:t>5</w:t>
      </w:r>
      <w:r>
        <w:rPr>
          <w:rFonts w:eastAsia="仿宋_GB2312"/>
          <w:sz w:val="32"/>
          <w:szCs w:val="32"/>
        </w:rPr>
        <w:t>位工程管理领或相关类别（领域）的教授或副教授组成的小组进行论证和评审，其中，机械工程管理、电子信息工程管理、材料工程管理、资源与环境工程管理、冶金工程管理方向的研究生开题，由工商管理学院专业学位教育中心派出每组</w:t>
      </w:r>
      <w:r>
        <w:rPr>
          <w:rFonts w:eastAsia="仿宋_GB2312"/>
          <w:sz w:val="32"/>
          <w:szCs w:val="32"/>
        </w:rPr>
        <w:t>1</w:t>
      </w:r>
      <w:r>
        <w:rPr>
          <w:rFonts w:eastAsia="仿宋_GB2312"/>
          <w:sz w:val="32"/>
          <w:szCs w:val="32"/>
        </w:rPr>
        <w:t>名专家参加。论文选题须符合工程管理领域内涵要求。开题通过后的工程管理硕士研究生，方可继续完成硕士论文工作。论文选题更改较大者，应重新做开题报告。论文选题符合专业领域方向要求，研究内容合理，工作量适当，方案可行，开题报告为通过。论文选题符合专业领域方向要求，结构需要进行部分调整，工作量稍微不足，方案需要部分调整，开题报告为修改后通过。论文选题基本符合方向要求，但内容与结构需要重大调整，工作量需要重新补充，</w:t>
      </w:r>
      <w:r>
        <w:rPr>
          <w:rFonts w:eastAsia="仿宋_GB2312"/>
          <w:sz w:val="32"/>
          <w:szCs w:val="32"/>
        </w:rPr>
        <w:lastRenderedPageBreak/>
        <w:t>需要对开题报告进行重大修改，由评审小组进行重新评审，通过后可以进行论文工作，不能过的需要进行重新选题。论文选题出现方向性错误，结构有重大缺陷，工作严重不足，开题报告不通过，需要在下次开题时重新进行开题。</w:t>
      </w:r>
    </w:p>
    <w:p w14:paraId="1690D96D"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中期考核（</w:t>
      </w:r>
      <w:r>
        <w:rPr>
          <w:rFonts w:eastAsia="仿宋_GB2312"/>
          <w:sz w:val="32"/>
          <w:szCs w:val="32"/>
        </w:rPr>
        <w:t>1</w:t>
      </w:r>
      <w:r>
        <w:rPr>
          <w:rFonts w:eastAsia="仿宋_GB2312"/>
          <w:sz w:val="32"/>
          <w:szCs w:val="32"/>
        </w:rPr>
        <w:t>学分）</w:t>
      </w:r>
    </w:p>
    <w:p w14:paraId="4DF1EC4F"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中期检查主要对学位论文工作进展情况进行认证和评审，重点检查已完成的研究内容和取得的成效、是否按照开题报告的内容和进度进行、存在的问题、下阶段要完成的研究内容及其具体工作计划等。工程管理硕士研究生的中期报告须按照上述内容要求撰写。</w:t>
      </w:r>
    </w:p>
    <w:p w14:paraId="55037800"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工程管理硕士研究生的中期检查由工程管理硕士研究生所在学院专业学位研究生主管部门统一组织并集中安排，由至少</w:t>
      </w:r>
      <w:r>
        <w:rPr>
          <w:rFonts w:eastAsia="仿宋_GB2312"/>
          <w:sz w:val="32"/>
          <w:szCs w:val="32"/>
        </w:rPr>
        <w:t>5</w:t>
      </w:r>
      <w:r>
        <w:rPr>
          <w:rFonts w:eastAsia="仿宋_GB2312"/>
          <w:sz w:val="32"/>
          <w:szCs w:val="32"/>
        </w:rPr>
        <w:t>名本专业领域或相关专业领域的教授或副教授组成的小组进行认证和评审。其中，机械工程管理、电子信息工程管理、材料工程管理、资源与环境工程管理、冶金工程管理方向的研究生中期检查由工商管理学院专业学位教育中心派出每组</w:t>
      </w:r>
      <w:r>
        <w:rPr>
          <w:rFonts w:eastAsia="仿宋_GB2312"/>
          <w:sz w:val="32"/>
          <w:szCs w:val="32"/>
        </w:rPr>
        <w:t>1</w:t>
      </w:r>
      <w:r>
        <w:rPr>
          <w:rFonts w:eastAsia="仿宋_GB2312"/>
          <w:sz w:val="32"/>
          <w:szCs w:val="32"/>
        </w:rPr>
        <w:t>名专家参加。</w:t>
      </w:r>
    </w:p>
    <w:p w14:paraId="011F8806"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工程管理硕士研究生的中期检查安排在第</w:t>
      </w:r>
      <w:r>
        <w:rPr>
          <w:rFonts w:eastAsia="仿宋_GB2312"/>
          <w:sz w:val="32"/>
          <w:szCs w:val="32"/>
        </w:rPr>
        <w:t>4</w:t>
      </w:r>
      <w:r>
        <w:rPr>
          <w:rFonts w:eastAsia="仿宋_GB2312"/>
          <w:sz w:val="32"/>
          <w:szCs w:val="32"/>
        </w:rPr>
        <w:t>学期期末。</w:t>
      </w:r>
    </w:p>
    <w:p w14:paraId="31B1F080" w14:textId="77777777" w:rsidR="007B1067" w:rsidRDefault="007B1067" w:rsidP="007B1067">
      <w:pPr>
        <w:spacing w:line="560" w:lineRule="exact"/>
        <w:ind w:firstLineChars="200" w:firstLine="640"/>
        <w:rPr>
          <w:rFonts w:eastAsia="仿宋_GB2312"/>
          <w:sz w:val="32"/>
          <w:szCs w:val="32"/>
        </w:rPr>
      </w:pPr>
      <w:r>
        <w:rPr>
          <w:rFonts w:eastAsia="仿宋_GB2312"/>
          <w:sz w:val="32"/>
          <w:szCs w:val="32"/>
        </w:rPr>
        <w:t>中期检查的结果为合格和不合格，合格方能按期参加毕业答辩，不合格的三个月后可以重新考核。</w:t>
      </w:r>
    </w:p>
    <w:p w14:paraId="12641953" w14:textId="77777777" w:rsidR="007B1067" w:rsidRDefault="007B1067" w:rsidP="007B1067">
      <w:pPr>
        <w:ind w:firstLineChars="200" w:firstLine="640"/>
        <w:rPr>
          <w:rFonts w:eastAsia="黑体" w:cs="黑体"/>
          <w:sz w:val="32"/>
          <w:szCs w:val="32"/>
        </w:rPr>
      </w:pPr>
      <w:r>
        <w:rPr>
          <w:rFonts w:eastAsia="黑体" w:cs="黑体" w:hint="eastAsia"/>
          <w:sz w:val="32"/>
          <w:szCs w:val="32"/>
        </w:rPr>
        <w:t>七、论文要求</w:t>
      </w:r>
      <w:r>
        <w:rPr>
          <w:rFonts w:eastAsia="黑体" w:cs="黑体" w:hint="eastAsia"/>
          <w:sz w:val="32"/>
          <w:szCs w:val="32"/>
        </w:rPr>
        <w:tab/>
      </w:r>
    </w:p>
    <w:p w14:paraId="252C3452"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（一）毕业要求</w:t>
      </w:r>
    </w:p>
    <w:p w14:paraId="2BE00199"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研究生修完规定的课程内容且满足学分要求，完成必修环节且获得相应学分，通过学位</w:t>
      </w:r>
      <w:r>
        <w:rPr>
          <w:rFonts w:eastAsia="仿宋_GB2312"/>
          <w:sz w:val="32"/>
          <w:szCs w:val="32"/>
        </w:rPr>
        <w:t>/</w:t>
      </w:r>
      <w:r>
        <w:rPr>
          <w:rFonts w:eastAsia="仿宋_GB2312"/>
          <w:sz w:val="32"/>
          <w:szCs w:val="32"/>
        </w:rPr>
        <w:t>毕业论文答辩。留学生还需达到相应《国际汉语能力标准》水平要求。留学生毕业时中文能力应达到相应《国际汉语能力标准》水平要求。</w:t>
      </w:r>
    </w:p>
    <w:p w14:paraId="4BAA1792"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lastRenderedPageBreak/>
        <w:t>（二）学位申请成果要求</w:t>
      </w:r>
    </w:p>
    <w:p w14:paraId="57571B16"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为强化专业学位硕士研究生的学术研究和实践训练，鼓励工程管理专业学位硕士研究生：</w:t>
      </w:r>
    </w:p>
    <w:p w14:paraId="43B6F176"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1.</w:t>
      </w:r>
      <w:r>
        <w:rPr>
          <w:rFonts w:eastAsia="仿宋_GB2312"/>
          <w:sz w:val="32"/>
          <w:szCs w:val="32"/>
        </w:rPr>
        <w:t>发表高水平论文，以东北大学为第一署名单位。</w:t>
      </w:r>
    </w:p>
    <w:p w14:paraId="5C5A06DE"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2.</w:t>
      </w:r>
      <w:r>
        <w:rPr>
          <w:rFonts w:eastAsia="仿宋_GB2312"/>
          <w:sz w:val="32"/>
          <w:szCs w:val="32"/>
        </w:rPr>
        <w:t>参与专利申请，且东北大学为署名单位</w:t>
      </w:r>
    </w:p>
    <w:p w14:paraId="04C66C09"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3.</w:t>
      </w:r>
      <w:r>
        <w:rPr>
          <w:rFonts w:eastAsia="仿宋_GB2312"/>
          <w:sz w:val="32"/>
          <w:szCs w:val="32"/>
        </w:rPr>
        <w:t>参与标准制定</w:t>
      </w:r>
    </w:p>
    <w:p w14:paraId="4B2B52A3"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4.</w:t>
      </w:r>
      <w:r>
        <w:rPr>
          <w:rFonts w:eastAsia="仿宋_GB2312"/>
          <w:sz w:val="32"/>
          <w:szCs w:val="32"/>
        </w:rPr>
        <w:t>参与校企合作项目</w:t>
      </w:r>
    </w:p>
    <w:p w14:paraId="580E07FD"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5.</w:t>
      </w:r>
      <w:r>
        <w:rPr>
          <w:rFonts w:eastAsia="仿宋_GB2312"/>
          <w:sz w:val="32"/>
          <w:szCs w:val="32"/>
        </w:rPr>
        <w:t>参与全国性创新大赛并获奖</w:t>
      </w:r>
    </w:p>
    <w:p w14:paraId="2D554768"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6.</w:t>
      </w:r>
      <w:r>
        <w:rPr>
          <w:rFonts w:eastAsia="仿宋_GB2312"/>
          <w:sz w:val="32"/>
          <w:szCs w:val="32"/>
        </w:rPr>
        <w:t>参与著作或书籍编写等等</w:t>
      </w:r>
    </w:p>
    <w:p w14:paraId="3BA13A19"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（三）论文撰写</w:t>
      </w:r>
    </w:p>
    <w:p w14:paraId="333E9857"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工程管理硕士研究生应在校内导师、校外导师的指导下，独立完成专业学位论文撰写工作。学位论文应反映研究生综合运用工程管理理论、方法和技术解决实际问题的能力，可将工程建设实施中的管理，包括规划、论证、勘察、设计、施工、运行管理等，新型产品、软件、设备、装备在论证、开发、制造、生产过程中的管理，技术革新、改造、转型、转轨以及与国际接轨的管理，涉及产业、工程、科技的重大布局，战略发展研究与管理等四大类工程管理研究与实践方向相关等内容，以论文形式表现。</w:t>
      </w:r>
    </w:p>
    <w:p w14:paraId="0367117C"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学位论文应满足学位授予标准。学位论文撰写要求按《东北大学研究生学位论文撰写标准》执行。</w:t>
      </w:r>
    </w:p>
    <w:p w14:paraId="2416674A"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毕业论文的撰写参照学位论文的撰写。</w:t>
      </w:r>
    </w:p>
    <w:p w14:paraId="0A853FED"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（四）论文预答辩</w:t>
      </w:r>
    </w:p>
    <w:p w14:paraId="34F229DC"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工程管理硕士研究生在修满课程的</w:t>
      </w:r>
      <w:r>
        <w:rPr>
          <w:rFonts w:eastAsia="仿宋_GB2312"/>
          <w:sz w:val="32"/>
          <w:szCs w:val="32"/>
        </w:rPr>
        <w:t>31</w:t>
      </w:r>
      <w:r>
        <w:rPr>
          <w:rFonts w:eastAsia="仿宋_GB2312"/>
          <w:sz w:val="32"/>
          <w:szCs w:val="32"/>
        </w:rPr>
        <w:t>学分和必修环节的</w:t>
      </w:r>
      <w:r>
        <w:rPr>
          <w:rFonts w:eastAsia="仿宋_GB2312"/>
          <w:sz w:val="32"/>
          <w:szCs w:val="32"/>
        </w:rPr>
        <w:t>10</w:t>
      </w:r>
      <w:r>
        <w:rPr>
          <w:rFonts w:eastAsia="仿宋_GB2312"/>
          <w:sz w:val="32"/>
          <w:szCs w:val="32"/>
        </w:rPr>
        <w:t>学分且成绩合格，按时提交文献综述报告、开题报告、专业实践报告和中期检查报告，完成论文的撰写工作等，通过工程管理硕士研</w:t>
      </w:r>
      <w:r>
        <w:rPr>
          <w:rFonts w:eastAsia="仿宋_GB2312"/>
          <w:sz w:val="32"/>
          <w:szCs w:val="32"/>
        </w:rPr>
        <w:lastRenderedPageBreak/>
        <w:t>究生所在学院专业学位研究生主管部门审核后通过后，由工程管理硕士研究生所在学院专业学位研究生主管部门统一组织并集中安排完成论文预答辩工作。论文预答辩以学术报告形式进行，由</w:t>
      </w:r>
      <w:r>
        <w:rPr>
          <w:rFonts w:eastAsia="仿宋_GB2312"/>
          <w:sz w:val="32"/>
          <w:szCs w:val="32"/>
        </w:rPr>
        <w:t>5</w:t>
      </w:r>
      <w:r>
        <w:rPr>
          <w:rFonts w:eastAsia="仿宋_GB2312"/>
          <w:sz w:val="32"/>
          <w:szCs w:val="32"/>
        </w:rPr>
        <w:t>名以上本专业领域或相关专业领域的教授或副教授组成的小组进行论证和评审，重点是对论文的选题、研究内容、论文实际应用价值、基础知识应用、论文的规范性、论文的工作量等方面进行评价，并提出修改意见。其中，机械工程管理、电子信息工程管理、材料工程管理、资源与环境工程管理、冶金工程管理方向的研究生预答辩，由工商管理学院专业学位教育中心派出每组</w:t>
      </w:r>
      <w:r>
        <w:rPr>
          <w:rFonts w:eastAsia="仿宋_GB2312"/>
          <w:sz w:val="32"/>
          <w:szCs w:val="32"/>
        </w:rPr>
        <w:t>1</w:t>
      </w:r>
      <w:r>
        <w:rPr>
          <w:rFonts w:eastAsia="仿宋_GB2312"/>
          <w:sz w:val="32"/>
          <w:szCs w:val="32"/>
        </w:rPr>
        <w:t>名专家参加。</w:t>
      </w:r>
    </w:p>
    <w:p w14:paraId="493CB0B1"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论文预答辩一般安排在第</w:t>
      </w:r>
      <w:r>
        <w:rPr>
          <w:rFonts w:eastAsia="仿宋_GB2312"/>
          <w:sz w:val="32"/>
          <w:szCs w:val="32"/>
        </w:rPr>
        <w:t>5</w:t>
      </w:r>
      <w:r>
        <w:rPr>
          <w:rFonts w:eastAsia="仿宋_GB2312"/>
          <w:sz w:val="32"/>
          <w:szCs w:val="32"/>
        </w:rPr>
        <w:t>学期的</w:t>
      </w:r>
      <w:r>
        <w:rPr>
          <w:rFonts w:eastAsia="仿宋_GB2312"/>
          <w:sz w:val="32"/>
          <w:szCs w:val="32"/>
        </w:rPr>
        <w:t>10</w:t>
      </w:r>
      <w:r>
        <w:rPr>
          <w:rFonts w:eastAsia="仿宋_GB2312"/>
          <w:sz w:val="32"/>
          <w:szCs w:val="32"/>
        </w:rPr>
        <w:t>月底前进行。</w:t>
      </w:r>
    </w:p>
    <w:p w14:paraId="385352FD"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通过预答辩的工程管理硕士研究生须进一步修改和完善学位论文，方可提出正式申请论文答辩并填写有关硕士论文答辩材料。论文预答辩没有通过的研究生需要在半年后重新申请论文答辩。</w:t>
      </w:r>
    </w:p>
    <w:p w14:paraId="6FA381D5"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毕业论文的预答辩参照学位论文的预答辩。</w:t>
      </w:r>
    </w:p>
    <w:p w14:paraId="6EB8C4FB"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（五）论文评阅</w:t>
      </w:r>
    </w:p>
    <w:p w14:paraId="4169D415"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工程管理专业学位硕士研究生完成规定的课程学分、必修环节学分，文献综述、学位论文开题、中期考核、成果要求、论文预答辩等环节且考核合格，经工程管理硕士研究生所在学院专业学位研究生主管部门审查通过后，提交论文材料，可申请进入学位论文评阅程序。评阅工作由工程管理硕士研究生所在学院研究生教学办负责组织。</w:t>
      </w:r>
    </w:p>
    <w:p w14:paraId="13FA100F"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毕业论文的评阅参照学位论文的评阅。</w:t>
      </w:r>
    </w:p>
    <w:p w14:paraId="7B46CE89"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（六）论文答辩</w:t>
      </w:r>
    </w:p>
    <w:p w14:paraId="666E5BB9"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工程管理专业学位论文答辩时间距开题报告时间不低于</w:t>
      </w:r>
      <w:r>
        <w:rPr>
          <w:rFonts w:eastAsia="仿宋_GB2312"/>
          <w:sz w:val="32"/>
          <w:szCs w:val="32"/>
        </w:rPr>
        <w:t>12</w:t>
      </w:r>
      <w:r>
        <w:rPr>
          <w:rFonts w:eastAsia="仿宋_GB2312"/>
          <w:sz w:val="32"/>
          <w:szCs w:val="32"/>
        </w:rPr>
        <w:t>个月。学位论文的答辩工作由工程管理硕士研究生所在学院专业学</w:t>
      </w:r>
      <w:r>
        <w:rPr>
          <w:rFonts w:eastAsia="仿宋_GB2312"/>
          <w:sz w:val="32"/>
          <w:szCs w:val="32"/>
        </w:rPr>
        <w:lastRenderedPageBreak/>
        <w:t>位研究生主管部门统一组织并集中安排。答辩委员会按工程管理专业教育指导委员会的要求，由</w:t>
      </w:r>
      <w:r>
        <w:rPr>
          <w:rFonts w:eastAsia="仿宋_GB2312"/>
          <w:sz w:val="32"/>
          <w:szCs w:val="32"/>
        </w:rPr>
        <w:t>5</w:t>
      </w:r>
      <w:r>
        <w:rPr>
          <w:rFonts w:eastAsia="仿宋_GB2312"/>
          <w:sz w:val="32"/>
          <w:szCs w:val="32"/>
        </w:rPr>
        <w:t>名本专业领域或相关领域的具有高级专业技术职称的专家，其中校内专家</w:t>
      </w:r>
      <w:r>
        <w:rPr>
          <w:rFonts w:eastAsia="仿宋_GB2312"/>
          <w:sz w:val="32"/>
          <w:szCs w:val="32"/>
        </w:rPr>
        <w:t>4</w:t>
      </w:r>
      <w:r>
        <w:rPr>
          <w:rFonts w:eastAsia="仿宋_GB2312"/>
          <w:sz w:val="32"/>
          <w:szCs w:val="32"/>
        </w:rPr>
        <w:t>人，企业（行业）或实际部门专家</w:t>
      </w:r>
      <w:r>
        <w:rPr>
          <w:rFonts w:eastAsia="仿宋_GB2312"/>
          <w:sz w:val="32"/>
          <w:szCs w:val="32"/>
        </w:rPr>
        <w:t>1</w:t>
      </w:r>
      <w:r>
        <w:rPr>
          <w:rFonts w:eastAsia="仿宋_GB2312"/>
          <w:sz w:val="32"/>
          <w:szCs w:val="32"/>
        </w:rPr>
        <w:t>人。其中，机械工程管理、电子信息工程管理、材料工程管理、资源与环境工程管理、冶金工程管理方向的研究生论文答辩，由工商管理学院专业学位教育中心派出每组</w:t>
      </w:r>
      <w:r>
        <w:rPr>
          <w:rFonts w:eastAsia="仿宋_GB2312"/>
          <w:sz w:val="32"/>
          <w:szCs w:val="32"/>
        </w:rPr>
        <w:t>2</w:t>
      </w:r>
      <w:r>
        <w:rPr>
          <w:rFonts w:eastAsia="仿宋_GB2312"/>
          <w:sz w:val="32"/>
          <w:szCs w:val="32"/>
        </w:rPr>
        <w:t>名专家参加，并由工商管理学院专业学位教育中心提供企业（行业）或实际部门专家名单。指导老师不能作为论文答辩委员会成员。学位论文答辩工作按照《</w:t>
      </w:r>
      <w:r>
        <w:rPr>
          <w:rFonts w:eastAsia="仿宋_GB2312" w:hint="eastAsia"/>
          <w:sz w:val="32"/>
          <w:szCs w:val="32"/>
        </w:rPr>
        <w:t>东北大学研究生学位授予工作细则</w:t>
      </w:r>
      <w:r>
        <w:rPr>
          <w:rFonts w:eastAsia="仿宋_GB2312"/>
          <w:sz w:val="32"/>
          <w:szCs w:val="32"/>
        </w:rPr>
        <w:t>》进行。</w:t>
      </w:r>
    </w:p>
    <w:p w14:paraId="32C1AF16" w14:textId="77777777" w:rsidR="007B1067" w:rsidRDefault="007B1067" w:rsidP="007B1067">
      <w:pPr>
        <w:spacing w:line="560" w:lineRule="exact"/>
        <w:ind w:firstLineChars="175" w:firstLine="560"/>
        <w:rPr>
          <w:rFonts w:eastAsia="仿宋_GB2312"/>
          <w:sz w:val="32"/>
          <w:szCs w:val="32"/>
        </w:rPr>
      </w:pPr>
      <w:r>
        <w:rPr>
          <w:rFonts w:eastAsia="仿宋_GB2312"/>
          <w:sz w:val="32"/>
          <w:szCs w:val="32"/>
        </w:rPr>
        <w:t>毕业论文的答辩参照学位论文的答辩。</w:t>
      </w:r>
    </w:p>
    <w:p w14:paraId="4B66A187" w14:textId="77777777" w:rsidR="007B1067" w:rsidRDefault="007B1067" w:rsidP="007B1067">
      <w:pPr>
        <w:ind w:firstLineChars="200" w:firstLine="640"/>
        <w:rPr>
          <w:rFonts w:eastAsia="黑体" w:cs="黑体"/>
          <w:sz w:val="32"/>
          <w:szCs w:val="32"/>
        </w:rPr>
      </w:pPr>
      <w:r>
        <w:rPr>
          <w:rFonts w:eastAsia="黑体" w:cs="黑体" w:hint="eastAsia"/>
          <w:sz w:val="32"/>
          <w:szCs w:val="32"/>
        </w:rPr>
        <w:t>八、毕业及学位授予</w:t>
      </w:r>
    </w:p>
    <w:p w14:paraId="3B4F9D46"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评定分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p>
    <w:p w14:paraId="7851491D" w14:textId="77777777" w:rsidR="007B1067" w:rsidRDefault="007B1067" w:rsidP="007B1067">
      <w:pPr>
        <w:rPr>
          <w:rFonts w:eastAsia="仿宋_GB2312"/>
          <w:sz w:val="32"/>
          <w:szCs w:val="32"/>
        </w:rPr>
      </w:pPr>
      <w:r>
        <w:rPr>
          <w:rFonts w:eastAsia="仿宋_GB2312"/>
          <w:sz w:val="32"/>
          <w:szCs w:val="32"/>
        </w:rPr>
        <w:br w:type="page"/>
      </w:r>
    </w:p>
    <w:p w14:paraId="616ED0B3" w14:textId="77777777" w:rsidR="007B1067" w:rsidRDefault="007B1067" w:rsidP="007B1067">
      <w:pPr>
        <w:pStyle w:val="1"/>
      </w:pPr>
      <w:bookmarkStart w:id="21" w:name="_Toc175838372"/>
      <w:bookmarkStart w:id="22" w:name="_Toc23374"/>
      <w:r>
        <w:lastRenderedPageBreak/>
        <w:t>125603</w:t>
      </w:r>
      <w:r>
        <w:rPr>
          <w:rFonts w:hint="eastAsia"/>
        </w:rPr>
        <w:t>—工业工程与管理（专业学位）</w:t>
      </w:r>
      <w:bookmarkEnd w:id="21"/>
      <w:bookmarkEnd w:id="22"/>
    </w:p>
    <w:p w14:paraId="734943E8" w14:textId="77777777" w:rsidR="007B1067" w:rsidRDefault="007B1067" w:rsidP="007B1067">
      <w:pPr>
        <w:ind w:firstLineChars="200" w:firstLine="640"/>
        <w:rPr>
          <w:rFonts w:eastAsia="黑体" w:cs="黑体"/>
          <w:sz w:val="32"/>
          <w:szCs w:val="32"/>
        </w:rPr>
      </w:pPr>
      <w:r>
        <w:rPr>
          <w:rFonts w:eastAsia="黑体" w:cs="黑体" w:hint="eastAsia"/>
          <w:sz w:val="32"/>
          <w:szCs w:val="32"/>
        </w:rPr>
        <w:t>一、领域简介</w:t>
      </w:r>
    </w:p>
    <w:p w14:paraId="5CBF162A"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工业工程与管理是对人员、物料、设备、能源和信息所组成的集成系统进行设计、设置和改善的一门学科，是工程领域技术与管理科学相结合的综合性工程管理领域。该学科把工程的、定量的分析方法和社会科学及管理科学的知识相结合，对各种综合系统（包括生产系统、服务系统、组织系统）进行设计和优化，以提高系统效率和效益。工业工程与管理的研究内容较广</w:t>
      </w:r>
      <w:r>
        <w:rPr>
          <w:rFonts w:eastAsia="仿宋_GB2312" w:hint="eastAsia"/>
          <w:sz w:val="32"/>
          <w:szCs w:val="32"/>
        </w:rPr>
        <w:t>，</w:t>
      </w:r>
      <w:r>
        <w:rPr>
          <w:rFonts w:eastAsia="仿宋_GB2312"/>
          <w:sz w:val="32"/>
          <w:szCs w:val="32"/>
        </w:rPr>
        <w:t>涉及到生产或服务系统设计、质量管理、设施规划与物料搬运、物流与供应链管理、人因与用户体验、现场管理、生产计划与控制等多个方面。工业工程与管理的应用领域包括制造业与服务业，以及智能制造、智慧物流、工业互联网、产品设计等新兴产业，工业工程技术的应用促进企业不断提高生产率水平。</w:t>
      </w:r>
    </w:p>
    <w:p w14:paraId="29C21EE7"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工业工程与专业学位领域下设三个研究方向。</w:t>
      </w:r>
    </w:p>
    <w:p w14:paraId="17284F00"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（一）生产或服务系统设计与质量管理</w:t>
      </w:r>
    </w:p>
    <w:p w14:paraId="006B66A1"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本研究方向侧重于生产或服务系统设计与优化、精益生产、生产调度优化、质量管理、服务运作管理、六西格玛管理、系统可靠性等。</w:t>
      </w:r>
    </w:p>
    <w:p w14:paraId="334CE7BC"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（二）人因工程与用户体验</w:t>
      </w:r>
    </w:p>
    <w:p w14:paraId="2862E872"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本研究方向侧重于体力作业负荷与疲劳研究、人机系统设计优化、脑力负荷测量与预测、人因可靠性分析、用户体验与人机交互设计，情感设计等。</w:t>
      </w:r>
    </w:p>
    <w:p w14:paraId="757C37E3"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（三）物流与供应链管理</w:t>
      </w:r>
    </w:p>
    <w:p w14:paraId="3978F930"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本研究方向侧重于企业物流系统建模与优化、库存控制、供应链协调与优化、物流系统规划设计、数据驱动的物流与供应链运作</w:t>
      </w:r>
      <w:r>
        <w:rPr>
          <w:rFonts w:eastAsia="仿宋_GB2312"/>
          <w:sz w:val="32"/>
          <w:szCs w:val="32"/>
        </w:rPr>
        <w:lastRenderedPageBreak/>
        <w:t>等。</w:t>
      </w:r>
    </w:p>
    <w:p w14:paraId="70FC7017" w14:textId="77777777" w:rsidR="007B1067" w:rsidRDefault="007B1067" w:rsidP="007B1067">
      <w:pPr>
        <w:ind w:firstLineChars="200" w:firstLine="640"/>
        <w:rPr>
          <w:rFonts w:eastAsia="黑体" w:cs="黑体"/>
          <w:sz w:val="32"/>
          <w:szCs w:val="32"/>
        </w:rPr>
      </w:pPr>
      <w:bookmarkStart w:id="23" w:name="_Toc175838373"/>
      <w:r>
        <w:rPr>
          <w:rFonts w:eastAsia="黑体" w:cs="黑体" w:hint="eastAsia"/>
          <w:sz w:val="32"/>
          <w:szCs w:val="32"/>
        </w:rPr>
        <w:t>二、培养目标</w:t>
      </w:r>
      <w:bookmarkEnd w:id="23"/>
    </w:p>
    <w:p w14:paraId="1F651167"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本领域旨在培养掌握马克思主义基本原理、中国特色社会主义理论体系及习近平新时代中国特色社会主义思想，具备良好的政治素质和职业道德，掌握系统规划与设计、定量分析与评价、管理优化与决策等专业知识和核心技术，并能综合运用所学知识解决生产或服务系统复杂问题的技术与管理融合的应用型、复合型高层次人才。具体目标为：</w:t>
      </w:r>
    </w:p>
    <w:p w14:paraId="03595764"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（一）政治素质与学风培养</w:t>
      </w:r>
    </w:p>
    <w:p w14:paraId="157A48EF"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拥护党的路线、方针、政策；热爱祖国，遵纪守法，具有良好的职业道德和敬业精神，具有科学严谨和求真务实的学风。</w:t>
      </w:r>
    </w:p>
    <w:p w14:paraId="0F4CB5BF"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（二）专业基础理论知识培养</w:t>
      </w:r>
    </w:p>
    <w:p w14:paraId="0CE5075A"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具有工业工程领域坚实的理论基础和宽广的专业知识，掌握解决工程和管理问题所需要的数学方法、先进技术方法和现代技术手段，以及工业工程核心理论和研究方法，并能综合应用这些理论和方法对复杂的生产、服务系统进行分析、规划、设计和管理。</w:t>
      </w:r>
    </w:p>
    <w:p w14:paraId="4957CC8E"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（三）业务能力培养</w:t>
      </w:r>
    </w:p>
    <w:p w14:paraId="484F3AA7"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在学科专业理论知识培养基础上，通过实践环节培养具有一定创新能力和解决实际问题能力，并在某些领域有专长的应用型、复合型工业工程人才。</w:t>
      </w:r>
    </w:p>
    <w:p w14:paraId="2289F50F"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（四）外语能力培养</w:t>
      </w:r>
    </w:p>
    <w:p w14:paraId="218AF281"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在原有的本科外语训练基础上，通过工程管理硕士阶段外语学习，能较熟练地阅读工业工程领域的外文文献，并具备一定的外语交流及写作能力。</w:t>
      </w:r>
    </w:p>
    <w:p w14:paraId="6A85FF39" w14:textId="77777777" w:rsidR="007B1067" w:rsidRDefault="007B1067" w:rsidP="007B1067">
      <w:pPr>
        <w:ind w:firstLineChars="200" w:firstLine="640"/>
        <w:rPr>
          <w:rFonts w:eastAsia="黑体" w:cs="黑体"/>
          <w:sz w:val="32"/>
          <w:szCs w:val="32"/>
        </w:rPr>
      </w:pPr>
      <w:r>
        <w:rPr>
          <w:rFonts w:eastAsia="黑体" w:cs="黑体" w:hint="eastAsia"/>
          <w:sz w:val="32"/>
          <w:szCs w:val="32"/>
        </w:rPr>
        <w:t>三、学制及学习年限</w:t>
      </w:r>
    </w:p>
    <w:p w14:paraId="319D2F09"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lastRenderedPageBreak/>
        <w:t>本领域硕士生学制为</w:t>
      </w:r>
      <w:r>
        <w:rPr>
          <w:rFonts w:eastAsia="仿宋_GB2312"/>
          <w:sz w:val="32"/>
          <w:szCs w:val="32"/>
        </w:rPr>
        <w:t>2</w:t>
      </w:r>
      <w:r>
        <w:rPr>
          <w:rFonts w:eastAsia="仿宋_GB2312"/>
          <w:sz w:val="32"/>
          <w:szCs w:val="32"/>
        </w:rPr>
        <w:t>年，最长学习年限（含休学和保留学籍）为</w:t>
      </w:r>
      <w:r>
        <w:rPr>
          <w:rFonts w:eastAsia="仿宋_GB2312"/>
          <w:sz w:val="32"/>
          <w:szCs w:val="32"/>
        </w:rPr>
        <w:t>4</w:t>
      </w:r>
      <w:r>
        <w:rPr>
          <w:rFonts w:eastAsia="仿宋_GB2312"/>
          <w:sz w:val="32"/>
          <w:szCs w:val="32"/>
        </w:rPr>
        <w:t>年。经学校批准休学和保留学籍的研究生，复学后最短学习年限须相应延长。</w:t>
      </w:r>
    </w:p>
    <w:p w14:paraId="76223360" w14:textId="77777777" w:rsidR="007B1067" w:rsidRDefault="007B1067" w:rsidP="007B1067">
      <w:pPr>
        <w:ind w:firstLineChars="200" w:firstLine="640"/>
        <w:rPr>
          <w:rFonts w:eastAsia="黑体" w:cs="黑体"/>
          <w:sz w:val="32"/>
          <w:szCs w:val="32"/>
        </w:rPr>
      </w:pPr>
      <w:bookmarkStart w:id="24" w:name="_Toc175838376"/>
      <w:r>
        <w:rPr>
          <w:rFonts w:eastAsia="黑体" w:cs="黑体" w:hint="eastAsia"/>
          <w:sz w:val="32"/>
          <w:szCs w:val="32"/>
        </w:rPr>
        <w:t>四、培养方式</w:t>
      </w:r>
      <w:bookmarkEnd w:id="24"/>
    </w:p>
    <w:p w14:paraId="1919D22E"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（一）实行课程学习、专业实践、学位论文相结合的培养方式。</w:t>
      </w:r>
    </w:p>
    <w:p w14:paraId="0EA0DC32"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二）实行双导师制，以校内导师指导为主，校外导师参与专业实践过程、论文开题、论文指导、答辩等多个环节的培养工作。校外导师是从企业或相关组织中聘请具有工业工程应用经验的人员，与校内导师共同承担硕士生培养工作。</w:t>
      </w:r>
    </w:p>
    <w:p w14:paraId="4C2C2774" w14:textId="77777777" w:rsidR="007B1067" w:rsidRDefault="007B1067" w:rsidP="007B1067">
      <w:pPr>
        <w:ind w:firstLineChars="200" w:firstLine="640"/>
        <w:rPr>
          <w:rFonts w:eastAsia="黑体" w:cs="黑体"/>
          <w:sz w:val="32"/>
          <w:szCs w:val="32"/>
        </w:rPr>
      </w:pPr>
      <w:bookmarkStart w:id="25" w:name="_Toc175838377"/>
      <w:r>
        <w:rPr>
          <w:rFonts w:eastAsia="黑体" w:cs="黑体" w:hint="eastAsia"/>
          <w:sz w:val="32"/>
          <w:szCs w:val="32"/>
        </w:rPr>
        <w:t>五、课程设置与学分要求</w:t>
      </w:r>
      <w:bookmarkEnd w:id="25"/>
    </w:p>
    <w:p w14:paraId="54F27D4F" w14:textId="77777777" w:rsidR="007B1067" w:rsidRDefault="007B1067" w:rsidP="007B1067">
      <w:pPr>
        <w:autoSpaceDE w:val="0"/>
        <w:autoSpaceDN w:val="0"/>
        <w:adjustRightInd w:val="0"/>
        <w:spacing w:beforeLines="50" w:before="156" w:afterLines="50" w:after="156" w:line="560" w:lineRule="exact"/>
        <w:ind w:firstLineChars="200" w:firstLine="640"/>
        <w:rPr>
          <w:rFonts w:eastAsia="仿宋_GB2312"/>
          <w:sz w:val="32"/>
          <w:szCs w:val="32"/>
        </w:rPr>
      </w:pPr>
      <w:r>
        <w:rPr>
          <w:rFonts w:eastAsia="仿宋_GB2312"/>
          <w:sz w:val="32"/>
          <w:szCs w:val="32"/>
        </w:rPr>
        <w:t>硕士研究生修课总学分应不低于</w:t>
      </w:r>
      <w:r>
        <w:rPr>
          <w:rFonts w:eastAsia="仿宋_GB2312"/>
          <w:sz w:val="32"/>
          <w:szCs w:val="32"/>
        </w:rPr>
        <w:t>31</w:t>
      </w:r>
      <w:r>
        <w:rPr>
          <w:rFonts w:eastAsia="仿宋_GB2312"/>
          <w:sz w:val="32"/>
          <w:szCs w:val="32"/>
        </w:rPr>
        <w:t>学分，其中必修课学分不低于</w:t>
      </w:r>
      <w:r>
        <w:rPr>
          <w:rFonts w:eastAsia="仿宋_GB2312"/>
          <w:sz w:val="32"/>
          <w:szCs w:val="32"/>
        </w:rPr>
        <w:t>24</w:t>
      </w:r>
      <w:r>
        <w:rPr>
          <w:rFonts w:eastAsia="仿宋_GB2312"/>
          <w:sz w:val="32"/>
          <w:szCs w:val="32"/>
        </w:rPr>
        <w:t>学分，</w:t>
      </w:r>
      <w:r>
        <w:rPr>
          <w:rFonts w:eastAsia="仿宋_GB2312" w:hint="eastAsia"/>
          <w:sz w:val="32"/>
          <w:szCs w:val="32"/>
        </w:rPr>
        <w:t>专业</w:t>
      </w:r>
      <w:r>
        <w:rPr>
          <w:rFonts w:eastAsia="仿宋_GB2312"/>
          <w:sz w:val="32"/>
          <w:szCs w:val="32"/>
        </w:rPr>
        <w:t>选修课（生产优化方向和物流服务方向）不低于</w:t>
      </w:r>
      <w:r>
        <w:rPr>
          <w:rFonts w:eastAsia="仿宋_GB2312"/>
          <w:sz w:val="32"/>
          <w:szCs w:val="32"/>
        </w:rPr>
        <w:t>4</w:t>
      </w:r>
      <w:r>
        <w:rPr>
          <w:rFonts w:eastAsia="仿宋_GB2312"/>
          <w:sz w:val="32"/>
          <w:szCs w:val="32"/>
        </w:rPr>
        <w:t>学分</w:t>
      </w:r>
      <w:r>
        <w:rPr>
          <w:rFonts w:eastAsia="仿宋_GB2312" w:hint="eastAsia"/>
          <w:sz w:val="32"/>
          <w:szCs w:val="32"/>
        </w:rPr>
        <w:t>，</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w:t>
      </w:r>
      <w:r>
        <w:rPr>
          <w:rFonts w:eastAsia="仿宋_GB2312"/>
          <w:sz w:val="32"/>
          <w:szCs w:val="32"/>
        </w:rPr>
        <w:t>课程设置与学分要求详见</w:t>
      </w:r>
      <w:r>
        <w:rPr>
          <w:rFonts w:eastAsia="仿宋_GB2312" w:hint="eastAsia"/>
          <w:sz w:val="32"/>
          <w:szCs w:val="32"/>
        </w:rPr>
        <w:t>表</w:t>
      </w:r>
      <w:r>
        <w:rPr>
          <w:rFonts w:eastAsia="仿宋_GB2312"/>
          <w:sz w:val="32"/>
          <w:szCs w:val="32"/>
        </w:rPr>
        <w:t>1</w:t>
      </w:r>
      <w:r>
        <w:rPr>
          <w:rFonts w:eastAsia="仿宋_GB2312"/>
          <w:sz w:val="32"/>
          <w:szCs w:val="32"/>
        </w:rPr>
        <w:t>。</w:t>
      </w:r>
    </w:p>
    <w:p w14:paraId="75BE1650" w14:textId="77777777" w:rsidR="007B1067" w:rsidRDefault="007B1067" w:rsidP="007B1067">
      <w:pPr>
        <w:spacing w:beforeLines="50" w:before="156" w:afterLines="50" w:after="156"/>
        <w:jc w:val="center"/>
        <w:rPr>
          <w:rFonts w:cs="宋体"/>
          <w:b/>
          <w:bCs/>
          <w:kern w:val="0"/>
          <w:sz w:val="24"/>
        </w:rPr>
      </w:pPr>
      <w:r>
        <w:rPr>
          <w:rFonts w:hint="eastAsia"/>
          <w:b/>
          <w:sz w:val="24"/>
        </w:rPr>
        <w:t>表</w:t>
      </w:r>
      <w:r>
        <w:rPr>
          <w:b/>
          <w:sz w:val="24"/>
        </w:rPr>
        <w:t>1</w:t>
      </w:r>
      <w:r>
        <w:rPr>
          <w:rFonts w:hint="eastAsia"/>
          <w:b/>
          <w:sz w:val="24"/>
        </w:rPr>
        <w:t xml:space="preserve">  </w:t>
      </w:r>
      <w:r>
        <w:rPr>
          <w:rFonts w:hint="eastAsia"/>
          <w:b/>
          <w:bCs/>
          <w:sz w:val="24"/>
        </w:rPr>
        <w:t>硕士研究生</w:t>
      </w:r>
      <w:r>
        <w:rPr>
          <w:b/>
          <w:bCs/>
          <w:sz w:val="24"/>
        </w:rPr>
        <w:t>课程设置及学分要求</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300"/>
        <w:gridCol w:w="2400"/>
        <w:gridCol w:w="631"/>
        <w:gridCol w:w="669"/>
        <w:gridCol w:w="633"/>
        <w:gridCol w:w="584"/>
        <w:gridCol w:w="633"/>
        <w:gridCol w:w="667"/>
        <w:gridCol w:w="702"/>
      </w:tblGrid>
      <w:tr w:rsidR="007B1067" w14:paraId="07720C35" w14:textId="77777777" w:rsidTr="00D4209C">
        <w:trPr>
          <w:trHeight w:val="397"/>
        </w:trPr>
        <w:tc>
          <w:tcPr>
            <w:tcW w:w="1135" w:type="dxa"/>
            <w:tcBorders>
              <w:top w:val="single" w:sz="4" w:space="0" w:color="auto"/>
              <w:left w:val="single" w:sz="4" w:space="0" w:color="auto"/>
              <w:bottom w:val="single" w:sz="4" w:space="0" w:color="auto"/>
              <w:right w:val="single" w:sz="4" w:space="0" w:color="auto"/>
            </w:tcBorders>
            <w:vAlign w:val="center"/>
          </w:tcPr>
          <w:p w14:paraId="186AFA5E"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课程类别</w:t>
            </w:r>
          </w:p>
        </w:tc>
        <w:tc>
          <w:tcPr>
            <w:tcW w:w="1300" w:type="dxa"/>
            <w:tcBorders>
              <w:top w:val="single" w:sz="4" w:space="0" w:color="auto"/>
              <w:left w:val="single" w:sz="4" w:space="0" w:color="auto"/>
              <w:bottom w:val="single" w:sz="4" w:space="0" w:color="auto"/>
              <w:right w:val="single" w:sz="4" w:space="0" w:color="auto"/>
            </w:tcBorders>
            <w:vAlign w:val="center"/>
          </w:tcPr>
          <w:p w14:paraId="5B13B300"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课程编号</w:t>
            </w:r>
          </w:p>
        </w:tc>
        <w:tc>
          <w:tcPr>
            <w:tcW w:w="2400" w:type="dxa"/>
            <w:tcBorders>
              <w:top w:val="single" w:sz="4" w:space="0" w:color="auto"/>
              <w:left w:val="single" w:sz="4" w:space="0" w:color="auto"/>
              <w:bottom w:val="single" w:sz="4" w:space="0" w:color="auto"/>
              <w:right w:val="single" w:sz="4" w:space="0" w:color="auto"/>
            </w:tcBorders>
            <w:vAlign w:val="center"/>
          </w:tcPr>
          <w:p w14:paraId="1DC6F273"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课程名称</w:t>
            </w:r>
          </w:p>
        </w:tc>
        <w:tc>
          <w:tcPr>
            <w:tcW w:w="631" w:type="dxa"/>
            <w:tcBorders>
              <w:top w:val="single" w:sz="4" w:space="0" w:color="auto"/>
              <w:left w:val="single" w:sz="4" w:space="0" w:color="auto"/>
              <w:bottom w:val="single" w:sz="4" w:space="0" w:color="auto"/>
              <w:right w:val="single" w:sz="4" w:space="0" w:color="auto"/>
            </w:tcBorders>
            <w:vAlign w:val="center"/>
          </w:tcPr>
          <w:p w14:paraId="744FEB62"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学时</w:t>
            </w:r>
          </w:p>
        </w:tc>
        <w:tc>
          <w:tcPr>
            <w:tcW w:w="669" w:type="dxa"/>
            <w:tcBorders>
              <w:top w:val="single" w:sz="4" w:space="0" w:color="auto"/>
              <w:left w:val="single" w:sz="4" w:space="0" w:color="auto"/>
              <w:bottom w:val="single" w:sz="4" w:space="0" w:color="auto"/>
              <w:right w:val="single" w:sz="4" w:space="0" w:color="auto"/>
            </w:tcBorders>
            <w:vAlign w:val="center"/>
          </w:tcPr>
          <w:p w14:paraId="390604FD"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学分</w:t>
            </w:r>
          </w:p>
        </w:tc>
        <w:tc>
          <w:tcPr>
            <w:tcW w:w="633" w:type="dxa"/>
            <w:tcBorders>
              <w:top w:val="single" w:sz="4" w:space="0" w:color="auto"/>
              <w:left w:val="single" w:sz="4" w:space="0" w:color="auto"/>
              <w:bottom w:val="single" w:sz="4" w:space="0" w:color="auto"/>
              <w:right w:val="single" w:sz="4" w:space="0" w:color="auto"/>
            </w:tcBorders>
            <w:vAlign w:val="center"/>
          </w:tcPr>
          <w:p w14:paraId="36FA3773"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是否必修</w:t>
            </w:r>
          </w:p>
        </w:tc>
        <w:tc>
          <w:tcPr>
            <w:tcW w:w="584" w:type="dxa"/>
            <w:tcBorders>
              <w:top w:val="single" w:sz="4" w:space="0" w:color="auto"/>
              <w:left w:val="single" w:sz="4" w:space="0" w:color="auto"/>
              <w:bottom w:val="single" w:sz="4" w:space="0" w:color="auto"/>
              <w:right w:val="single" w:sz="4" w:space="0" w:color="auto"/>
            </w:tcBorders>
            <w:vAlign w:val="center"/>
          </w:tcPr>
          <w:p w14:paraId="382E12F1"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学分要求</w:t>
            </w:r>
          </w:p>
        </w:tc>
        <w:tc>
          <w:tcPr>
            <w:tcW w:w="633" w:type="dxa"/>
            <w:tcBorders>
              <w:top w:val="single" w:sz="4" w:space="0" w:color="auto"/>
              <w:left w:val="single" w:sz="4" w:space="0" w:color="auto"/>
              <w:bottom w:val="single" w:sz="4" w:space="0" w:color="auto"/>
              <w:right w:val="single" w:sz="4" w:space="0" w:color="auto"/>
            </w:tcBorders>
            <w:vAlign w:val="center"/>
          </w:tcPr>
          <w:p w14:paraId="5A996B0F"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考核</w:t>
            </w:r>
          </w:p>
          <w:p w14:paraId="4AAD118A"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方式</w:t>
            </w:r>
          </w:p>
        </w:tc>
        <w:tc>
          <w:tcPr>
            <w:tcW w:w="667" w:type="dxa"/>
            <w:tcBorders>
              <w:top w:val="single" w:sz="4" w:space="0" w:color="auto"/>
              <w:left w:val="single" w:sz="4" w:space="0" w:color="auto"/>
              <w:bottom w:val="single" w:sz="4" w:space="0" w:color="auto"/>
              <w:right w:val="single" w:sz="4" w:space="0" w:color="auto"/>
            </w:tcBorders>
            <w:vAlign w:val="center"/>
          </w:tcPr>
          <w:p w14:paraId="6C86B4F8"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开课</w:t>
            </w:r>
          </w:p>
          <w:p w14:paraId="06D98622"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学期</w:t>
            </w:r>
          </w:p>
        </w:tc>
        <w:tc>
          <w:tcPr>
            <w:tcW w:w="702" w:type="dxa"/>
            <w:tcBorders>
              <w:top w:val="single" w:sz="4" w:space="0" w:color="auto"/>
              <w:left w:val="single" w:sz="4" w:space="0" w:color="auto"/>
              <w:bottom w:val="single" w:sz="4" w:space="0" w:color="auto"/>
              <w:right w:val="single" w:sz="4" w:space="0" w:color="auto"/>
            </w:tcBorders>
            <w:vAlign w:val="center"/>
          </w:tcPr>
          <w:p w14:paraId="61FB7987"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备注</w:t>
            </w:r>
          </w:p>
        </w:tc>
      </w:tr>
      <w:tr w:rsidR="007B1067" w14:paraId="130C7FDA" w14:textId="77777777" w:rsidTr="00D4209C">
        <w:trPr>
          <w:trHeight w:val="397"/>
        </w:trPr>
        <w:tc>
          <w:tcPr>
            <w:tcW w:w="1135" w:type="dxa"/>
            <w:vMerge w:val="restart"/>
            <w:tcBorders>
              <w:top w:val="single" w:sz="4" w:space="0" w:color="auto"/>
              <w:left w:val="single" w:sz="4" w:space="0" w:color="auto"/>
              <w:right w:val="single" w:sz="4" w:space="0" w:color="auto"/>
            </w:tcBorders>
            <w:vAlign w:val="center"/>
          </w:tcPr>
          <w:p w14:paraId="3D4B10C4" w14:textId="77777777" w:rsidR="007B1067" w:rsidRDefault="007B1067" w:rsidP="00D4209C">
            <w:pPr>
              <w:widowControl/>
              <w:jc w:val="center"/>
              <w:rPr>
                <w:rFonts w:eastAsiaTheme="minorEastAsia" w:cstheme="minorEastAsia"/>
                <w:b/>
                <w:bCs/>
                <w:kern w:val="0"/>
                <w:sz w:val="18"/>
                <w:szCs w:val="18"/>
              </w:rPr>
            </w:pPr>
            <w:bookmarkStart w:id="26" w:name="_Hlk231912655"/>
            <w:r>
              <w:rPr>
                <w:rFonts w:eastAsiaTheme="minorEastAsia" w:cstheme="minorEastAsia" w:hint="eastAsia"/>
                <w:b/>
                <w:bCs/>
                <w:kern w:val="0"/>
                <w:sz w:val="18"/>
                <w:szCs w:val="18"/>
              </w:rPr>
              <w:t>公共必修课</w:t>
            </w:r>
          </w:p>
        </w:tc>
        <w:tc>
          <w:tcPr>
            <w:tcW w:w="1300" w:type="dxa"/>
            <w:tcBorders>
              <w:top w:val="single" w:sz="4" w:space="0" w:color="auto"/>
              <w:left w:val="single" w:sz="4" w:space="0" w:color="auto"/>
              <w:right w:val="single" w:sz="4" w:space="0" w:color="auto"/>
            </w:tcBorders>
            <w:vAlign w:val="center"/>
          </w:tcPr>
          <w:p w14:paraId="03CEFBE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yx202615001</w:t>
            </w:r>
          </w:p>
        </w:tc>
        <w:tc>
          <w:tcPr>
            <w:tcW w:w="2400" w:type="dxa"/>
            <w:tcBorders>
              <w:top w:val="single" w:sz="4" w:space="0" w:color="auto"/>
              <w:left w:val="single" w:sz="4" w:space="0" w:color="auto"/>
              <w:right w:val="single" w:sz="4" w:space="0" w:color="auto"/>
            </w:tcBorders>
            <w:vAlign w:val="center"/>
          </w:tcPr>
          <w:p w14:paraId="36A3B34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思想政治理论课（硕士必修）</w:t>
            </w:r>
          </w:p>
        </w:tc>
        <w:tc>
          <w:tcPr>
            <w:tcW w:w="631" w:type="dxa"/>
            <w:tcBorders>
              <w:top w:val="single" w:sz="4" w:space="0" w:color="auto"/>
              <w:left w:val="single" w:sz="4" w:space="0" w:color="auto"/>
              <w:right w:val="single" w:sz="4" w:space="0" w:color="auto"/>
            </w:tcBorders>
            <w:vAlign w:val="center"/>
          </w:tcPr>
          <w:p w14:paraId="412262A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36</w:t>
            </w:r>
          </w:p>
        </w:tc>
        <w:tc>
          <w:tcPr>
            <w:tcW w:w="669" w:type="dxa"/>
            <w:tcBorders>
              <w:top w:val="single" w:sz="4" w:space="0" w:color="auto"/>
              <w:left w:val="single" w:sz="4" w:space="0" w:color="auto"/>
              <w:right w:val="single" w:sz="4" w:space="0" w:color="auto"/>
            </w:tcBorders>
            <w:vAlign w:val="center"/>
          </w:tcPr>
          <w:p w14:paraId="5F2F2D5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2FEAE41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613DAB8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15EB7F4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tcBorders>
              <w:top w:val="single" w:sz="4" w:space="0" w:color="auto"/>
              <w:left w:val="single" w:sz="4" w:space="0" w:color="auto"/>
              <w:right w:val="single" w:sz="4" w:space="0" w:color="auto"/>
            </w:tcBorders>
            <w:vAlign w:val="center"/>
          </w:tcPr>
          <w:p w14:paraId="067F1AC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5532A5B9" w14:textId="77777777" w:rsidR="007B1067" w:rsidRDefault="007B1067" w:rsidP="00D4209C">
            <w:pPr>
              <w:widowControl/>
              <w:jc w:val="center"/>
              <w:rPr>
                <w:rFonts w:eastAsiaTheme="minorEastAsia" w:cstheme="minorEastAsia"/>
                <w:kern w:val="0"/>
                <w:sz w:val="18"/>
                <w:szCs w:val="18"/>
              </w:rPr>
            </w:pPr>
          </w:p>
        </w:tc>
      </w:tr>
      <w:tr w:rsidR="007B1067" w14:paraId="451B699D" w14:textId="77777777" w:rsidTr="00D4209C">
        <w:trPr>
          <w:trHeight w:val="397"/>
        </w:trPr>
        <w:tc>
          <w:tcPr>
            <w:tcW w:w="1135" w:type="dxa"/>
            <w:vMerge/>
            <w:tcBorders>
              <w:top w:val="single" w:sz="4" w:space="0" w:color="auto"/>
              <w:left w:val="single" w:sz="4" w:space="0" w:color="auto"/>
              <w:right w:val="single" w:sz="4" w:space="0" w:color="auto"/>
            </w:tcBorders>
            <w:vAlign w:val="center"/>
          </w:tcPr>
          <w:p w14:paraId="61919946"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right w:val="single" w:sz="4" w:space="0" w:color="auto"/>
            </w:tcBorders>
            <w:vAlign w:val="center"/>
          </w:tcPr>
          <w:p w14:paraId="29B1EC6C" w14:textId="77777777" w:rsidR="007B1067" w:rsidRDefault="007B1067" w:rsidP="00D4209C">
            <w:pPr>
              <w:widowControl/>
              <w:jc w:val="center"/>
              <w:rPr>
                <w:rFonts w:cs="宋体"/>
                <w:kern w:val="0"/>
                <w:sz w:val="18"/>
                <w:szCs w:val="18"/>
              </w:rPr>
            </w:pPr>
            <w:r>
              <w:rPr>
                <w:rFonts w:cs="宋体" w:hint="eastAsia"/>
                <w:kern w:val="0"/>
                <w:sz w:val="18"/>
                <w:szCs w:val="18"/>
              </w:rPr>
              <w:t>yx202615003</w:t>
            </w:r>
          </w:p>
        </w:tc>
        <w:tc>
          <w:tcPr>
            <w:tcW w:w="2400" w:type="dxa"/>
            <w:tcBorders>
              <w:top w:val="single" w:sz="4" w:space="0" w:color="auto"/>
              <w:left w:val="single" w:sz="4" w:space="0" w:color="auto"/>
              <w:right w:val="single" w:sz="4" w:space="0" w:color="auto"/>
            </w:tcBorders>
            <w:vAlign w:val="center"/>
          </w:tcPr>
          <w:p w14:paraId="29C7A47B" w14:textId="77777777" w:rsidR="007B1067" w:rsidRDefault="007B1067" w:rsidP="00D4209C">
            <w:pPr>
              <w:widowControl/>
              <w:jc w:val="center"/>
              <w:rPr>
                <w:rFonts w:cs="宋体"/>
                <w:kern w:val="0"/>
                <w:sz w:val="18"/>
                <w:szCs w:val="18"/>
              </w:rPr>
            </w:pPr>
            <w:r>
              <w:rPr>
                <w:rFonts w:cs="宋体" w:hint="eastAsia"/>
                <w:kern w:val="0"/>
                <w:sz w:val="18"/>
                <w:szCs w:val="18"/>
              </w:rPr>
              <w:t>思想政治理论课（硕士非理工类必选）</w:t>
            </w:r>
          </w:p>
        </w:tc>
        <w:tc>
          <w:tcPr>
            <w:tcW w:w="631" w:type="dxa"/>
            <w:tcBorders>
              <w:top w:val="single" w:sz="4" w:space="0" w:color="auto"/>
              <w:left w:val="single" w:sz="4" w:space="0" w:color="auto"/>
              <w:right w:val="single" w:sz="4" w:space="0" w:color="auto"/>
            </w:tcBorders>
            <w:vAlign w:val="center"/>
          </w:tcPr>
          <w:p w14:paraId="6AFDD3D4" w14:textId="77777777" w:rsidR="007B1067" w:rsidRDefault="007B1067" w:rsidP="00D4209C">
            <w:pPr>
              <w:widowControl/>
              <w:jc w:val="center"/>
              <w:rPr>
                <w:rFonts w:cs="宋体"/>
                <w:kern w:val="0"/>
                <w:sz w:val="18"/>
                <w:szCs w:val="18"/>
              </w:rPr>
            </w:pPr>
            <w:r>
              <w:rPr>
                <w:rFonts w:cs="宋体" w:hint="eastAsia"/>
                <w:kern w:val="0"/>
                <w:sz w:val="18"/>
                <w:szCs w:val="18"/>
              </w:rPr>
              <w:t>18</w:t>
            </w:r>
          </w:p>
        </w:tc>
        <w:tc>
          <w:tcPr>
            <w:tcW w:w="669" w:type="dxa"/>
            <w:tcBorders>
              <w:top w:val="single" w:sz="4" w:space="0" w:color="auto"/>
              <w:left w:val="single" w:sz="4" w:space="0" w:color="auto"/>
              <w:right w:val="single" w:sz="4" w:space="0" w:color="auto"/>
            </w:tcBorders>
            <w:vAlign w:val="center"/>
          </w:tcPr>
          <w:p w14:paraId="26B4615B"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633" w:type="dxa"/>
            <w:tcBorders>
              <w:top w:val="single" w:sz="4" w:space="0" w:color="auto"/>
              <w:left w:val="single" w:sz="4" w:space="0" w:color="auto"/>
              <w:right w:val="single" w:sz="4" w:space="0" w:color="auto"/>
            </w:tcBorders>
            <w:vAlign w:val="center"/>
          </w:tcPr>
          <w:p w14:paraId="7107A4EA" w14:textId="77777777" w:rsidR="007B1067" w:rsidRDefault="007B1067" w:rsidP="00D4209C">
            <w:pPr>
              <w:widowControl/>
              <w:jc w:val="center"/>
              <w:rPr>
                <w:rFonts w:cs="宋体"/>
                <w:kern w:val="0"/>
                <w:sz w:val="18"/>
                <w:szCs w:val="18"/>
              </w:rPr>
            </w:pPr>
            <w:r>
              <w:rPr>
                <w:rFonts w:cs="宋体"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4D4EA270"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633" w:type="dxa"/>
            <w:tcBorders>
              <w:top w:val="single" w:sz="4" w:space="0" w:color="auto"/>
              <w:left w:val="single" w:sz="4" w:space="0" w:color="auto"/>
              <w:right w:val="single" w:sz="4" w:space="0" w:color="auto"/>
            </w:tcBorders>
            <w:vAlign w:val="center"/>
          </w:tcPr>
          <w:p w14:paraId="5CBA7F39" w14:textId="77777777" w:rsidR="007B1067" w:rsidRDefault="007B1067" w:rsidP="00D4209C">
            <w:pPr>
              <w:widowControl/>
              <w:jc w:val="center"/>
              <w:rPr>
                <w:rFonts w:cs="宋体"/>
                <w:kern w:val="0"/>
                <w:sz w:val="18"/>
                <w:szCs w:val="18"/>
              </w:rPr>
            </w:pPr>
            <w:r>
              <w:rPr>
                <w:rFonts w:cs="宋体" w:hint="eastAsia"/>
                <w:kern w:val="0"/>
                <w:sz w:val="18"/>
                <w:szCs w:val="18"/>
              </w:rPr>
              <w:t>考试</w:t>
            </w:r>
          </w:p>
        </w:tc>
        <w:tc>
          <w:tcPr>
            <w:tcW w:w="667" w:type="dxa"/>
            <w:tcBorders>
              <w:top w:val="single" w:sz="4" w:space="0" w:color="auto"/>
              <w:left w:val="single" w:sz="4" w:space="0" w:color="auto"/>
              <w:right w:val="single" w:sz="4" w:space="0" w:color="auto"/>
            </w:tcBorders>
            <w:vAlign w:val="center"/>
          </w:tcPr>
          <w:p w14:paraId="79AF940E" w14:textId="77777777" w:rsidR="007B1067" w:rsidRDefault="007B1067" w:rsidP="00D4209C">
            <w:pPr>
              <w:widowControl/>
              <w:jc w:val="center"/>
              <w:rPr>
                <w:rFonts w:cs="宋体"/>
                <w:kern w:val="0"/>
                <w:sz w:val="18"/>
                <w:szCs w:val="18"/>
              </w:rPr>
            </w:pPr>
            <w:r>
              <w:rPr>
                <w:rFonts w:cs="宋体"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5FCFE1EF" w14:textId="77777777" w:rsidR="007B1067" w:rsidRDefault="007B1067" w:rsidP="00D4209C">
            <w:pPr>
              <w:widowControl/>
              <w:jc w:val="center"/>
              <w:rPr>
                <w:rFonts w:cs="宋体"/>
                <w:kern w:val="0"/>
                <w:sz w:val="18"/>
                <w:szCs w:val="18"/>
              </w:rPr>
            </w:pPr>
          </w:p>
        </w:tc>
      </w:tr>
      <w:bookmarkEnd w:id="26"/>
      <w:tr w:rsidR="007B1067" w14:paraId="526E62F9" w14:textId="77777777" w:rsidTr="00D4209C">
        <w:trPr>
          <w:trHeight w:val="397"/>
        </w:trPr>
        <w:tc>
          <w:tcPr>
            <w:tcW w:w="1135" w:type="dxa"/>
            <w:vMerge/>
            <w:tcBorders>
              <w:left w:val="single" w:sz="4" w:space="0" w:color="auto"/>
              <w:right w:val="single" w:sz="4" w:space="0" w:color="auto"/>
            </w:tcBorders>
            <w:vAlign w:val="center"/>
          </w:tcPr>
          <w:p w14:paraId="47AF7311"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right w:val="single" w:sz="4" w:space="0" w:color="auto"/>
            </w:tcBorders>
            <w:vAlign w:val="center"/>
          </w:tcPr>
          <w:p w14:paraId="30DE348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yx202211001</w:t>
            </w:r>
          </w:p>
        </w:tc>
        <w:tc>
          <w:tcPr>
            <w:tcW w:w="2400" w:type="dxa"/>
            <w:tcBorders>
              <w:top w:val="single" w:sz="4" w:space="0" w:color="auto"/>
              <w:left w:val="single" w:sz="4" w:space="0" w:color="auto"/>
              <w:right w:val="single" w:sz="4" w:space="0" w:color="auto"/>
            </w:tcBorders>
            <w:vAlign w:val="center"/>
          </w:tcPr>
          <w:p w14:paraId="5791373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硕士英语</w:t>
            </w:r>
          </w:p>
        </w:tc>
        <w:tc>
          <w:tcPr>
            <w:tcW w:w="631" w:type="dxa"/>
            <w:tcBorders>
              <w:top w:val="single" w:sz="4" w:space="0" w:color="auto"/>
              <w:left w:val="single" w:sz="4" w:space="0" w:color="auto"/>
              <w:right w:val="single" w:sz="4" w:space="0" w:color="auto"/>
            </w:tcBorders>
            <w:vAlign w:val="center"/>
          </w:tcPr>
          <w:p w14:paraId="78FF361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right w:val="single" w:sz="4" w:space="0" w:color="auto"/>
            </w:tcBorders>
            <w:vAlign w:val="center"/>
          </w:tcPr>
          <w:p w14:paraId="71CA90F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0327CBD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28C4B46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right w:val="single" w:sz="4" w:space="0" w:color="auto"/>
            </w:tcBorders>
            <w:vAlign w:val="center"/>
          </w:tcPr>
          <w:p w14:paraId="1D4A9CF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tcBorders>
              <w:top w:val="single" w:sz="4" w:space="0" w:color="auto"/>
              <w:left w:val="single" w:sz="4" w:space="0" w:color="auto"/>
              <w:right w:val="single" w:sz="4" w:space="0" w:color="auto"/>
            </w:tcBorders>
            <w:vAlign w:val="center"/>
          </w:tcPr>
          <w:p w14:paraId="527427F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4D2D0039" w14:textId="77777777" w:rsidR="007B1067" w:rsidRDefault="007B1067" w:rsidP="00D4209C">
            <w:pPr>
              <w:widowControl/>
              <w:jc w:val="center"/>
              <w:rPr>
                <w:rFonts w:eastAsiaTheme="minorEastAsia" w:cstheme="minorEastAsia"/>
                <w:kern w:val="0"/>
                <w:sz w:val="18"/>
                <w:szCs w:val="18"/>
              </w:rPr>
            </w:pPr>
          </w:p>
        </w:tc>
      </w:tr>
      <w:tr w:rsidR="007B1067" w14:paraId="47C813EC" w14:textId="77777777" w:rsidTr="00D4209C">
        <w:trPr>
          <w:trHeight w:val="397"/>
        </w:trPr>
        <w:tc>
          <w:tcPr>
            <w:tcW w:w="1135" w:type="dxa"/>
            <w:vMerge/>
            <w:tcBorders>
              <w:left w:val="single" w:sz="4" w:space="0" w:color="auto"/>
              <w:right w:val="single" w:sz="4" w:space="0" w:color="auto"/>
            </w:tcBorders>
            <w:vAlign w:val="center"/>
          </w:tcPr>
          <w:p w14:paraId="6FD7C33F" w14:textId="77777777" w:rsidR="007B1067" w:rsidRDefault="007B1067" w:rsidP="00D4209C">
            <w:pPr>
              <w:widowControl/>
              <w:jc w:val="center"/>
              <w:rPr>
                <w:rFonts w:eastAsiaTheme="minorEastAsia" w:cstheme="minorEastAsia"/>
                <w:b/>
                <w:bCs/>
                <w:kern w:val="0"/>
                <w:sz w:val="18"/>
                <w:szCs w:val="18"/>
              </w:rPr>
            </w:pPr>
          </w:p>
        </w:tc>
        <w:tc>
          <w:tcPr>
            <w:tcW w:w="1300" w:type="dxa"/>
            <w:tcBorders>
              <w:left w:val="single" w:sz="4" w:space="0" w:color="auto"/>
              <w:bottom w:val="single" w:sz="4" w:space="0" w:color="auto"/>
              <w:right w:val="single" w:sz="4" w:space="0" w:color="auto"/>
            </w:tcBorders>
            <w:vAlign w:val="center"/>
          </w:tcPr>
          <w:p w14:paraId="436A2B1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yz202215001</w:t>
            </w:r>
          </w:p>
        </w:tc>
        <w:tc>
          <w:tcPr>
            <w:tcW w:w="2400" w:type="dxa"/>
            <w:tcBorders>
              <w:left w:val="single" w:sz="4" w:space="0" w:color="auto"/>
              <w:bottom w:val="single" w:sz="4" w:space="0" w:color="auto"/>
              <w:right w:val="single" w:sz="4" w:space="0" w:color="auto"/>
            </w:tcBorders>
            <w:vAlign w:val="center"/>
          </w:tcPr>
          <w:p w14:paraId="5B03FE1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工程伦理</w:t>
            </w:r>
          </w:p>
        </w:tc>
        <w:tc>
          <w:tcPr>
            <w:tcW w:w="631" w:type="dxa"/>
            <w:tcBorders>
              <w:left w:val="single" w:sz="4" w:space="0" w:color="auto"/>
              <w:bottom w:val="single" w:sz="4" w:space="0" w:color="auto"/>
              <w:right w:val="single" w:sz="4" w:space="0" w:color="auto"/>
            </w:tcBorders>
            <w:vAlign w:val="center"/>
          </w:tcPr>
          <w:p w14:paraId="43370E3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left w:val="single" w:sz="4" w:space="0" w:color="auto"/>
              <w:bottom w:val="single" w:sz="4" w:space="0" w:color="auto"/>
              <w:right w:val="single" w:sz="4" w:space="0" w:color="auto"/>
            </w:tcBorders>
            <w:vAlign w:val="center"/>
          </w:tcPr>
          <w:p w14:paraId="322A5D9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left w:val="single" w:sz="4" w:space="0" w:color="auto"/>
              <w:bottom w:val="single" w:sz="4" w:space="0" w:color="auto"/>
              <w:right w:val="single" w:sz="4" w:space="0" w:color="auto"/>
            </w:tcBorders>
            <w:vAlign w:val="center"/>
          </w:tcPr>
          <w:p w14:paraId="1E54D6A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left w:val="single" w:sz="4" w:space="0" w:color="auto"/>
              <w:bottom w:val="single" w:sz="4" w:space="0" w:color="auto"/>
              <w:right w:val="single" w:sz="4" w:space="0" w:color="auto"/>
            </w:tcBorders>
            <w:vAlign w:val="center"/>
          </w:tcPr>
          <w:p w14:paraId="37BC718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left w:val="single" w:sz="4" w:space="0" w:color="auto"/>
              <w:bottom w:val="single" w:sz="4" w:space="0" w:color="auto"/>
              <w:right w:val="single" w:sz="4" w:space="0" w:color="auto"/>
            </w:tcBorders>
            <w:vAlign w:val="center"/>
          </w:tcPr>
          <w:p w14:paraId="535B46B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tcBorders>
              <w:left w:val="single" w:sz="4" w:space="0" w:color="auto"/>
              <w:bottom w:val="single" w:sz="4" w:space="0" w:color="auto"/>
              <w:right w:val="single" w:sz="4" w:space="0" w:color="auto"/>
            </w:tcBorders>
            <w:vAlign w:val="center"/>
          </w:tcPr>
          <w:p w14:paraId="6FB4C70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left w:val="single" w:sz="4" w:space="0" w:color="auto"/>
              <w:bottom w:val="single" w:sz="4" w:space="0" w:color="auto"/>
              <w:right w:val="single" w:sz="4" w:space="0" w:color="auto"/>
            </w:tcBorders>
            <w:vAlign w:val="center"/>
          </w:tcPr>
          <w:p w14:paraId="05451F22" w14:textId="77777777" w:rsidR="007B1067" w:rsidRDefault="007B1067" w:rsidP="00D4209C">
            <w:pPr>
              <w:widowControl/>
              <w:jc w:val="center"/>
              <w:rPr>
                <w:rFonts w:eastAsiaTheme="minorEastAsia" w:cstheme="minorEastAsia"/>
                <w:kern w:val="0"/>
                <w:sz w:val="18"/>
                <w:szCs w:val="18"/>
              </w:rPr>
            </w:pPr>
          </w:p>
        </w:tc>
      </w:tr>
      <w:tr w:rsidR="007B1067" w14:paraId="29D40D92" w14:textId="77777777" w:rsidTr="00D4209C">
        <w:trPr>
          <w:trHeight w:val="397"/>
        </w:trPr>
        <w:tc>
          <w:tcPr>
            <w:tcW w:w="1135" w:type="dxa"/>
            <w:vMerge/>
            <w:tcBorders>
              <w:left w:val="single" w:sz="4" w:space="0" w:color="auto"/>
              <w:right w:val="single" w:sz="4" w:space="0" w:color="auto"/>
            </w:tcBorders>
            <w:vAlign w:val="center"/>
          </w:tcPr>
          <w:p w14:paraId="61B123E4" w14:textId="77777777" w:rsidR="007B1067" w:rsidRDefault="007B1067" w:rsidP="00D4209C">
            <w:pPr>
              <w:widowControl/>
              <w:jc w:val="center"/>
              <w:rPr>
                <w:rFonts w:eastAsiaTheme="minorEastAsia" w:cstheme="minorEastAsia"/>
                <w:b/>
                <w:bCs/>
                <w:kern w:val="0"/>
                <w:sz w:val="18"/>
                <w:szCs w:val="18"/>
              </w:rPr>
            </w:pPr>
          </w:p>
        </w:tc>
        <w:tc>
          <w:tcPr>
            <w:tcW w:w="1300" w:type="dxa"/>
            <w:tcBorders>
              <w:left w:val="single" w:sz="4" w:space="0" w:color="auto"/>
              <w:bottom w:val="single" w:sz="4" w:space="0" w:color="auto"/>
              <w:right w:val="single" w:sz="4" w:space="0" w:color="auto"/>
            </w:tcBorders>
            <w:vAlign w:val="center"/>
          </w:tcPr>
          <w:p w14:paraId="63BAD5E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yx202699001</w:t>
            </w:r>
          </w:p>
        </w:tc>
        <w:tc>
          <w:tcPr>
            <w:tcW w:w="2400" w:type="dxa"/>
            <w:tcBorders>
              <w:left w:val="single" w:sz="4" w:space="0" w:color="auto"/>
              <w:bottom w:val="single" w:sz="4" w:space="0" w:color="auto"/>
              <w:right w:val="single" w:sz="4" w:space="0" w:color="auto"/>
            </w:tcBorders>
            <w:vAlign w:val="center"/>
          </w:tcPr>
          <w:p w14:paraId="11AC738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论文写作与学术规范</w:t>
            </w:r>
          </w:p>
        </w:tc>
        <w:tc>
          <w:tcPr>
            <w:tcW w:w="631" w:type="dxa"/>
            <w:tcBorders>
              <w:left w:val="single" w:sz="4" w:space="0" w:color="auto"/>
              <w:bottom w:val="single" w:sz="4" w:space="0" w:color="auto"/>
              <w:right w:val="single" w:sz="4" w:space="0" w:color="auto"/>
            </w:tcBorders>
            <w:vAlign w:val="center"/>
          </w:tcPr>
          <w:p w14:paraId="1FD8EAD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16</w:t>
            </w:r>
          </w:p>
        </w:tc>
        <w:tc>
          <w:tcPr>
            <w:tcW w:w="669" w:type="dxa"/>
            <w:tcBorders>
              <w:left w:val="single" w:sz="4" w:space="0" w:color="auto"/>
              <w:bottom w:val="single" w:sz="4" w:space="0" w:color="auto"/>
              <w:right w:val="single" w:sz="4" w:space="0" w:color="auto"/>
            </w:tcBorders>
            <w:vAlign w:val="center"/>
          </w:tcPr>
          <w:p w14:paraId="5FB724E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1</w:t>
            </w:r>
          </w:p>
        </w:tc>
        <w:tc>
          <w:tcPr>
            <w:tcW w:w="633" w:type="dxa"/>
            <w:tcBorders>
              <w:left w:val="single" w:sz="4" w:space="0" w:color="auto"/>
              <w:bottom w:val="single" w:sz="4" w:space="0" w:color="auto"/>
              <w:right w:val="single" w:sz="4" w:space="0" w:color="auto"/>
            </w:tcBorders>
            <w:vAlign w:val="center"/>
          </w:tcPr>
          <w:p w14:paraId="100FC57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left w:val="single" w:sz="4" w:space="0" w:color="auto"/>
              <w:bottom w:val="single" w:sz="4" w:space="0" w:color="auto"/>
              <w:right w:val="single" w:sz="4" w:space="0" w:color="auto"/>
            </w:tcBorders>
            <w:vAlign w:val="center"/>
          </w:tcPr>
          <w:p w14:paraId="4816BF9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1</w:t>
            </w:r>
          </w:p>
        </w:tc>
        <w:tc>
          <w:tcPr>
            <w:tcW w:w="633" w:type="dxa"/>
            <w:tcBorders>
              <w:left w:val="single" w:sz="4" w:space="0" w:color="auto"/>
              <w:bottom w:val="single" w:sz="4" w:space="0" w:color="auto"/>
              <w:right w:val="single" w:sz="4" w:space="0" w:color="auto"/>
            </w:tcBorders>
            <w:vAlign w:val="center"/>
          </w:tcPr>
          <w:p w14:paraId="2BC0020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tcBorders>
              <w:left w:val="single" w:sz="4" w:space="0" w:color="auto"/>
              <w:bottom w:val="single" w:sz="4" w:space="0" w:color="auto"/>
              <w:right w:val="single" w:sz="4" w:space="0" w:color="auto"/>
            </w:tcBorders>
            <w:vAlign w:val="center"/>
          </w:tcPr>
          <w:p w14:paraId="0019C28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2</w:t>
            </w:r>
          </w:p>
        </w:tc>
        <w:tc>
          <w:tcPr>
            <w:tcW w:w="702" w:type="dxa"/>
            <w:tcBorders>
              <w:left w:val="single" w:sz="4" w:space="0" w:color="auto"/>
              <w:bottom w:val="single" w:sz="4" w:space="0" w:color="auto"/>
              <w:right w:val="single" w:sz="4" w:space="0" w:color="auto"/>
            </w:tcBorders>
            <w:vAlign w:val="center"/>
          </w:tcPr>
          <w:p w14:paraId="77484034" w14:textId="77777777" w:rsidR="007B1067" w:rsidRDefault="007B1067" w:rsidP="00D4209C">
            <w:pPr>
              <w:widowControl/>
              <w:jc w:val="center"/>
              <w:rPr>
                <w:rFonts w:eastAsiaTheme="minorEastAsia" w:cstheme="minorEastAsia"/>
                <w:kern w:val="0"/>
                <w:sz w:val="18"/>
                <w:szCs w:val="18"/>
              </w:rPr>
            </w:pPr>
          </w:p>
        </w:tc>
      </w:tr>
      <w:tr w:rsidR="007B1067" w14:paraId="2939326E" w14:textId="77777777" w:rsidTr="00D4209C">
        <w:trPr>
          <w:trHeight w:val="397"/>
        </w:trPr>
        <w:tc>
          <w:tcPr>
            <w:tcW w:w="1135" w:type="dxa"/>
            <w:vMerge w:val="restart"/>
            <w:tcBorders>
              <w:left w:val="single" w:sz="4" w:space="0" w:color="auto"/>
              <w:right w:val="single" w:sz="4" w:space="0" w:color="auto"/>
            </w:tcBorders>
            <w:vAlign w:val="center"/>
          </w:tcPr>
          <w:p w14:paraId="471952E9" w14:textId="77777777" w:rsidR="007B1067" w:rsidRDefault="007B1067" w:rsidP="00D4209C">
            <w:pPr>
              <w:widowControl/>
              <w:jc w:val="center"/>
              <w:rPr>
                <w:rFonts w:eastAsiaTheme="minorEastAsia" w:cstheme="minorEastAsia"/>
                <w:b/>
                <w:bCs/>
                <w:kern w:val="0"/>
                <w:sz w:val="18"/>
                <w:szCs w:val="18"/>
              </w:rPr>
            </w:pPr>
          </w:p>
          <w:p w14:paraId="318E8951"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专业必修课</w:t>
            </w:r>
          </w:p>
        </w:tc>
        <w:tc>
          <w:tcPr>
            <w:tcW w:w="1300" w:type="dxa"/>
            <w:tcBorders>
              <w:top w:val="single" w:sz="4" w:space="0" w:color="auto"/>
              <w:left w:val="single" w:sz="4" w:space="0" w:color="auto"/>
              <w:bottom w:val="single" w:sz="4" w:space="0" w:color="auto"/>
              <w:right w:val="single" w:sz="4" w:space="0" w:color="auto"/>
            </w:tcBorders>
            <w:vAlign w:val="center"/>
          </w:tcPr>
          <w:p w14:paraId="4436A5A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yz202207203</w:t>
            </w:r>
          </w:p>
        </w:tc>
        <w:tc>
          <w:tcPr>
            <w:tcW w:w="2400" w:type="dxa"/>
            <w:tcBorders>
              <w:top w:val="single" w:sz="4" w:space="0" w:color="auto"/>
              <w:left w:val="single" w:sz="4" w:space="0" w:color="auto"/>
              <w:bottom w:val="single" w:sz="4" w:space="0" w:color="auto"/>
              <w:right w:val="single" w:sz="4" w:space="0" w:color="auto"/>
            </w:tcBorders>
            <w:vAlign w:val="center"/>
          </w:tcPr>
          <w:p w14:paraId="7F7D6DC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工程管理导论</w:t>
            </w:r>
          </w:p>
        </w:tc>
        <w:tc>
          <w:tcPr>
            <w:tcW w:w="631" w:type="dxa"/>
            <w:tcBorders>
              <w:top w:val="single" w:sz="4" w:space="0" w:color="auto"/>
              <w:left w:val="single" w:sz="4" w:space="0" w:color="auto"/>
              <w:bottom w:val="single" w:sz="4" w:space="0" w:color="auto"/>
              <w:right w:val="single" w:sz="4" w:space="0" w:color="auto"/>
            </w:tcBorders>
            <w:vAlign w:val="center"/>
          </w:tcPr>
          <w:p w14:paraId="09E9460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530798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FB3C52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6E9E519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AACD61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639DE7B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3BCFAD54" w14:textId="77777777" w:rsidR="007B1067" w:rsidRDefault="007B1067" w:rsidP="00D4209C">
            <w:pPr>
              <w:widowControl/>
              <w:jc w:val="center"/>
              <w:rPr>
                <w:rFonts w:eastAsiaTheme="minorEastAsia" w:cstheme="minorEastAsia"/>
                <w:kern w:val="0"/>
                <w:sz w:val="18"/>
                <w:szCs w:val="18"/>
              </w:rPr>
            </w:pPr>
          </w:p>
        </w:tc>
      </w:tr>
      <w:tr w:rsidR="007B1067" w14:paraId="5153354F" w14:textId="77777777" w:rsidTr="00D4209C">
        <w:trPr>
          <w:trHeight w:val="397"/>
        </w:trPr>
        <w:tc>
          <w:tcPr>
            <w:tcW w:w="1135" w:type="dxa"/>
            <w:vMerge/>
            <w:tcBorders>
              <w:left w:val="single" w:sz="4" w:space="0" w:color="auto"/>
              <w:right w:val="single" w:sz="4" w:space="0" w:color="auto"/>
            </w:tcBorders>
            <w:vAlign w:val="center"/>
          </w:tcPr>
          <w:p w14:paraId="1250614F"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30B1C1C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yz202207205</w:t>
            </w:r>
          </w:p>
        </w:tc>
        <w:tc>
          <w:tcPr>
            <w:tcW w:w="2400" w:type="dxa"/>
            <w:tcBorders>
              <w:top w:val="single" w:sz="4" w:space="0" w:color="auto"/>
              <w:left w:val="single" w:sz="4" w:space="0" w:color="auto"/>
              <w:bottom w:val="single" w:sz="4" w:space="0" w:color="auto"/>
              <w:right w:val="single" w:sz="4" w:space="0" w:color="auto"/>
            </w:tcBorders>
            <w:vAlign w:val="center"/>
          </w:tcPr>
          <w:p w14:paraId="2E63E45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工程信息系统</w:t>
            </w:r>
          </w:p>
        </w:tc>
        <w:tc>
          <w:tcPr>
            <w:tcW w:w="631" w:type="dxa"/>
            <w:tcBorders>
              <w:top w:val="single" w:sz="4" w:space="0" w:color="auto"/>
              <w:left w:val="single" w:sz="4" w:space="0" w:color="auto"/>
              <w:bottom w:val="single" w:sz="4" w:space="0" w:color="auto"/>
              <w:right w:val="single" w:sz="4" w:space="0" w:color="auto"/>
            </w:tcBorders>
            <w:vAlign w:val="center"/>
          </w:tcPr>
          <w:p w14:paraId="493B601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5E1B8E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F7E72D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7109946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78F008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6413C4B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tcBorders>
              <w:top w:val="single" w:sz="4" w:space="0" w:color="auto"/>
              <w:left w:val="single" w:sz="4" w:space="0" w:color="auto"/>
              <w:right w:val="single" w:sz="4" w:space="0" w:color="auto"/>
            </w:tcBorders>
            <w:vAlign w:val="center"/>
          </w:tcPr>
          <w:p w14:paraId="656E3E26" w14:textId="77777777" w:rsidR="007B1067" w:rsidRDefault="007B1067" w:rsidP="00D4209C">
            <w:pPr>
              <w:widowControl/>
              <w:jc w:val="center"/>
              <w:rPr>
                <w:rFonts w:eastAsiaTheme="minorEastAsia" w:cstheme="minorEastAsia"/>
                <w:kern w:val="0"/>
                <w:sz w:val="18"/>
                <w:szCs w:val="18"/>
              </w:rPr>
            </w:pPr>
          </w:p>
        </w:tc>
      </w:tr>
      <w:tr w:rsidR="007B1067" w14:paraId="226D9D59" w14:textId="77777777" w:rsidTr="00D4209C">
        <w:trPr>
          <w:trHeight w:val="397"/>
        </w:trPr>
        <w:tc>
          <w:tcPr>
            <w:tcW w:w="1135" w:type="dxa"/>
            <w:vMerge/>
            <w:tcBorders>
              <w:left w:val="single" w:sz="4" w:space="0" w:color="auto"/>
              <w:right w:val="single" w:sz="4" w:space="0" w:color="auto"/>
            </w:tcBorders>
            <w:vAlign w:val="center"/>
          </w:tcPr>
          <w:p w14:paraId="0030FB0F"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21C1C6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yz202207202</w:t>
            </w:r>
          </w:p>
        </w:tc>
        <w:tc>
          <w:tcPr>
            <w:tcW w:w="2400" w:type="dxa"/>
            <w:tcBorders>
              <w:top w:val="single" w:sz="4" w:space="0" w:color="auto"/>
              <w:left w:val="single" w:sz="4" w:space="0" w:color="auto"/>
              <w:bottom w:val="single" w:sz="4" w:space="0" w:color="auto"/>
              <w:right w:val="single" w:sz="4" w:space="0" w:color="auto"/>
            </w:tcBorders>
            <w:vAlign w:val="center"/>
          </w:tcPr>
          <w:p w14:paraId="3B799C5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系统工程</w:t>
            </w:r>
          </w:p>
        </w:tc>
        <w:tc>
          <w:tcPr>
            <w:tcW w:w="631" w:type="dxa"/>
            <w:tcBorders>
              <w:top w:val="single" w:sz="4" w:space="0" w:color="auto"/>
              <w:left w:val="single" w:sz="4" w:space="0" w:color="auto"/>
              <w:bottom w:val="single" w:sz="4" w:space="0" w:color="auto"/>
              <w:right w:val="single" w:sz="4" w:space="0" w:color="auto"/>
            </w:tcBorders>
            <w:vAlign w:val="center"/>
          </w:tcPr>
          <w:p w14:paraId="436F9B6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BAAC56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16385E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7214394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CE5E3D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6A614AA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tcBorders>
              <w:top w:val="single" w:sz="4" w:space="0" w:color="auto"/>
              <w:left w:val="single" w:sz="4" w:space="0" w:color="auto"/>
              <w:right w:val="single" w:sz="4" w:space="0" w:color="auto"/>
            </w:tcBorders>
            <w:vAlign w:val="center"/>
          </w:tcPr>
          <w:p w14:paraId="3179A2F7" w14:textId="77777777" w:rsidR="007B1067" w:rsidRDefault="007B1067" w:rsidP="00D4209C">
            <w:pPr>
              <w:widowControl/>
              <w:jc w:val="center"/>
              <w:rPr>
                <w:rFonts w:eastAsiaTheme="minorEastAsia" w:cstheme="minorEastAsia"/>
                <w:kern w:val="0"/>
                <w:sz w:val="18"/>
                <w:szCs w:val="18"/>
              </w:rPr>
            </w:pPr>
          </w:p>
        </w:tc>
      </w:tr>
      <w:tr w:rsidR="007B1067" w14:paraId="1B146469" w14:textId="77777777" w:rsidTr="00D4209C">
        <w:trPr>
          <w:trHeight w:val="397"/>
        </w:trPr>
        <w:tc>
          <w:tcPr>
            <w:tcW w:w="1135" w:type="dxa"/>
            <w:vMerge/>
            <w:tcBorders>
              <w:left w:val="single" w:sz="4" w:space="0" w:color="auto"/>
              <w:right w:val="single" w:sz="4" w:space="0" w:color="auto"/>
            </w:tcBorders>
            <w:vAlign w:val="center"/>
          </w:tcPr>
          <w:p w14:paraId="623A1AF9" w14:textId="77777777" w:rsidR="007B1067" w:rsidRDefault="007B1067" w:rsidP="00D4209C">
            <w:pPr>
              <w:widowControl/>
              <w:jc w:val="center"/>
              <w:rPr>
                <w:rFonts w:eastAsiaTheme="minorEastAsia" w:cstheme="minorEastAsia"/>
                <w:b/>
                <w:bCs/>
                <w:kern w:val="0"/>
                <w:sz w:val="18"/>
                <w:szCs w:val="18"/>
              </w:rPr>
            </w:pPr>
            <w:bookmarkStart w:id="27" w:name="_Hlk230078463"/>
            <w:bookmarkStart w:id="28" w:name="_Hlk230078473"/>
          </w:p>
        </w:tc>
        <w:tc>
          <w:tcPr>
            <w:tcW w:w="1300" w:type="dxa"/>
            <w:tcBorders>
              <w:top w:val="single" w:sz="4" w:space="0" w:color="auto"/>
              <w:left w:val="single" w:sz="4" w:space="0" w:color="auto"/>
              <w:bottom w:val="single" w:sz="4" w:space="0" w:color="auto"/>
              <w:right w:val="single" w:sz="4" w:space="0" w:color="auto"/>
            </w:tcBorders>
            <w:vAlign w:val="center"/>
          </w:tcPr>
          <w:p w14:paraId="6A29B2C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07998</w:t>
            </w:r>
          </w:p>
        </w:tc>
        <w:tc>
          <w:tcPr>
            <w:tcW w:w="2400" w:type="dxa"/>
            <w:tcBorders>
              <w:top w:val="single" w:sz="4" w:space="0" w:color="auto"/>
              <w:left w:val="single" w:sz="4" w:space="0" w:color="auto"/>
              <w:bottom w:val="single" w:sz="4" w:space="0" w:color="auto"/>
              <w:right w:val="single" w:sz="4" w:space="0" w:color="auto"/>
            </w:tcBorders>
            <w:vAlign w:val="center"/>
          </w:tcPr>
          <w:p w14:paraId="5CBC3A7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供应链与物流管理</w:t>
            </w:r>
          </w:p>
        </w:tc>
        <w:tc>
          <w:tcPr>
            <w:tcW w:w="631" w:type="dxa"/>
            <w:tcBorders>
              <w:top w:val="single" w:sz="4" w:space="0" w:color="auto"/>
              <w:left w:val="single" w:sz="4" w:space="0" w:color="auto"/>
              <w:bottom w:val="single" w:sz="4" w:space="0" w:color="auto"/>
              <w:right w:val="single" w:sz="4" w:space="0" w:color="auto"/>
            </w:tcBorders>
            <w:vAlign w:val="center"/>
          </w:tcPr>
          <w:p w14:paraId="3C1C77B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2B2AA5E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1E2BDF7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1427DF4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58AE3A0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2EF4189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655F7B91" w14:textId="77777777" w:rsidR="007B1067" w:rsidRDefault="007B1067" w:rsidP="00D4209C">
            <w:pPr>
              <w:widowControl/>
              <w:jc w:val="center"/>
              <w:rPr>
                <w:rFonts w:eastAsiaTheme="minorEastAsia" w:cstheme="minorEastAsia"/>
                <w:kern w:val="0"/>
                <w:sz w:val="18"/>
                <w:szCs w:val="18"/>
              </w:rPr>
            </w:pPr>
          </w:p>
        </w:tc>
      </w:tr>
      <w:bookmarkEnd w:id="27"/>
      <w:tr w:rsidR="007B1067" w14:paraId="4C7C277E" w14:textId="77777777" w:rsidTr="00D4209C">
        <w:trPr>
          <w:trHeight w:val="397"/>
        </w:trPr>
        <w:tc>
          <w:tcPr>
            <w:tcW w:w="1135" w:type="dxa"/>
            <w:vMerge/>
            <w:tcBorders>
              <w:left w:val="single" w:sz="4" w:space="0" w:color="auto"/>
              <w:right w:val="single" w:sz="4" w:space="0" w:color="auto"/>
            </w:tcBorders>
            <w:vAlign w:val="center"/>
          </w:tcPr>
          <w:p w14:paraId="785CD7D9"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CD1998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07995</w:t>
            </w:r>
          </w:p>
        </w:tc>
        <w:tc>
          <w:tcPr>
            <w:tcW w:w="2400" w:type="dxa"/>
            <w:tcBorders>
              <w:top w:val="single" w:sz="4" w:space="0" w:color="auto"/>
              <w:left w:val="single" w:sz="4" w:space="0" w:color="auto"/>
              <w:bottom w:val="single" w:sz="4" w:space="0" w:color="auto"/>
              <w:right w:val="single" w:sz="4" w:space="0" w:color="auto"/>
            </w:tcBorders>
            <w:vAlign w:val="center"/>
          </w:tcPr>
          <w:p w14:paraId="2FFB363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高级运筹学</w:t>
            </w:r>
          </w:p>
        </w:tc>
        <w:tc>
          <w:tcPr>
            <w:tcW w:w="631" w:type="dxa"/>
            <w:tcBorders>
              <w:top w:val="single" w:sz="4" w:space="0" w:color="auto"/>
              <w:left w:val="single" w:sz="4" w:space="0" w:color="auto"/>
              <w:bottom w:val="single" w:sz="4" w:space="0" w:color="auto"/>
              <w:right w:val="single" w:sz="4" w:space="0" w:color="auto"/>
            </w:tcBorders>
            <w:vAlign w:val="center"/>
          </w:tcPr>
          <w:p w14:paraId="535ADC7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5FC8222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1BD263F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7150FC7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4AF2ABB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5AB150F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5F7CA96A" w14:textId="77777777" w:rsidR="007B1067" w:rsidRDefault="007B1067" w:rsidP="00D4209C">
            <w:pPr>
              <w:widowControl/>
              <w:jc w:val="center"/>
              <w:rPr>
                <w:rFonts w:eastAsiaTheme="minorEastAsia" w:cstheme="minorEastAsia"/>
                <w:kern w:val="0"/>
                <w:sz w:val="18"/>
                <w:szCs w:val="18"/>
              </w:rPr>
            </w:pPr>
          </w:p>
        </w:tc>
      </w:tr>
      <w:tr w:rsidR="007B1067" w14:paraId="6B12DFD6" w14:textId="77777777" w:rsidTr="00D4209C">
        <w:trPr>
          <w:trHeight w:val="397"/>
        </w:trPr>
        <w:tc>
          <w:tcPr>
            <w:tcW w:w="1135" w:type="dxa"/>
            <w:vMerge/>
            <w:tcBorders>
              <w:left w:val="single" w:sz="4" w:space="0" w:color="auto"/>
              <w:right w:val="single" w:sz="4" w:space="0" w:color="auto"/>
            </w:tcBorders>
            <w:vAlign w:val="center"/>
          </w:tcPr>
          <w:p w14:paraId="5203DA66"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8DE5BC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07027</w:t>
            </w:r>
          </w:p>
        </w:tc>
        <w:tc>
          <w:tcPr>
            <w:tcW w:w="2400" w:type="dxa"/>
            <w:tcBorders>
              <w:top w:val="single" w:sz="4" w:space="0" w:color="auto"/>
              <w:left w:val="single" w:sz="4" w:space="0" w:color="auto"/>
              <w:bottom w:val="single" w:sz="4" w:space="0" w:color="auto"/>
              <w:right w:val="single" w:sz="4" w:space="0" w:color="auto"/>
            </w:tcBorders>
            <w:vAlign w:val="center"/>
          </w:tcPr>
          <w:p w14:paraId="05741AF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高等工程统计学</w:t>
            </w:r>
          </w:p>
        </w:tc>
        <w:tc>
          <w:tcPr>
            <w:tcW w:w="631" w:type="dxa"/>
            <w:tcBorders>
              <w:top w:val="single" w:sz="4" w:space="0" w:color="auto"/>
              <w:left w:val="single" w:sz="4" w:space="0" w:color="auto"/>
              <w:bottom w:val="single" w:sz="4" w:space="0" w:color="auto"/>
              <w:right w:val="single" w:sz="4" w:space="0" w:color="auto"/>
            </w:tcBorders>
            <w:vAlign w:val="center"/>
          </w:tcPr>
          <w:p w14:paraId="523B53C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49095E7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0779FA6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6D8764C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7E331F8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0A4E7A0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7FAB5618" w14:textId="77777777" w:rsidR="007B1067" w:rsidRDefault="007B1067" w:rsidP="00D4209C">
            <w:pPr>
              <w:widowControl/>
              <w:jc w:val="center"/>
              <w:rPr>
                <w:rFonts w:eastAsiaTheme="minorEastAsia" w:cstheme="minorEastAsia"/>
                <w:kern w:val="0"/>
                <w:sz w:val="18"/>
                <w:szCs w:val="18"/>
              </w:rPr>
            </w:pPr>
          </w:p>
        </w:tc>
      </w:tr>
      <w:tr w:rsidR="007B1067" w14:paraId="4DAA531C" w14:textId="77777777" w:rsidTr="00D4209C">
        <w:trPr>
          <w:trHeight w:val="397"/>
        </w:trPr>
        <w:tc>
          <w:tcPr>
            <w:tcW w:w="1135" w:type="dxa"/>
            <w:vMerge/>
            <w:tcBorders>
              <w:left w:val="single" w:sz="4" w:space="0" w:color="auto"/>
              <w:right w:val="single" w:sz="4" w:space="0" w:color="auto"/>
            </w:tcBorders>
            <w:vAlign w:val="center"/>
          </w:tcPr>
          <w:p w14:paraId="4E21FE2A"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92080F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yz202207010</w:t>
            </w:r>
          </w:p>
        </w:tc>
        <w:tc>
          <w:tcPr>
            <w:tcW w:w="2400" w:type="dxa"/>
            <w:tcBorders>
              <w:top w:val="single" w:sz="4" w:space="0" w:color="auto"/>
              <w:left w:val="single" w:sz="4" w:space="0" w:color="auto"/>
              <w:bottom w:val="single" w:sz="4" w:space="0" w:color="auto"/>
              <w:right w:val="single" w:sz="4" w:space="0" w:color="auto"/>
            </w:tcBorders>
            <w:vAlign w:val="center"/>
          </w:tcPr>
          <w:p w14:paraId="3F00C9F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精益生产</w:t>
            </w:r>
          </w:p>
        </w:tc>
        <w:tc>
          <w:tcPr>
            <w:tcW w:w="631" w:type="dxa"/>
            <w:tcBorders>
              <w:top w:val="single" w:sz="4" w:space="0" w:color="auto"/>
              <w:left w:val="single" w:sz="4" w:space="0" w:color="auto"/>
              <w:bottom w:val="single" w:sz="4" w:space="0" w:color="auto"/>
              <w:right w:val="single" w:sz="4" w:space="0" w:color="auto"/>
            </w:tcBorders>
            <w:vAlign w:val="center"/>
          </w:tcPr>
          <w:p w14:paraId="1C51E09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C21564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5F874D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7A7C7D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AA9FAF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460CAAB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tcBorders>
              <w:top w:val="single" w:sz="4" w:space="0" w:color="auto"/>
              <w:left w:val="single" w:sz="4" w:space="0" w:color="auto"/>
              <w:right w:val="single" w:sz="4" w:space="0" w:color="auto"/>
            </w:tcBorders>
            <w:vAlign w:val="center"/>
          </w:tcPr>
          <w:p w14:paraId="6EFF27E4" w14:textId="77777777" w:rsidR="007B1067" w:rsidRDefault="007B1067" w:rsidP="00D4209C">
            <w:pPr>
              <w:widowControl/>
              <w:jc w:val="center"/>
              <w:rPr>
                <w:rFonts w:eastAsiaTheme="minorEastAsia" w:cstheme="minorEastAsia"/>
                <w:kern w:val="0"/>
                <w:sz w:val="18"/>
                <w:szCs w:val="18"/>
              </w:rPr>
            </w:pPr>
          </w:p>
        </w:tc>
      </w:tr>
      <w:tr w:rsidR="007B1067" w14:paraId="17368757" w14:textId="77777777" w:rsidTr="00D4209C">
        <w:trPr>
          <w:trHeight w:val="397"/>
        </w:trPr>
        <w:tc>
          <w:tcPr>
            <w:tcW w:w="1135" w:type="dxa"/>
            <w:vMerge/>
            <w:tcBorders>
              <w:left w:val="single" w:sz="4" w:space="0" w:color="auto"/>
              <w:right w:val="single" w:sz="4" w:space="0" w:color="auto"/>
            </w:tcBorders>
            <w:vAlign w:val="center"/>
          </w:tcPr>
          <w:p w14:paraId="1A4327A0"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D53DF6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07012</w:t>
            </w:r>
          </w:p>
        </w:tc>
        <w:tc>
          <w:tcPr>
            <w:tcW w:w="2400" w:type="dxa"/>
            <w:tcBorders>
              <w:top w:val="single" w:sz="4" w:space="0" w:color="auto"/>
              <w:left w:val="single" w:sz="4" w:space="0" w:color="auto"/>
              <w:bottom w:val="single" w:sz="4" w:space="0" w:color="auto"/>
              <w:right w:val="single" w:sz="4" w:space="0" w:color="auto"/>
            </w:tcBorders>
            <w:vAlign w:val="center"/>
          </w:tcPr>
          <w:p w14:paraId="35AEF1D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用户体验与交互设计</w:t>
            </w:r>
          </w:p>
        </w:tc>
        <w:tc>
          <w:tcPr>
            <w:tcW w:w="631" w:type="dxa"/>
            <w:tcBorders>
              <w:top w:val="single" w:sz="4" w:space="0" w:color="auto"/>
              <w:left w:val="single" w:sz="4" w:space="0" w:color="auto"/>
              <w:bottom w:val="single" w:sz="4" w:space="0" w:color="auto"/>
              <w:right w:val="single" w:sz="4" w:space="0" w:color="auto"/>
            </w:tcBorders>
            <w:vAlign w:val="center"/>
          </w:tcPr>
          <w:p w14:paraId="1380F3D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5517490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795AA90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26125C1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29629D6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473DCFE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295E06C5" w14:textId="77777777" w:rsidR="007B1067" w:rsidRDefault="007B1067" w:rsidP="00D4209C">
            <w:pPr>
              <w:widowControl/>
              <w:jc w:val="center"/>
              <w:rPr>
                <w:rFonts w:eastAsiaTheme="minorEastAsia" w:cstheme="minorEastAsia"/>
                <w:kern w:val="0"/>
                <w:sz w:val="18"/>
                <w:szCs w:val="18"/>
              </w:rPr>
            </w:pPr>
          </w:p>
        </w:tc>
      </w:tr>
      <w:tr w:rsidR="007B1067" w14:paraId="294A2D9C" w14:textId="77777777" w:rsidTr="00D4209C">
        <w:trPr>
          <w:trHeight w:val="397"/>
        </w:trPr>
        <w:tc>
          <w:tcPr>
            <w:tcW w:w="1135" w:type="dxa"/>
            <w:vMerge/>
            <w:tcBorders>
              <w:left w:val="single" w:sz="4" w:space="0" w:color="auto"/>
              <w:right w:val="single" w:sz="4" w:space="0" w:color="auto"/>
            </w:tcBorders>
            <w:vAlign w:val="center"/>
          </w:tcPr>
          <w:p w14:paraId="21F2CAEE"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7A5FDA6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07999</w:t>
            </w:r>
          </w:p>
        </w:tc>
        <w:tc>
          <w:tcPr>
            <w:tcW w:w="2400" w:type="dxa"/>
            <w:tcBorders>
              <w:top w:val="single" w:sz="4" w:space="0" w:color="auto"/>
              <w:left w:val="single" w:sz="4" w:space="0" w:color="auto"/>
              <w:bottom w:val="single" w:sz="4" w:space="0" w:color="auto"/>
              <w:right w:val="single" w:sz="4" w:space="0" w:color="auto"/>
            </w:tcBorders>
            <w:vAlign w:val="center"/>
          </w:tcPr>
          <w:p w14:paraId="4A49DE3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智能技术与应用</w:t>
            </w:r>
          </w:p>
        </w:tc>
        <w:tc>
          <w:tcPr>
            <w:tcW w:w="631" w:type="dxa"/>
            <w:tcBorders>
              <w:top w:val="single" w:sz="4" w:space="0" w:color="auto"/>
              <w:left w:val="single" w:sz="4" w:space="0" w:color="auto"/>
              <w:bottom w:val="single" w:sz="4" w:space="0" w:color="auto"/>
              <w:right w:val="single" w:sz="4" w:space="0" w:color="auto"/>
            </w:tcBorders>
            <w:vAlign w:val="center"/>
          </w:tcPr>
          <w:p w14:paraId="0EDE73C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070CF2B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16C8F4C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663785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210D949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2109B0D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0BD29927" w14:textId="77777777" w:rsidR="007B1067" w:rsidRDefault="007B1067" w:rsidP="00D4209C">
            <w:pPr>
              <w:widowControl/>
              <w:jc w:val="center"/>
              <w:rPr>
                <w:rFonts w:eastAsiaTheme="minorEastAsia" w:cstheme="minorEastAsia"/>
                <w:kern w:val="0"/>
                <w:sz w:val="18"/>
                <w:szCs w:val="18"/>
              </w:rPr>
            </w:pPr>
          </w:p>
        </w:tc>
      </w:tr>
      <w:tr w:rsidR="007B1067" w14:paraId="27DFA6AF" w14:textId="77777777" w:rsidTr="00D4209C">
        <w:trPr>
          <w:trHeight w:val="397"/>
        </w:trPr>
        <w:tc>
          <w:tcPr>
            <w:tcW w:w="1135" w:type="dxa"/>
            <w:vMerge/>
            <w:tcBorders>
              <w:left w:val="single" w:sz="4" w:space="0" w:color="auto"/>
              <w:right w:val="single" w:sz="4" w:space="0" w:color="auto"/>
            </w:tcBorders>
            <w:vAlign w:val="center"/>
          </w:tcPr>
          <w:p w14:paraId="1DC4753E"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4D28E8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07024</w:t>
            </w:r>
          </w:p>
        </w:tc>
        <w:tc>
          <w:tcPr>
            <w:tcW w:w="2400" w:type="dxa"/>
            <w:tcBorders>
              <w:top w:val="single" w:sz="4" w:space="0" w:color="auto"/>
              <w:left w:val="single" w:sz="4" w:space="0" w:color="auto"/>
              <w:bottom w:val="single" w:sz="4" w:space="0" w:color="auto"/>
              <w:right w:val="single" w:sz="4" w:space="0" w:color="auto"/>
            </w:tcBorders>
            <w:vAlign w:val="center"/>
          </w:tcPr>
          <w:p w14:paraId="6CB1F9E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工程系统建模与仿真</w:t>
            </w:r>
          </w:p>
        </w:tc>
        <w:tc>
          <w:tcPr>
            <w:tcW w:w="631" w:type="dxa"/>
            <w:tcBorders>
              <w:top w:val="single" w:sz="4" w:space="0" w:color="auto"/>
              <w:left w:val="single" w:sz="4" w:space="0" w:color="auto"/>
              <w:bottom w:val="single" w:sz="4" w:space="0" w:color="auto"/>
              <w:right w:val="single" w:sz="4" w:space="0" w:color="auto"/>
            </w:tcBorders>
            <w:vAlign w:val="center"/>
          </w:tcPr>
          <w:p w14:paraId="02CCE33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0936909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0D55231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162FB8A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3FCAEB8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考试</w:t>
            </w:r>
          </w:p>
        </w:tc>
        <w:tc>
          <w:tcPr>
            <w:tcW w:w="667" w:type="dxa"/>
            <w:vAlign w:val="center"/>
          </w:tcPr>
          <w:p w14:paraId="66BA9AB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1FCD73C9" w14:textId="77777777" w:rsidR="007B1067" w:rsidRDefault="007B1067" w:rsidP="00D4209C">
            <w:pPr>
              <w:widowControl/>
              <w:jc w:val="center"/>
              <w:rPr>
                <w:rFonts w:eastAsiaTheme="minorEastAsia" w:cstheme="minorEastAsia"/>
                <w:kern w:val="0"/>
                <w:sz w:val="18"/>
                <w:szCs w:val="18"/>
              </w:rPr>
            </w:pPr>
          </w:p>
        </w:tc>
      </w:tr>
      <w:bookmarkEnd w:id="28"/>
      <w:tr w:rsidR="007B1067" w14:paraId="0E3A678C" w14:textId="77777777" w:rsidTr="00D4209C">
        <w:trPr>
          <w:trHeight w:val="397"/>
        </w:trPr>
        <w:tc>
          <w:tcPr>
            <w:tcW w:w="1135" w:type="dxa"/>
            <w:vMerge w:val="restart"/>
            <w:tcBorders>
              <w:left w:val="single" w:sz="4" w:space="0" w:color="auto"/>
              <w:right w:val="single" w:sz="4" w:space="0" w:color="auto"/>
            </w:tcBorders>
            <w:vAlign w:val="center"/>
          </w:tcPr>
          <w:p w14:paraId="4A0A580C" w14:textId="77777777" w:rsidR="007B1067" w:rsidRDefault="007B1067" w:rsidP="00D4209C">
            <w:pPr>
              <w:jc w:val="center"/>
              <w:rPr>
                <w:rFonts w:eastAsiaTheme="minorEastAsia" w:cstheme="minorEastAsia"/>
                <w:b/>
                <w:bCs/>
                <w:kern w:val="0"/>
                <w:sz w:val="18"/>
                <w:szCs w:val="18"/>
              </w:rPr>
            </w:pPr>
            <w:r>
              <w:rPr>
                <w:rFonts w:eastAsiaTheme="minorEastAsia" w:cstheme="minorEastAsia" w:hint="eastAsia"/>
                <w:b/>
                <w:bCs/>
                <w:kern w:val="0"/>
                <w:sz w:val="18"/>
                <w:szCs w:val="18"/>
              </w:rPr>
              <w:t>公共选修课</w:t>
            </w:r>
          </w:p>
        </w:tc>
        <w:tc>
          <w:tcPr>
            <w:tcW w:w="1300" w:type="dxa"/>
            <w:tcBorders>
              <w:top w:val="single" w:sz="4" w:space="0" w:color="auto"/>
              <w:left w:val="single" w:sz="4" w:space="0" w:color="auto"/>
              <w:bottom w:val="single" w:sz="4" w:space="0" w:color="auto"/>
              <w:right w:val="single" w:sz="4" w:space="0" w:color="auto"/>
            </w:tcBorders>
            <w:vAlign w:val="center"/>
          </w:tcPr>
          <w:p w14:paraId="09E0A15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yx202210000</w:t>
            </w:r>
          </w:p>
        </w:tc>
        <w:tc>
          <w:tcPr>
            <w:tcW w:w="2400" w:type="dxa"/>
            <w:tcBorders>
              <w:top w:val="single" w:sz="4" w:space="0" w:color="auto"/>
              <w:left w:val="single" w:sz="4" w:space="0" w:color="auto"/>
              <w:bottom w:val="single" w:sz="4" w:space="0" w:color="auto"/>
              <w:right w:val="single" w:sz="4" w:space="0" w:color="auto"/>
            </w:tcBorders>
            <w:vAlign w:val="center"/>
          </w:tcPr>
          <w:p w14:paraId="099A96C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体育</w:t>
            </w:r>
          </w:p>
        </w:tc>
        <w:tc>
          <w:tcPr>
            <w:tcW w:w="631" w:type="dxa"/>
            <w:tcBorders>
              <w:top w:val="single" w:sz="4" w:space="0" w:color="auto"/>
              <w:left w:val="single" w:sz="4" w:space="0" w:color="auto"/>
              <w:bottom w:val="single" w:sz="4" w:space="0" w:color="auto"/>
              <w:right w:val="single" w:sz="4" w:space="0" w:color="auto"/>
            </w:tcBorders>
            <w:vAlign w:val="center"/>
          </w:tcPr>
          <w:p w14:paraId="0A96C95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55B6531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E9F50D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必修</w:t>
            </w:r>
          </w:p>
        </w:tc>
        <w:tc>
          <w:tcPr>
            <w:tcW w:w="584" w:type="dxa"/>
            <w:tcBorders>
              <w:top w:val="single" w:sz="4" w:space="0" w:color="auto"/>
              <w:left w:val="single" w:sz="4" w:space="0" w:color="auto"/>
              <w:right w:val="single" w:sz="4" w:space="0" w:color="auto"/>
            </w:tcBorders>
            <w:vAlign w:val="center"/>
          </w:tcPr>
          <w:p w14:paraId="50ECD84A" w14:textId="77777777" w:rsidR="007B1067" w:rsidRDefault="007B1067" w:rsidP="00D4209C">
            <w:pPr>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93271B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F41435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tcBorders>
              <w:top w:val="single" w:sz="4" w:space="0" w:color="auto"/>
              <w:left w:val="single" w:sz="4" w:space="0" w:color="auto"/>
              <w:right w:val="single" w:sz="4" w:space="0" w:color="auto"/>
            </w:tcBorders>
            <w:vAlign w:val="center"/>
          </w:tcPr>
          <w:p w14:paraId="55C1FE02" w14:textId="77777777" w:rsidR="007B1067" w:rsidRDefault="007B1067" w:rsidP="00D4209C">
            <w:pPr>
              <w:widowControl/>
              <w:jc w:val="center"/>
              <w:rPr>
                <w:rFonts w:eastAsiaTheme="minorEastAsia" w:cstheme="minorEastAsia"/>
                <w:kern w:val="0"/>
                <w:sz w:val="18"/>
                <w:szCs w:val="18"/>
              </w:rPr>
            </w:pPr>
          </w:p>
        </w:tc>
      </w:tr>
      <w:tr w:rsidR="007B1067" w14:paraId="31C814EC" w14:textId="77777777" w:rsidTr="00D4209C">
        <w:trPr>
          <w:trHeight w:val="397"/>
        </w:trPr>
        <w:tc>
          <w:tcPr>
            <w:tcW w:w="1135" w:type="dxa"/>
            <w:vMerge/>
            <w:tcBorders>
              <w:left w:val="single" w:sz="4" w:space="0" w:color="auto"/>
              <w:right w:val="single" w:sz="4" w:space="0" w:color="auto"/>
            </w:tcBorders>
            <w:vAlign w:val="center"/>
          </w:tcPr>
          <w:p w14:paraId="71A33102"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C9C210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yx202211006</w:t>
            </w:r>
          </w:p>
        </w:tc>
        <w:tc>
          <w:tcPr>
            <w:tcW w:w="2400" w:type="dxa"/>
            <w:tcBorders>
              <w:top w:val="single" w:sz="4" w:space="0" w:color="auto"/>
              <w:left w:val="single" w:sz="4" w:space="0" w:color="auto"/>
              <w:bottom w:val="single" w:sz="4" w:space="0" w:color="auto"/>
              <w:right w:val="single" w:sz="4" w:space="0" w:color="auto"/>
            </w:tcBorders>
            <w:vAlign w:val="center"/>
          </w:tcPr>
          <w:p w14:paraId="2CACA50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学术英语</w:t>
            </w:r>
          </w:p>
        </w:tc>
        <w:tc>
          <w:tcPr>
            <w:tcW w:w="631" w:type="dxa"/>
            <w:tcBorders>
              <w:top w:val="single" w:sz="4" w:space="0" w:color="auto"/>
              <w:left w:val="single" w:sz="4" w:space="0" w:color="auto"/>
              <w:bottom w:val="single" w:sz="4" w:space="0" w:color="auto"/>
              <w:right w:val="single" w:sz="4" w:space="0" w:color="auto"/>
            </w:tcBorders>
            <w:vAlign w:val="center"/>
          </w:tcPr>
          <w:p w14:paraId="7642AA1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7684444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B3CC88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75E62122" w14:textId="77777777" w:rsidR="007B1067" w:rsidRDefault="007B1067" w:rsidP="00D4209C">
            <w:pPr>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8920EB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64C260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r>
              <w:rPr>
                <w:rFonts w:eastAsiaTheme="minorEastAsia" w:cstheme="minorEastAsia" w:hint="eastAsia"/>
                <w:kern w:val="0"/>
                <w:sz w:val="18"/>
                <w:szCs w:val="18"/>
              </w:rPr>
              <w:t>、</w:t>
            </w:r>
            <w:r>
              <w:rPr>
                <w:rFonts w:eastAsiaTheme="minorEastAsia" w:cstheme="minorEastAsia" w:hint="eastAsia"/>
                <w:kern w:val="0"/>
                <w:sz w:val="18"/>
                <w:szCs w:val="18"/>
              </w:rPr>
              <w:t>2</w:t>
            </w:r>
          </w:p>
        </w:tc>
        <w:tc>
          <w:tcPr>
            <w:tcW w:w="702" w:type="dxa"/>
            <w:vMerge w:val="restart"/>
            <w:tcBorders>
              <w:top w:val="single" w:sz="4" w:space="0" w:color="auto"/>
              <w:left w:val="single" w:sz="4" w:space="0" w:color="auto"/>
              <w:right w:val="single" w:sz="4" w:space="0" w:color="auto"/>
            </w:tcBorders>
            <w:vAlign w:val="center"/>
          </w:tcPr>
          <w:p w14:paraId="225BAB51" w14:textId="77777777" w:rsidR="007B1067" w:rsidRDefault="007B1067" w:rsidP="00D4209C">
            <w:pPr>
              <w:widowControl/>
              <w:jc w:val="center"/>
              <w:rPr>
                <w:rFonts w:eastAsiaTheme="minorEastAsia" w:cstheme="minorEastAsia"/>
                <w:kern w:val="0"/>
                <w:sz w:val="18"/>
                <w:szCs w:val="18"/>
              </w:rPr>
            </w:pPr>
          </w:p>
        </w:tc>
      </w:tr>
      <w:tr w:rsidR="007B1067" w14:paraId="2A787DFB" w14:textId="77777777" w:rsidTr="00D4209C">
        <w:trPr>
          <w:trHeight w:val="397"/>
        </w:trPr>
        <w:tc>
          <w:tcPr>
            <w:tcW w:w="1135" w:type="dxa"/>
            <w:vMerge/>
            <w:tcBorders>
              <w:left w:val="single" w:sz="4" w:space="0" w:color="auto"/>
              <w:right w:val="single" w:sz="4" w:space="0" w:color="auto"/>
            </w:tcBorders>
            <w:vAlign w:val="center"/>
          </w:tcPr>
          <w:p w14:paraId="63D77B0C"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C9868F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yx202211007</w:t>
            </w:r>
          </w:p>
        </w:tc>
        <w:tc>
          <w:tcPr>
            <w:tcW w:w="2400" w:type="dxa"/>
            <w:tcBorders>
              <w:top w:val="single" w:sz="4" w:space="0" w:color="auto"/>
              <w:left w:val="single" w:sz="4" w:space="0" w:color="auto"/>
              <w:bottom w:val="single" w:sz="4" w:space="0" w:color="auto"/>
              <w:right w:val="single" w:sz="4" w:space="0" w:color="auto"/>
            </w:tcBorders>
            <w:vAlign w:val="center"/>
          </w:tcPr>
          <w:p w14:paraId="5E00350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国际会议交流英语</w:t>
            </w:r>
          </w:p>
        </w:tc>
        <w:tc>
          <w:tcPr>
            <w:tcW w:w="631" w:type="dxa"/>
            <w:tcBorders>
              <w:top w:val="single" w:sz="4" w:space="0" w:color="auto"/>
              <w:left w:val="single" w:sz="4" w:space="0" w:color="auto"/>
              <w:bottom w:val="single" w:sz="4" w:space="0" w:color="auto"/>
              <w:right w:val="single" w:sz="4" w:space="0" w:color="auto"/>
            </w:tcBorders>
            <w:vAlign w:val="center"/>
          </w:tcPr>
          <w:p w14:paraId="49004C0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B72732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0B77BB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7A134884"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0D1F30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1643B5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r>
              <w:rPr>
                <w:rFonts w:eastAsiaTheme="minorEastAsia" w:cstheme="minorEastAsia" w:hint="eastAsia"/>
                <w:kern w:val="0"/>
                <w:sz w:val="18"/>
                <w:szCs w:val="18"/>
              </w:rPr>
              <w:t>、</w:t>
            </w: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1D463C00" w14:textId="77777777" w:rsidR="007B1067" w:rsidRDefault="007B1067" w:rsidP="00D4209C">
            <w:pPr>
              <w:widowControl/>
              <w:jc w:val="center"/>
              <w:rPr>
                <w:rFonts w:eastAsiaTheme="minorEastAsia" w:cstheme="minorEastAsia"/>
                <w:kern w:val="0"/>
                <w:sz w:val="18"/>
                <w:szCs w:val="18"/>
              </w:rPr>
            </w:pPr>
          </w:p>
        </w:tc>
      </w:tr>
      <w:tr w:rsidR="007B1067" w14:paraId="22453970" w14:textId="77777777" w:rsidTr="00D4209C">
        <w:trPr>
          <w:trHeight w:val="397"/>
        </w:trPr>
        <w:tc>
          <w:tcPr>
            <w:tcW w:w="1135" w:type="dxa"/>
            <w:vMerge/>
            <w:tcBorders>
              <w:left w:val="single" w:sz="4" w:space="0" w:color="auto"/>
              <w:right w:val="single" w:sz="4" w:space="0" w:color="auto"/>
            </w:tcBorders>
            <w:vAlign w:val="center"/>
          </w:tcPr>
          <w:p w14:paraId="6B85BF94"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5136FD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yx202211008</w:t>
            </w:r>
          </w:p>
        </w:tc>
        <w:tc>
          <w:tcPr>
            <w:tcW w:w="2400" w:type="dxa"/>
            <w:tcBorders>
              <w:top w:val="single" w:sz="4" w:space="0" w:color="auto"/>
              <w:left w:val="single" w:sz="4" w:space="0" w:color="auto"/>
              <w:bottom w:val="single" w:sz="4" w:space="0" w:color="auto"/>
              <w:right w:val="single" w:sz="4" w:space="0" w:color="auto"/>
            </w:tcBorders>
            <w:vAlign w:val="center"/>
          </w:tcPr>
          <w:p w14:paraId="55B6C50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跨文化交际</w:t>
            </w:r>
          </w:p>
        </w:tc>
        <w:tc>
          <w:tcPr>
            <w:tcW w:w="631" w:type="dxa"/>
            <w:tcBorders>
              <w:top w:val="single" w:sz="4" w:space="0" w:color="auto"/>
              <w:left w:val="single" w:sz="4" w:space="0" w:color="auto"/>
              <w:bottom w:val="single" w:sz="4" w:space="0" w:color="auto"/>
              <w:right w:val="single" w:sz="4" w:space="0" w:color="auto"/>
            </w:tcBorders>
            <w:vAlign w:val="center"/>
          </w:tcPr>
          <w:p w14:paraId="5FB083C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1BCC0B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139E84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75909D51"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7F02F1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44BC9E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r>
              <w:rPr>
                <w:rFonts w:eastAsiaTheme="minorEastAsia" w:cstheme="minorEastAsia" w:hint="eastAsia"/>
                <w:kern w:val="0"/>
                <w:sz w:val="18"/>
                <w:szCs w:val="18"/>
              </w:rPr>
              <w:t>、</w:t>
            </w: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4A8D1AAD" w14:textId="77777777" w:rsidR="007B1067" w:rsidRDefault="007B1067" w:rsidP="00D4209C">
            <w:pPr>
              <w:widowControl/>
              <w:jc w:val="center"/>
              <w:rPr>
                <w:rFonts w:eastAsiaTheme="minorEastAsia" w:cstheme="minorEastAsia"/>
                <w:kern w:val="0"/>
                <w:sz w:val="18"/>
                <w:szCs w:val="18"/>
              </w:rPr>
            </w:pPr>
          </w:p>
        </w:tc>
      </w:tr>
      <w:tr w:rsidR="007B1067" w14:paraId="515B6D43" w14:textId="77777777" w:rsidTr="00D4209C">
        <w:trPr>
          <w:trHeight w:val="397"/>
        </w:trPr>
        <w:tc>
          <w:tcPr>
            <w:tcW w:w="1135" w:type="dxa"/>
            <w:vMerge/>
            <w:tcBorders>
              <w:left w:val="single" w:sz="4" w:space="0" w:color="auto"/>
              <w:right w:val="single" w:sz="4" w:space="0" w:color="auto"/>
            </w:tcBorders>
            <w:vAlign w:val="center"/>
          </w:tcPr>
          <w:p w14:paraId="54B94851"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631821F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yx202617000</w:t>
            </w:r>
          </w:p>
        </w:tc>
        <w:tc>
          <w:tcPr>
            <w:tcW w:w="2400" w:type="dxa"/>
            <w:tcBorders>
              <w:top w:val="single" w:sz="4" w:space="0" w:color="auto"/>
              <w:left w:val="single" w:sz="4" w:space="0" w:color="auto"/>
              <w:bottom w:val="single" w:sz="4" w:space="0" w:color="auto"/>
              <w:right w:val="single" w:sz="4" w:space="0" w:color="auto"/>
            </w:tcBorders>
            <w:vAlign w:val="center"/>
          </w:tcPr>
          <w:p w14:paraId="2FDBF91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生成式人工智能技术与应用</w:t>
            </w:r>
          </w:p>
        </w:tc>
        <w:tc>
          <w:tcPr>
            <w:tcW w:w="631" w:type="dxa"/>
            <w:tcBorders>
              <w:top w:val="single" w:sz="4" w:space="0" w:color="auto"/>
              <w:left w:val="single" w:sz="4" w:space="0" w:color="auto"/>
              <w:bottom w:val="single" w:sz="4" w:space="0" w:color="auto"/>
              <w:right w:val="single" w:sz="4" w:space="0" w:color="auto"/>
            </w:tcBorders>
            <w:vAlign w:val="center"/>
          </w:tcPr>
          <w:p w14:paraId="24EED01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78B14D0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4E412F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7CB8E525"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C3BC4F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BFFE96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vMerge/>
            <w:tcBorders>
              <w:left w:val="single" w:sz="4" w:space="0" w:color="auto"/>
              <w:right w:val="single" w:sz="4" w:space="0" w:color="auto"/>
            </w:tcBorders>
            <w:vAlign w:val="center"/>
          </w:tcPr>
          <w:p w14:paraId="23AA2508" w14:textId="77777777" w:rsidR="007B1067" w:rsidRDefault="007B1067" w:rsidP="00D4209C">
            <w:pPr>
              <w:widowControl/>
              <w:jc w:val="center"/>
              <w:rPr>
                <w:rFonts w:eastAsiaTheme="minorEastAsia" w:cstheme="minorEastAsia"/>
                <w:kern w:val="0"/>
                <w:sz w:val="18"/>
                <w:szCs w:val="18"/>
              </w:rPr>
            </w:pPr>
          </w:p>
        </w:tc>
      </w:tr>
      <w:tr w:rsidR="007B1067" w14:paraId="0E925B29" w14:textId="77777777" w:rsidTr="00D4209C">
        <w:trPr>
          <w:trHeight w:val="397"/>
        </w:trPr>
        <w:tc>
          <w:tcPr>
            <w:tcW w:w="1135" w:type="dxa"/>
            <w:vMerge/>
            <w:tcBorders>
              <w:left w:val="single" w:sz="4" w:space="0" w:color="auto"/>
              <w:right w:val="single" w:sz="4" w:space="0" w:color="auto"/>
            </w:tcBorders>
            <w:vAlign w:val="center"/>
          </w:tcPr>
          <w:p w14:paraId="3B7B7683"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0A7E4AE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yx202607001</w:t>
            </w:r>
          </w:p>
        </w:tc>
        <w:tc>
          <w:tcPr>
            <w:tcW w:w="2400" w:type="dxa"/>
            <w:tcBorders>
              <w:top w:val="single" w:sz="4" w:space="0" w:color="auto"/>
              <w:left w:val="single" w:sz="4" w:space="0" w:color="auto"/>
              <w:bottom w:val="single" w:sz="4" w:space="0" w:color="auto"/>
              <w:right w:val="single" w:sz="4" w:space="0" w:color="auto"/>
            </w:tcBorders>
            <w:vAlign w:val="center"/>
          </w:tcPr>
          <w:p w14:paraId="2A0BFBB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人力资源与团队管理</w:t>
            </w:r>
          </w:p>
        </w:tc>
        <w:tc>
          <w:tcPr>
            <w:tcW w:w="631" w:type="dxa"/>
            <w:tcBorders>
              <w:top w:val="single" w:sz="4" w:space="0" w:color="auto"/>
              <w:left w:val="single" w:sz="4" w:space="0" w:color="auto"/>
              <w:bottom w:val="single" w:sz="4" w:space="0" w:color="auto"/>
              <w:right w:val="single" w:sz="4" w:space="0" w:color="auto"/>
            </w:tcBorders>
            <w:vAlign w:val="center"/>
          </w:tcPr>
          <w:p w14:paraId="28C4BB7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E58236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6535DE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3746D3FE"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33F860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7056A5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15CDADD4" w14:textId="77777777" w:rsidR="007B1067" w:rsidRDefault="007B1067" w:rsidP="00D4209C">
            <w:pPr>
              <w:widowControl/>
              <w:jc w:val="center"/>
              <w:rPr>
                <w:rFonts w:eastAsiaTheme="minorEastAsia" w:cstheme="minorEastAsia"/>
                <w:kern w:val="0"/>
                <w:sz w:val="18"/>
                <w:szCs w:val="18"/>
              </w:rPr>
            </w:pPr>
          </w:p>
        </w:tc>
      </w:tr>
      <w:tr w:rsidR="007B1067" w14:paraId="3183FB4A" w14:textId="77777777" w:rsidTr="00D4209C">
        <w:trPr>
          <w:trHeight w:val="397"/>
        </w:trPr>
        <w:tc>
          <w:tcPr>
            <w:tcW w:w="1135" w:type="dxa"/>
            <w:vMerge/>
            <w:tcBorders>
              <w:left w:val="single" w:sz="4" w:space="0" w:color="auto"/>
              <w:right w:val="single" w:sz="4" w:space="0" w:color="auto"/>
            </w:tcBorders>
            <w:vAlign w:val="center"/>
          </w:tcPr>
          <w:p w14:paraId="1FBFEFC4"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15DEAB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yx202607002</w:t>
            </w:r>
          </w:p>
        </w:tc>
        <w:tc>
          <w:tcPr>
            <w:tcW w:w="2400" w:type="dxa"/>
            <w:tcBorders>
              <w:top w:val="single" w:sz="4" w:space="0" w:color="auto"/>
              <w:left w:val="single" w:sz="4" w:space="0" w:color="auto"/>
              <w:bottom w:val="single" w:sz="4" w:space="0" w:color="auto"/>
              <w:right w:val="single" w:sz="4" w:space="0" w:color="auto"/>
            </w:tcBorders>
            <w:vAlign w:val="center"/>
          </w:tcPr>
          <w:p w14:paraId="2B01AD3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世界金融史</w:t>
            </w:r>
          </w:p>
        </w:tc>
        <w:tc>
          <w:tcPr>
            <w:tcW w:w="631" w:type="dxa"/>
            <w:tcBorders>
              <w:top w:val="single" w:sz="4" w:space="0" w:color="auto"/>
              <w:left w:val="single" w:sz="4" w:space="0" w:color="auto"/>
              <w:bottom w:val="single" w:sz="4" w:space="0" w:color="auto"/>
              <w:right w:val="single" w:sz="4" w:space="0" w:color="auto"/>
            </w:tcBorders>
            <w:vAlign w:val="center"/>
          </w:tcPr>
          <w:p w14:paraId="7A5F0F2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BD5A59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E3E318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72FFC1B1"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8B68A7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DEB48C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7654E28C" w14:textId="77777777" w:rsidR="007B1067" w:rsidRDefault="007B1067" w:rsidP="00D4209C">
            <w:pPr>
              <w:widowControl/>
              <w:jc w:val="center"/>
              <w:rPr>
                <w:rFonts w:eastAsiaTheme="minorEastAsia" w:cstheme="minorEastAsia"/>
                <w:kern w:val="0"/>
                <w:sz w:val="18"/>
                <w:szCs w:val="18"/>
              </w:rPr>
            </w:pPr>
          </w:p>
        </w:tc>
      </w:tr>
      <w:tr w:rsidR="007B1067" w14:paraId="5ECF6582" w14:textId="77777777" w:rsidTr="00D4209C">
        <w:trPr>
          <w:trHeight w:val="397"/>
        </w:trPr>
        <w:tc>
          <w:tcPr>
            <w:tcW w:w="1135" w:type="dxa"/>
            <w:vMerge/>
            <w:tcBorders>
              <w:left w:val="single" w:sz="4" w:space="0" w:color="auto"/>
              <w:right w:val="single" w:sz="4" w:space="0" w:color="auto"/>
            </w:tcBorders>
            <w:vAlign w:val="center"/>
          </w:tcPr>
          <w:p w14:paraId="2F4C050C"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126A7BE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yx202607003</w:t>
            </w:r>
          </w:p>
        </w:tc>
        <w:tc>
          <w:tcPr>
            <w:tcW w:w="2400" w:type="dxa"/>
            <w:tcBorders>
              <w:top w:val="single" w:sz="4" w:space="0" w:color="auto"/>
              <w:left w:val="single" w:sz="4" w:space="0" w:color="auto"/>
              <w:bottom w:val="single" w:sz="4" w:space="0" w:color="auto"/>
              <w:right w:val="single" w:sz="4" w:space="0" w:color="auto"/>
            </w:tcBorders>
            <w:vAlign w:val="center"/>
          </w:tcPr>
          <w:p w14:paraId="1A20C90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国际商法入门</w:t>
            </w:r>
          </w:p>
        </w:tc>
        <w:tc>
          <w:tcPr>
            <w:tcW w:w="631" w:type="dxa"/>
            <w:tcBorders>
              <w:top w:val="single" w:sz="4" w:space="0" w:color="auto"/>
              <w:left w:val="single" w:sz="4" w:space="0" w:color="auto"/>
              <w:bottom w:val="single" w:sz="4" w:space="0" w:color="auto"/>
              <w:right w:val="single" w:sz="4" w:space="0" w:color="auto"/>
            </w:tcBorders>
            <w:vAlign w:val="center"/>
          </w:tcPr>
          <w:p w14:paraId="76CDDA0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232245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8AA24A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624D1A32"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2F2CFD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81C8FF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7ACB2821" w14:textId="77777777" w:rsidR="007B1067" w:rsidRDefault="007B1067" w:rsidP="00D4209C">
            <w:pPr>
              <w:widowControl/>
              <w:jc w:val="center"/>
              <w:rPr>
                <w:rFonts w:eastAsiaTheme="minorEastAsia" w:cstheme="minorEastAsia"/>
                <w:kern w:val="0"/>
                <w:sz w:val="18"/>
                <w:szCs w:val="18"/>
              </w:rPr>
            </w:pPr>
          </w:p>
        </w:tc>
      </w:tr>
      <w:tr w:rsidR="007B1067" w14:paraId="338C6B9D" w14:textId="77777777" w:rsidTr="00D4209C">
        <w:trPr>
          <w:trHeight w:val="397"/>
        </w:trPr>
        <w:tc>
          <w:tcPr>
            <w:tcW w:w="1135" w:type="dxa"/>
            <w:vMerge/>
            <w:tcBorders>
              <w:left w:val="single" w:sz="4" w:space="0" w:color="auto"/>
              <w:right w:val="single" w:sz="4" w:space="0" w:color="auto"/>
            </w:tcBorders>
            <w:vAlign w:val="center"/>
          </w:tcPr>
          <w:p w14:paraId="55761F3E"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2F99606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yx202605000</w:t>
            </w:r>
          </w:p>
        </w:tc>
        <w:tc>
          <w:tcPr>
            <w:tcW w:w="2400" w:type="dxa"/>
            <w:tcBorders>
              <w:top w:val="single" w:sz="4" w:space="0" w:color="auto"/>
              <w:left w:val="single" w:sz="4" w:space="0" w:color="auto"/>
              <w:bottom w:val="single" w:sz="4" w:space="0" w:color="auto"/>
              <w:right w:val="single" w:sz="4" w:space="0" w:color="auto"/>
            </w:tcBorders>
            <w:vAlign w:val="center"/>
          </w:tcPr>
          <w:p w14:paraId="2A13D87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技术创新方法与实践</w:t>
            </w:r>
          </w:p>
        </w:tc>
        <w:tc>
          <w:tcPr>
            <w:tcW w:w="631" w:type="dxa"/>
            <w:tcBorders>
              <w:top w:val="single" w:sz="4" w:space="0" w:color="auto"/>
              <w:left w:val="single" w:sz="4" w:space="0" w:color="auto"/>
              <w:bottom w:val="single" w:sz="4" w:space="0" w:color="auto"/>
              <w:right w:val="single" w:sz="4" w:space="0" w:color="auto"/>
            </w:tcBorders>
            <w:vAlign w:val="center"/>
          </w:tcPr>
          <w:p w14:paraId="5664E61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77DAC58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ED9DF4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2758A3F4"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E96A1B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3C65CF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vMerge/>
            <w:tcBorders>
              <w:left w:val="single" w:sz="4" w:space="0" w:color="auto"/>
              <w:right w:val="single" w:sz="4" w:space="0" w:color="auto"/>
            </w:tcBorders>
            <w:vAlign w:val="center"/>
          </w:tcPr>
          <w:p w14:paraId="2BE9631F" w14:textId="77777777" w:rsidR="007B1067" w:rsidRDefault="007B1067" w:rsidP="00D4209C">
            <w:pPr>
              <w:widowControl/>
              <w:jc w:val="center"/>
              <w:rPr>
                <w:rFonts w:eastAsiaTheme="minorEastAsia" w:cstheme="minorEastAsia"/>
                <w:kern w:val="0"/>
                <w:sz w:val="18"/>
                <w:szCs w:val="18"/>
              </w:rPr>
            </w:pPr>
          </w:p>
        </w:tc>
      </w:tr>
      <w:tr w:rsidR="007B1067" w14:paraId="4912BAB1" w14:textId="77777777" w:rsidTr="00D4209C">
        <w:trPr>
          <w:trHeight w:val="397"/>
        </w:trPr>
        <w:tc>
          <w:tcPr>
            <w:tcW w:w="1135" w:type="dxa"/>
            <w:vMerge/>
            <w:tcBorders>
              <w:left w:val="single" w:sz="4" w:space="0" w:color="auto"/>
              <w:right w:val="single" w:sz="4" w:space="0" w:color="auto"/>
            </w:tcBorders>
            <w:vAlign w:val="center"/>
          </w:tcPr>
          <w:p w14:paraId="2D092739"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332909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yj202299001</w:t>
            </w:r>
          </w:p>
        </w:tc>
        <w:tc>
          <w:tcPr>
            <w:tcW w:w="2400" w:type="dxa"/>
            <w:tcBorders>
              <w:top w:val="single" w:sz="4" w:space="0" w:color="auto"/>
              <w:left w:val="single" w:sz="4" w:space="0" w:color="auto"/>
              <w:bottom w:val="single" w:sz="4" w:space="0" w:color="auto"/>
              <w:right w:val="single" w:sz="4" w:space="0" w:color="auto"/>
            </w:tcBorders>
            <w:vAlign w:val="center"/>
          </w:tcPr>
          <w:p w14:paraId="55E1FDB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就业指导</w:t>
            </w:r>
          </w:p>
        </w:tc>
        <w:tc>
          <w:tcPr>
            <w:tcW w:w="631" w:type="dxa"/>
            <w:tcBorders>
              <w:top w:val="single" w:sz="4" w:space="0" w:color="auto"/>
              <w:left w:val="single" w:sz="4" w:space="0" w:color="auto"/>
              <w:bottom w:val="single" w:sz="4" w:space="0" w:color="auto"/>
              <w:right w:val="single" w:sz="4" w:space="0" w:color="auto"/>
            </w:tcBorders>
            <w:vAlign w:val="center"/>
          </w:tcPr>
          <w:p w14:paraId="59CF684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4DFCC2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8A89B2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1755524F"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F434F1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43D9CD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1AB5BCA5" w14:textId="77777777" w:rsidR="007B1067" w:rsidRDefault="007B1067" w:rsidP="00D4209C">
            <w:pPr>
              <w:widowControl/>
              <w:jc w:val="center"/>
              <w:rPr>
                <w:rFonts w:eastAsiaTheme="minorEastAsia" w:cstheme="minorEastAsia"/>
                <w:kern w:val="0"/>
                <w:sz w:val="18"/>
                <w:szCs w:val="18"/>
              </w:rPr>
            </w:pPr>
          </w:p>
        </w:tc>
      </w:tr>
      <w:tr w:rsidR="007B1067" w14:paraId="275BD31E" w14:textId="77777777" w:rsidTr="00D4209C">
        <w:trPr>
          <w:trHeight w:val="397"/>
        </w:trPr>
        <w:tc>
          <w:tcPr>
            <w:tcW w:w="1135" w:type="dxa"/>
            <w:vMerge/>
            <w:tcBorders>
              <w:left w:val="single" w:sz="4" w:space="0" w:color="auto"/>
              <w:right w:val="single" w:sz="4" w:space="0" w:color="auto"/>
            </w:tcBorders>
            <w:vAlign w:val="center"/>
          </w:tcPr>
          <w:p w14:paraId="6E90ED58"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8EE290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yj202299002</w:t>
            </w:r>
          </w:p>
        </w:tc>
        <w:tc>
          <w:tcPr>
            <w:tcW w:w="2400" w:type="dxa"/>
            <w:tcBorders>
              <w:top w:val="single" w:sz="4" w:space="0" w:color="auto"/>
              <w:left w:val="single" w:sz="4" w:space="0" w:color="auto"/>
              <w:bottom w:val="single" w:sz="4" w:space="0" w:color="auto"/>
              <w:right w:val="single" w:sz="4" w:space="0" w:color="auto"/>
            </w:tcBorders>
            <w:vAlign w:val="center"/>
          </w:tcPr>
          <w:p w14:paraId="73A8C64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情绪与压力管理</w:t>
            </w:r>
          </w:p>
        </w:tc>
        <w:tc>
          <w:tcPr>
            <w:tcW w:w="631" w:type="dxa"/>
            <w:tcBorders>
              <w:top w:val="single" w:sz="4" w:space="0" w:color="auto"/>
              <w:left w:val="single" w:sz="4" w:space="0" w:color="auto"/>
              <w:bottom w:val="single" w:sz="4" w:space="0" w:color="auto"/>
              <w:right w:val="single" w:sz="4" w:space="0" w:color="auto"/>
            </w:tcBorders>
            <w:vAlign w:val="center"/>
          </w:tcPr>
          <w:p w14:paraId="2CCBC91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0ED766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50E4367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bottom w:val="single" w:sz="4" w:space="0" w:color="auto"/>
              <w:right w:val="single" w:sz="4" w:space="0" w:color="auto"/>
            </w:tcBorders>
            <w:vAlign w:val="center"/>
          </w:tcPr>
          <w:p w14:paraId="5E0A6665"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007118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A37290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bottom w:val="single" w:sz="4" w:space="0" w:color="auto"/>
              <w:right w:val="single" w:sz="4" w:space="0" w:color="auto"/>
            </w:tcBorders>
            <w:vAlign w:val="center"/>
          </w:tcPr>
          <w:p w14:paraId="712EB17C" w14:textId="77777777" w:rsidR="007B1067" w:rsidRDefault="007B1067" w:rsidP="00D4209C">
            <w:pPr>
              <w:widowControl/>
              <w:jc w:val="center"/>
              <w:rPr>
                <w:rFonts w:eastAsiaTheme="minorEastAsia" w:cstheme="minorEastAsia"/>
                <w:kern w:val="0"/>
                <w:sz w:val="18"/>
                <w:szCs w:val="18"/>
              </w:rPr>
            </w:pPr>
          </w:p>
        </w:tc>
      </w:tr>
      <w:tr w:rsidR="007B1067" w14:paraId="7447F584" w14:textId="77777777" w:rsidTr="00D4209C">
        <w:trPr>
          <w:trHeight w:val="397"/>
        </w:trPr>
        <w:tc>
          <w:tcPr>
            <w:tcW w:w="1135" w:type="dxa"/>
            <w:vMerge w:val="restart"/>
            <w:tcBorders>
              <w:left w:val="single" w:sz="4" w:space="0" w:color="auto"/>
              <w:right w:val="single" w:sz="4" w:space="0" w:color="auto"/>
            </w:tcBorders>
            <w:vAlign w:val="center"/>
          </w:tcPr>
          <w:p w14:paraId="08BEDD20" w14:textId="77777777" w:rsidR="007B1067" w:rsidRDefault="007B1067" w:rsidP="00D4209C">
            <w:pPr>
              <w:widowControl/>
              <w:jc w:val="center"/>
              <w:rPr>
                <w:rFonts w:eastAsiaTheme="minorEastAsia" w:cstheme="minorEastAsia"/>
                <w:b/>
                <w:bCs/>
                <w:kern w:val="0"/>
                <w:sz w:val="18"/>
                <w:szCs w:val="18"/>
              </w:rPr>
            </w:pPr>
            <w:r>
              <w:rPr>
                <w:rFonts w:eastAsiaTheme="minorEastAsia" w:cstheme="minorEastAsia" w:hint="eastAsia"/>
                <w:b/>
                <w:bCs/>
                <w:kern w:val="0"/>
                <w:sz w:val="18"/>
                <w:szCs w:val="18"/>
              </w:rPr>
              <w:t>专业选修课</w:t>
            </w:r>
          </w:p>
        </w:tc>
        <w:tc>
          <w:tcPr>
            <w:tcW w:w="1300" w:type="dxa"/>
            <w:vAlign w:val="center"/>
          </w:tcPr>
          <w:p w14:paraId="1D35C31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yx202207036</w:t>
            </w:r>
          </w:p>
        </w:tc>
        <w:tc>
          <w:tcPr>
            <w:tcW w:w="2400" w:type="dxa"/>
            <w:vAlign w:val="center"/>
          </w:tcPr>
          <w:p w14:paraId="3289C7C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人因工程研究方法</w:t>
            </w:r>
          </w:p>
        </w:tc>
        <w:tc>
          <w:tcPr>
            <w:tcW w:w="631" w:type="dxa"/>
            <w:vAlign w:val="center"/>
          </w:tcPr>
          <w:p w14:paraId="6AC2249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24</w:t>
            </w:r>
          </w:p>
        </w:tc>
        <w:tc>
          <w:tcPr>
            <w:tcW w:w="669" w:type="dxa"/>
            <w:vAlign w:val="center"/>
          </w:tcPr>
          <w:p w14:paraId="3503768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60E6C43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1001CA5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4</w:t>
            </w:r>
          </w:p>
        </w:tc>
        <w:tc>
          <w:tcPr>
            <w:tcW w:w="633" w:type="dxa"/>
            <w:tcBorders>
              <w:top w:val="single" w:sz="4" w:space="0" w:color="auto"/>
              <w:left w:val="single" w:sz="4" w:space="0" w:color="auto"/>
              <w:bottom w:val="single" w:sz="4" w:space="0" w:color="auto"/>
              <w:right w:val="single" w:sz="4" w:space="0" w:color="auto"/>
            </w:tcBorders>
            <w:vAlign w:val="center"/>
          </w:tcPr>
          <w:p w14:paraId="2FBC687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9FF5BB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val="restart"/>
            <w:tcBorders>
              <w:top w:val="single" w:sz="4" w:space="0" w:color="auto"/>
              <w:left w:val="single" w:sz="4" w:space="0" w:color="auto"/>
              <w:right w:val="single" w:sz="4" w:space="0" w:color="auto"/>
            </w:tcBorders>
            <w:vAlign w:val="center"/>
          </w:tcPr>
          <w:p w14:paraId="046D685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生产优化方向</w:t>
            </w:r>
          </w:p>
        </w:tc>
      </w:tr>
      <w:tr w:rsidR="007B1067" w14:paraId="39D1B558" w14:textId="77777777" w:rsidTr="00D4209C">
        <w:trPr>
          <w:trHeight w:val="397"/>
        </w:trPr>
        <w:tc>
          <w:tcPr>
            <w:tcW w:w="1135" w:type="dxa"/>
            <w:vMerge/>
            <w:tcBorders>
              <w:left w:val="single" w:sz="4" w:space="0" w:color="auto"/>
              <w:right w:val="single" w:sz="4" w:space="0" w:color="auto"/>
            </w:tcBorders>
            <w:vAlign w:val="center"/>
          </w:tcPr>
          <w:p w14:paraId="07A2C018" w14:textId="77777777" w:rsidR="007B1067" w:rsidRDefault="007B1067" w:rsidP="00D4209C">
            <w:pPr>
              <w:widowControl/>
              <w:jc w:val="center"/>
              <w:rPr>
                <w:rFonts w:eastAsiaTheme="minorEastAsia" w:cstheme="minorEastAsia"/>
                <w:b/>
                <w:bCs/>
                <w:kern w:val="0"/>
                <w:sz w:val="18"/>
                <w:szCs w:val="18"/>
              </w:rPr>
            </w:pPr>
          </w:p>
        </w:tc>
        <w:tc>
          <w:tcPr>
            <w:tcW w:w="1300" w:type="dxa"/>
            <w:vAlign w:val="center"/>
          </w:tcPr>
          <w:p w14:paraId="09B0050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yx202207030</w:t>
            </w:r>
          </w:p>
        </w:tc>
        <w:tc>
          <w:tcPr>
            <w:tcW w:w="2400" w:type="dxa"/>
            <w:vAlign w:val="center"/>
          </w:tcPr>
          <w:p w14:paraId="40BCB84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机器学习与决策分析</w:t>
            </w:r>
          </w:p>
        </w:tc>
        <w:tc>
          <w:tcPr>
            <w:tcW w:w="631" w:type="dxa"/>
            <w:vAlign w:val="center"/>
          </w:tcPr>
          <w:p w14:paraId="22F554A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vAlign w:val="center"/>
          </w:tcPr>
          <w:p w14:paraId="38BC751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0E59E1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73EEE046"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E1ECA4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E43C2F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389B5326" w14:textId="77777777" w:rsidR="007B1067" w:rsidRDefault="007B1067" w:rsidP="00D4209C">
            <w:pPr>
              <w:widowControl/>
              <w:jc w:val="center"/>
              <w:rPr>
                <w:rFonts w:eastAsiaTheme="minorEastAsia" w:cstheme="minorEastAsia"/>
                <w:kern w:val="0"/>
                <w:sz w:val="18"/>
                <w:szCs w:val="18"/>
              </w:rPr>
            </w:pPr>
          </w:p>
        </w:tc>
      </w:tr>
      <w:tr w:rsidR="007B1067" w14:paraId="53C4039E" w14:textId="77777777" w:rsidTr="00D4209C">
        <w:trPr>
          <w:trHeight w:val="397"/>
        </w:trPr>
        <w:tc>
          <w:tcPr>
            <w:tcW w:w="1135" w:type="dxa"/>
            <w:vMerge/>
            <w:tcBorders>
              <w:left w:val="single" w:sz="4" w:space="0" w:color="auto"/>
              <w:right w:val="single" w:sz="4" w:space="0" w:color="auto"/>
            </w:tcBorders>
            <w:vAlign w:val="center"/>
          </w:tcPr>
          <w:p w14:paraId="3D26B0F5" w14:textId="77777777" w:rsidR="007B1067" w:rsidRDefault="007B1067" w:rsidP="00D4209C">
            <w:pPr>
              <w:widowControl/>
              <w:jc w:val="center"/>
              <w:rPr>
                <w:rFonts w:eastAsiaTheme="minorEastAsia" w:cstheme="minorEastAsia"/>
                <w:b/>
                <w:bCs/>
                <w:kern w:val="0"/>
                <w:sz w:val="18"/>
                <w:szCs w:val="18"/>
              </w:rPr>
            </w:pPr>
          </w:p>
        </w:tc>
        <w:tc>
          <w:tcPr>
            <w:tcW w:w="1300" w:type="dxa"/>
            <w:vAlign w:val="center"/>
          </w:tcPr>
          <w:p w14:paraId="105F857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07011</w:t>
            </w:r>
          </w:p>
        </w:tc>
        <w:tc>
          <w:tcPr>
            <w:tcW w:w="2400" w:type="dxa"/>
            <w:vAlign w:val="center"/>
          </w:tcPr>
          <w:p w14:paraId="3B90E81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现代质量管理</w:t>
            </w:r>
          </w:p>
        </w:tc>
        <w:tc>
          <w:tcPr>
            <w:tcW w:w="631" w:type="dxa"/>
            <w:vAlign w:val="center"/>
          </w:tcPr>
          <w:p w14:paraId="4125D3B0"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vAlign w:val="center"/>
          </w:tcPr>
          <w:p w14:paraId="6336EC6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D178FE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1BF9112D"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D14A6E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C54485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702" w:type="dxa"/>
            <w:vMerge/>
            <w:tcBorders>
              <w:left w:val="single" w:sz="4" w:space="0" w:color="auto"/>
              <w:bottom w:val="single" w:sz="4" w:space="0" w:color="auto"/>
              <w:right w:val="single" w:sz="4" w:space="0" w:color="auto"/>
            </w:tcBorders>
            <w:vAlign w:val="center"/>
          </w:tcPr>
          <w:p w14:paraId="2868B3BC" w14:textId="77777777" w:rsidR="007B1067" w:rsidRDefault="007B1067" w:rsidP="00D4209C">
            <w:pPr>
              <w:widowControl/>
              <w:jc w:val="center"/>
              <w:rPr>
                <w:rFonts w:eastAsiaTheme="minorEastAsia" w:cstheme="minorEastAsia"/>
                <w:kern w:val="0"/>
                <w:sz w:val="18"/>
                <w:szCs w:val="18"/>
              </w:rPr>
            </w:pPr>
          </w:p>
        </w:tc>
      </w:tr>
      <w:tr w:rsidR="007B1067" w14:paraId="69630B1D" w14:textId="77777777" w:rsidTr="00D4209C">
        <w:trPr>
          <w:trHeight w:val="397"/>
        </w:trPr>
        <w:tc>
          <w:tcPr>
            <w:tcW w:w="1135" w:type="dxa"/>
            <w:vMerge/>
            <w:tcBorders>
              <w:left w:val="single" w:sz="4" w:space="0" w:color="auto"/>
              <w:right w:val="single" w:sz="4" w:space="0" w:color="auto"/>
            </w:tcBorders>
            <w:vAlign w:val="center"/>
          </w:tcPr>
          <w:p w14:paraId="21CBB9D0" w14:textId="77777777" w:rsidR="007B1067" w:rsidRDefault="007B1067" w:rsidP="00D4209C">
            <w:pPr>
              <w:widowControl/>
              <w:jc w:val="center"/>
              <w:rPr>
                <w:rFonts w:eastAsiaTheme="minorEastAsia" w:cstheme="minorEastAsia"/>
                <w:b/>
                <w:bCs/>
                <w:kern w:val="0"/>
                <w:sz w:val="18"/>
                <w:szCs w:val="18"/>
              </w:rPr>
            </w:pPr>
          </w:p>
        </w:tc>
        <w:tc>
          <w:tcPr>
            <w:tcW w:w="1300" w:type="dxa"/>
            <w:vAlign w:val="center"/>
          </w:tcPr>
          <w:p w14:paraId="1FA42C3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07025</w:t>
            </w:r>
          </w:p>
        </w:tc>
        <w:tc>
          <w:tcPr>
            <w:tcW w:w="2400" w:type="dxa"/>
            <w:vAlign w:val="center"/>
          </w:tcPr>
          <w:p w14:paraId="78420B8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智慧物流</w:t>
            </w:r>
          </w:p>
        </w:tc>
        <w:tc>
          <w:tcPr>
            <w:tcW w:w="631" w:type="dxa"/>
            <w:vAlign w:val="center"/>
          </w:tcPr>
          <w:p w14:paraId="18C1456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24</w:t>
            </w:r>
          </w:p>
        </w:tc>
        <w:tc>
          <w:tcPr>
            <w:tcW w:w="669" w:type="dxa"/>
            <w:vAlign w:val="center"/>
          </w:tcPr>
          <w:p w14:paraId="4990A14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C886D0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28CC450B"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F818F1D"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85C166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val="restart"/>
            <w:tcBorders>
              <w:left w:val="single" w:sz="4" w:space="0" w:color="auto"/>
              <w:right w:val="single" w:sz="4" w:space="0" w:color="auto"/>
            </w:tcBorders>
            <w:vAlign w:val="center"/>
          </w:tcPr>
          <w:p w14:paraId="2FD3BF6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物流管理方向</w:t>
            </w:r>
          </w:p>
        </w:tc>
      </w:tr>
      <w:tr w:rsidR="007B1067" w14:paraId="345F228D" w14:textId="77777777" w:rsidTr="00D4209C">
        <w:trPr>
          <w:trHeight w:val="397"/>
        </w:trPr>
        <w:tc>
          <w:tcPr>
            <w:tcW w:w="1135" w:type="dxa"/>
            <w:vMerge/>
            <w:tcBorders>
              <w:left w:val="single" w:sz="4" w:space="0" w:color="auto"/>
              <w:right w:val="single" w:sz="4" w:space="0" w:color="auto"/>
            </w:tcBorders>
            <w:vAlign w:val="center"/>
          </w:tcPr>
          <w:p w14:paraId="17AE4DED" w14:textId="77777777" w:rsidR="007B1067" w:rsidRDefault="007B1067" w:rsidP="00D4209C">
            <w:pPr>
              <w:widowControl/>
              <w:jc w:val="center"/>
              <w:rPr>
                <w:rFonts w:eastAsiaTheme="minorEastAsia" w:cstheme="minorEastAsia"/>
                <w:b/>
                <w:bCs/>
                <w:kern w:val="0"/>
                <w:sz w:val="18"/>
                <w:szCs w:val="18"/>
              </w:rPr>
            </w:pPr>
          </w:p>
        </w:tc>
        <w:tc>
          <w:tcPr>
            <w:tcW w:w="1300" w:type="dxa"/>
            <w:vAlign w:val="center"/>
          </w:tcPr>
          <w:p w14:paraId="14F0304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07016</w:t>
            </w:r>
          </w:p>
        </w:tc>
        <w:tc>
          <w:tcPr>
            <w:tcW w:w="2400" w:type="dxa"/>
            <w:vAlign w:val="center"/>
          </w:tcPr>
          <w:p w14:paraId="5D78C99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服务供应链质量管理</w:t>
            </w:r>
          </w:p>
        </w:tc>
        <w:tc>
          <w:tcPr>
            <w:tcW w:w="631" w:type="dxa"/>
            <w:vAlign w:val="center"/>
          </w:tcPr>
          <w:p w14:paraId="7DDA8FB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vAlign w:val="center"/>
          </w:tcPr>
          <w:p w14:paraId="44C8C5A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553BE3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58B5D578"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2CB35F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8E2D2C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10BCC1AF" w14:textId="77777777" w:rsidR="007B1067" w:rsidRDefault="007B1067" w:rsidP="00D4209C">
            <w:pPr>
              <w:widowControl/>
              <w:jc w:val="center"/>
              <w:rPr>
                <w:rFonts w:eastAsiaTheme="minorEastAsia" w:cstheme="minorEastAsia"/>
                <w:kern w:val="0"/>
                <w:sz w:val="18"/>
                <w:szCs w:val="18"/>
              </w:rPr>
            </w:pPr>
          </w:p>
        </w:tc>
      </w:tr>
      <w:tr w:rsidR="007B1067" w14:paraId="54F0E0C2" w14:textId="77777777" w:rsidTr="00D4209C">
        <w:trPr>
          <w:trHeight w:val="397"/>
        </w:trPr>
        <w:tc>
          <w:tcPr>
            <w:tcW w:w="1135" w:type="dxa"/>
            <w:vMerge/>
            <w:tcBorders>
              <w:left w:val="single" w:sz="4" w:space="0" w:color="auto"/>
              <w:right w:val="single" w:sz="4" w:space="0" w:color="auto"/>
            </w:tcBorders>
            <w:vAlign w:val="center"/>
          </w:tcPr>
          <w:p w14:paraId="40BD5C1B" w14:textId="77777777" w:rsidR="007B1067" w:rsidRDefault="007B1067" w:rsidP="00D4209C">
            <w:pPr>
              <w:widowControl/>
              <w:jc w:val="center"/>
              <w:rPr>
                <w:rFonts w:eastAsiaTheme="minorEastAsia" w:cstheme="minorEastAsia"/>
                <w:b/>
                <w:bCs/>
                <w:kern w:val="0"/>
                <w:sz w:val="18"/>
                <w:szCs w:val="18"/>
              </w:rPr>
            </w:pPr>
          </w:p>
        </w:tc>
        <w:tc>
          <w:tcPr>
            <w:tcW w:w="1300" w:type="dxa"/>
            <w:vAlign w:val="center"/>
          </w:tcPr>
          <w:p w14:paraId="3B834C5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07020</w:t>
            </w:r>
          </w:p>
        </w:tc>
        <w:tc>
          <w:tcPr>
            <w:tcW w:w="2400" w:type="dxa"/>
            <w:vAlign w:val="center"/>
          </w:tcPr>
          <w:p w14:paraId="37140829"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物流服务运作管理</w:t>
            </w:r>
          </w:p>
        </w:tc>
        <w:tc>
          <w:tcPr>
            <w:tcW w:w="631" w:type="dxa"/>
            <w:vAlign w:val="center"/>
          </w:tcPr>
          <w:p w14:paraId="1689D7F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vAlign w:val="center"/>
          </w:tcPr>
          <w:p w14:paraId="412F457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D880606"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765BE553"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E79967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98F24A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bottom w:val="single" w:sz="4" w:space="0" w:color="auto"/>
              <w:right w:val="single" w:sz="4" w:space="0" w:color="auto"/>
            </w:tcBorders>
            <w:vAlign w:val="center"/>
          </w:tcPr>
          <w:p w14:paraId="637D31EB" w14:textId="77777777" w:rsidR="007B1067" w:rsidRDefault="007B1067" w:rsidP="00D4209C">
            <w:pPr>
              <w:widowControl/>
              <w:jc w:val="center"/>
              <w:rPr>
                <w:rFonts w:eastAsiaTheme="minorEastAsia" w:cstheme="minorEastAsia"/>
                <w:kern w:val="0"/>
                <w:sz w:val="18"/>
                <w:szCs w:val="18"/>
              </w:rPr>
            </w:pPr>
          </w:p>
        </w:tc>
      </w:tr>
      <w:tr w:rsidR="007B1067" w14:paraId="7A778058" w14:textId="77777777" w:rsidTr="00D4209C">
        <w:trPr>
          <w:trHeight w:val="397"/>
        </w:trPr>
        <w:tc>
          <w:tcPr>
            <w:tcW w:w="1135" w:type="dxa"/>
            <w:vMerge/>
            <w:tcBorders>
              <w:left w:val="single" w:sz="4" w:space="0" w:color="auto"/>
              <w:right w:val="single" w:sz="4" w:space="0" w:color="auto"/>
            </w:tcBorders>
            <w:vAlign w:val="center"/>
          </w:tcPr>
          <w:p w14:paraId="37EB4AE5"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58A4F38E"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yz202</w:t>
            </w:r>
            <w:r>
              <w:rPr>
                <w:rFonts w:eastAsiaTheme="minorEastAsia" w:cstheme="minorEastAsia"/>
                <w:kern w:val="0"/>
                <w:sz w:val="18"/>
                <w:szCs w:val="18"/>
              </w:rPr>
              <w:t>6</w:t>
            </w:r>
            <w:r>
              <w:rPr>
                <w:rFonts w:eastAsiaTheme="minorEastAsia" w:cstheme="minorEastAsia" w:hint="eastAsia"/>
                <w:kern w:val="0"/>
                <w:sz w:val="18"/>
                <w:szCs w:val="18"/>
              </w:rPr>
              <w:t>07023</w:t>
            </w:r>
          </w:p>
        </w:tc>
        <w:tc>
          <w:tcPr>
            <w:tcW w:w="2400" w:type="dxa"/>
            <w:tcBorders>
              <w:top w:val="single" w:sz="4" w:space="0" w:color="auto"/>
              <w:left w:val="single" w:sz="4" w:space="0" w:color="auto"/>
              <w:bottom w:val="single" w:sz="4" w:space="0" w:color="auto"/>
              <w:right w:val="single" w:sz="4" w:space="0" w:color="auto"/>
            </w:tcBorders>
            <w:vAlign w:val="center"/>
          </w:tcPr>
          <w:p w14:paraId="4B20698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物联网与电子商务</w:t>
            </w:r>
          </w:p>
        </w:tc>
        <w:tc>
          <w:tcPr>
            <w:tcW w:w="631" w:type="dxa"/>
            <w:tcBorders>
              <w:top w:val="single" w:sz="4" w:space="0" w:color="auto"/>
              <w:left w:val="single" w:sz="4" w:space="0" w:color="auto"/>
              <w:bottom w:val="single" w:sz="4" w:space="0" w:color="auto"/>
              <w:right w:val="single" w:sz="4" w:space="0" w:color="auto"/>
            </w:tcBorders>
            <w:vAlign w:val="center"/>
          </w:tcPr>
          <w:p w14:paraId="357E0D5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3FD237D1"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7EB420C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vMerge/>
            <w:tcBorders>
              <w:left w:val="single" w:sz="4" w:space="0" w:color="auto"/>
              <w:right w:val="single" w:sz="4" w:space="0" w:color="auto"/>
            </w:tcBorders>
            <w:vAlign w:val="center"/>
          </w:tcPr>
          <w:p w14:paraId="5F5A0938"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C2099A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9B3CCF3"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2</w:t>
            </w:r>
          </w:p>
        </w:tc>
        <w:tc>
          <w:tcPr>
            <w:tcW w:w="702" w:type="dxa"/>
            <w:vMerge/>
            <w:tcBorders>
              <w:left w:val="single" w:sz="4" w:space="0" w:color="auto"/>
              <w:right w:val="single" w:sz="4" w:space="0" w:color="auto"/>
            </w:tcBorders>
            <w:vAlign w:val="center"/>
          </w:tcPr>
          <w:p w14:paraId="71CA56F9" w14:textId="77777777" w:rsidR="007B1067" w:rsidRDefault="007B1067" w:rsidP="00D4209C">
            <w:pPr>
              <w:widowControl/>
              <w:jc w:val="center"/>
              <w:rPr>
                <w:rFonts w:eastAsiaTheme="minorEastAsia" w:cstheme="minorEastAsia"/>
                <w:kern w:val="0"/>
                <w:sz w:val="18"/>
                <w:szCs w:val="18"/>
              </w:rPr>
            </w:pPr>
          </w:p>
        </w:tc>
      </w:tr>
      <w:tr w:rsidR="007B1067" w14:paraId="77F946DC" w14:textId="77777777" w:rsidTr="00D4209C">
        <w:trPr>
          <w:trHeight w:val="397"/>
        </w:trPr>
        <w:tc>
          <w:tcPr>
            <w:tcW w:w="1135" w:type="dxa"/>
            <w:vMerge/>
            <w:tcBorders>
              <w:left w:val="single" w:sz="4" w:space="0" w:color="auto"/>
              <w:right w:val="single" w:sz="4" w:space="0" w:color="auto"/>
            </w:tcBorders>
            <w:vAlign w:val="center"/>
          </w:tcPr>
          <w:p w14:paraId="5583B3C4" w14:textId="77777777" w:rsidR="007B1067" w:rsidRDefault="007B1067" w:rsidP="00D4209C">
            <w:pPr>
              <w:widowControl/>
              <w:jc w:val="center"/>
              <w:rPr>
                <w:rFonts w:eastAsiaTheme="minorEastAsia" w:cstheme="minorEastAsia"/>
                <w:b/>
                <w:bCs/>
                <w:kern w:val="0"/>
                <w:sz w:val="18"/>
                <w:szCs w:val="18"/>
              </w:rPr>
            </w:pPr>
            <w:bookmarkStart w:id="29" w:name="_Hlk231801476"/>
          </w:p>
        </w:tc>
        <w:tc>
          <w:tcPr>
            <w:tcW w:w="5633" w:type="dxa"/>
            <w:gridSpan w:val="5"/>
            <w:tcBorders>
              <w:top w:val="single" w:sz="4" w:space="0" w:color="auto"/>
              <w:left w:val="single" w:sz="4" w:space="0" w:color="auto"/>
              <w:bottom w:val="single" w:sz="4" w:space="0" w:color="auto"/>
              <w:right w:val="single" w:sz="4" w:space="0" w:color="auto"/>
            </w:tcBorders>
            <w:vAlign w:val="center"/>
          </w:tcPr>
          <w:p w14:paraId="38945386" w14:textId="77777777" w:rsidR="007B1067" w:rsidRDefault="007B1067" w:rsidP="00D4209C">
            <w:pPr>
              <w:widowControl/>
              <w:jc w:val="center"/>
              <w:rPr>
                <w:rFonts w:eastAsiaTheme="minorEastAsia" w:cstheme="minorEastAsia"/>
                <w:kern w:val="0"/>
                <w:sz w:val="18"/>
                <w:szCs w:val="18"/>
              </w:rPr>
            </w:pPr>
            <w:r>
              <w:rPr>
                <w:rFonts w:cs="宋体" w:hint="eastAsia"/>
                <w:kern w:val="0"/>
                <w:sz w:val="18"/>
                <w:szCs w:val="18"/>
              </w:rPr>
              <w:t>可结合自身发展需要，在全校专业课程库内自主选修相关课程</w:t>
            </w:r>
          </w:p>
        </w:tc>
        <w:tc>
          <w:tcPr>
            <w:tcW w:w="584" w:type="dxa"/>
            <w:vMerge/>
            <w:tcBorders>
              <w:left w:val="single" w:sz="4" w:space="0" w:color="auto"/>
              <w:right w:val="single" w:sz="4" w:space="0" w:color="auto"/>
            </w:tcBorders>
            <w:vAlign w:val="center"/>
          </w:tcPr>
          <w:p w14:paraId="2D55160B"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43B8016" w14:textId="77777777" w:rsidR="007B1067" w:rsidRDefault="007B1067" w:rsidP="00D4209C">
            <w:pPr>
              <w:widowControl/>
              <w:jc w:val="center"/>
              <w:rPr>
                <w:rFonts w:eastAsiaTheme="minorEastAsia" w:cstheme="minorEastAsia"/>
                <w:kern w:val="0"/>
                <w:sz w:val="18"/>
                <w:szCs w:val="18"/>
              </w:rPr>
            </w:pPr>
          </w:p>
        </w:tc>
        <w:tc>
          <w:tcPr>
            <w:tcW w:w="667" w:type="dxa"/>
            <w:tcBorders>
              <w:top w:val="single" w:sz="4" w:space="0" w:color="auto"/>
              <w:left w:val="single" w:sz="4" w:space="0" w:color="auto"/>
              <w:bottom w:val="single" w:sz="4" w:space="0" w:color="auto"/>
              <w:right w:val="single" w:sz="4" w:space="0" w:color="auto"/>
            </w:tcBorders>
            <w:vAlign w:val="center"/>
          </w:tcPr>
          <w:p w14:paraId="69AD8888" w14:textId="77777777" w:rsidR="007B1067" w:rsidRDefault="007B1067" w:rsidP="00D4209C">
            <w:pPr>
              <w:widowControl/>
              <w:jc w:val="center"/>
              <w:rPr>
                <w:rFonts w:eastAsiaTheme="minorEastAsia" w:cstheme="minorEastAsia"/>
                <w:kern w:val="0"/>
                <w:sz w:val="18"/>
                <w:szCs w:val="18"/>
              </w:rPr>
            </w:pPr>
          </w:p>
        </w:tc>
        <w:tc>
          <w:tcPr>
            <w:tcW w:w="702" w:type="dxa"/>
            <w:tcBorders>
              <w:left w:val="single" w:sz="4" w:space="0" w:color="auto"/>
              <w:right w:val="single" w:sz="4" w:space="0" w:color="auto"/>
            </w:tcBorders>
            <w:vAlign w:val="center"/>
          </w:tcPr>
          <w:p w14:paraId="415BC09E" w14:textId="77777777" w:rsidR="007B1067" w:rsidRDefault="007B1067" w:rsidP="00D4209C">
            <w:pPr>
              <w:widowControl/>
              <w:jc w:val="center"/>
              <w:rPr>
                <w:rFonts w:eastAsiaTheme="minorEastAsia" w:cstheme="minorEastAsia"/>
                <w:kern w:val="0"/>
                <w:sz w:val="18"/>
                <w:szCs w:val="18"/>
              </w:rPr>
            </w:pPr>
          </w:p>
        </w:tc>
      </w:tr>
      <w:tr w:rsidR="007B1067" w14:paraId="6A7D6E76" w14:textId="77777777" w:rsidTr="00D4209C">
        <w:trPr>
          <w:trHeight w:val="397"/>
        </w:trPr>
        <w:tc>
          <w:tcPr>
            <w:tcW w:w="1135" w:type="dxa"/>
            <w:vMerge w:val="restart"/>
            <w:tcBorders>
              <w:left w:val="single" w:sz="4" w:space="0" w:color="auto"/>
              <w:right w:val="single" w:sz="4" w:space="0" w:color="auto"/>
            </w:tcBorders>
            <w:vAlign w:val="center"/>
          </w:tcPr>
          <w:p w14:paraId="3120617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补修课</w:t>
            </w:r>
          </w:p>
        </w:tc>
        <w:tc>
          <w:tcPr>
            <w:tcW w:w="1300" w:type="dxa"/>
            <w:tcBorders>
              <w:top w:val="single" w:sz="4" w:space="0" w:color="auto"/>
              <w:left w:val="single" w:sz="4" w:space="0" w:color="auto"/>
              <w:bottom w:val="single" w:sz="4" w:space="0" w:color="auto"/>
              <w:right w:val="single" w:sz="4" w:space="0" w:color="auto"/>
            </w:tcBorders>
            <w:vAlign w:val="center"/>
          </w:tcPr>
          <w:p w14:paraId="42487364"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A1441000100</w:t>
            </w:r>
          </w:p>
        </w:tc>
        <w:tc>
          <w:tcPr>
            <w:tcW w:w="2400" w:type="dxa"/>
            <w:tcBorders>
              <w:top w:val="single" w:sz="4" w:space="0" w:color="auto"/>
              <w:left w:val="single" w:sz="4" w:space="0" w:color="auto"/>
              <w:bottom w:val="single" w:sz="4" w:space="0" w:color="auto"/>
              <w:right w:val="single" w:sz="4" w:space="0" w:color="auto"/>
            </w:tcBorders>
            <w:vAlign w:val="center"/>
          </w:tcPr>
          <w:p w14:paraId="707F96A5"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生产计划与控制</w:t>
            </w:r>
          </w:p>
        </w:tc>
        <w:tc>
          <w:tcPr>
            <w:tcW w:w="631" w:type="dxa"/>
            <w:tcBorders>
              <w:top w:val="single" w:sz="4" w:space="0" w:color="auto"/>
              <w:left w:val="single" w:sz="4" w:space="0" w:color="auto"/>
              <w:bottom w:val="single" w:sz="4" w:space="0" w:color="auto"/>
              <w:right w:val="single" w:sz="4" w:space="0" w:color="auto"/>
            </w:tcBorders>
            <w:vAlign w:val="center"/>
          </w:tcPr>
          <w:p w14:paraId="69C3378B"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48</w:t>
            </w:r>
          </w:p>
        </w:tc>
        <w:tc>
          <w:tcPr>
            <w:tcW w:w="669" w:type="dxa"/>
            <w:tcBorders>
              <w:top w:val="single" w:sz="4" w:space="0" w:color="auto"/>
              <w:left w:val="single" w:sz="4" w:space="0" w:color="auto"/>
              <w:bottom w:val="single" w:sz="4" w:space="0" w:color="auto"/>
              <w:right w:val="single" w:sz="4" w:space="0" w:color="auto"/>
            </w:tcBorders>
            <w:vAlign w:val="center"/>
          </w:tcPr>
          <w:p w14:paraId="0136B63A"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2.75</w:t>
            </w:r>
          </w:p>
        </w:tc>
        <w:tc>
          <w:tcPr>
            <w:tcW w:w="633" w:type="dxa"/>
            <w:tcBorders>
              <w:top w:val="single" w:sz="4" w:space="0" w:color="auto"/>
              <w:left w:val="single" w:sz="4" w:space="0" w:color="auto"/>
              <w:bottom w:val="single" w:sz="4" w:space="0" w:color="auto"/>
              <w:right w:val="single" w:sz="4" w:space="0" w:color="auto"/>
            </w:tcBorders>
            <w:vAlign w:val="center"/>
          </w:tcPr>
          <w:p w14:paraId="2AF983AC"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tcBorders>
              <w:left w:val="single" w:sz="4" w:space="0" w:color="auto"/>
              <w:right w:val="single" w:sz="4" w:space="0" w:color="auto"/>
            </w:tcBorders>
            <w:vAlign w:val="center"/>
          </w:tcPr>
          <w:p w14:paraId="413D2498"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1B1A8A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7A0177C" w14:textId="77777777" w:rsidR="007B1067" w:rsidRDefault="007B1067" w:rsidP="00D4209C">
            <w:pPr>
              <w:widowControl/>
              <w:jc w:val="center"/>
              <w:rPr>
                <w:rFonts w:eastAsiaTheme="minorEastAsia" w:cstheme="minorEastAsia"/>
                <w:kern w:val="0"/>
                <w:sz w:val="18"/>
                <w:szCs w:val="18"/>
              </w:rPr>
            </w:pPr>
          </w:p>
        </w:tc>
        <w:tc>
          <w:tcPr>
            <w:tcW w:w="702" w:type="dxa"/>
            <w:vMerge w:val="restart"/>
            <w:tcBorders>
              <w:left w:val="single" w:sz="4" w:space="0" w:color="auto"/>
              <w:right w:val="single" w:sz="4" w:space="0" w:color="auto"/>
            </w:tcBorders>
            <w:vAlign w:val="center"/>
          </w:tcPr>
          <w:p w14:paraId="53B1E3CF"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备注</w:t>
            </w:r>
          </w:p>
        </w:tc>
      </w:tr>
      <w:tr w:rsidR="007B1067" w14:paraId="67CA2E61" w14:textId="77777777" w:rsidTr="00D4209C">
        <w:trPr>
          <w:trHeight w:val="397"/>
        </w:trPr>
        <w:tc>
          <w:tcPr>
            <w:tcW w:w="1135" w:type="dxa"/>
            <w:vMerge/>
            <w:tcBorders>
              <w:left w:val="single" w:sz="4" w:space="0" w:color="auto"/>
              <w:right w:val="single" w:sz="4" w:space="0" w:color="auto"/>
            </w:tcBorders>
            <w:vAlign w:val="center"/>
          </w:tcPr>
          <w:p w14:paraId="6903A524" w14:textId="77777777" w:rsidR="007B1067" w:rsidRDefault="007B1067" w:rsidP="00D4209C">
            <w:pPr>
              <w:widowControl/>
              <w:jc w:val="center"/>
              <w:rPr>
                <w:rFonts w:eastAsiaTheme="minorEastAsia" w:cstheme="minorEastAsia"/>
                <w:b/>
                <w:bCs/>
                <w:kern w:val="0"/>
                <w:sz w:val="18"/>
                <w:szCs w:val="18"/>
              </w:rPr>
            </w:pPr>
          </w:p>
        </w:tc>
        <w:tc>
          <w:tcPr>
            <w:tcW w:w="1300" w:type="dxa"/>
            <w:tcBorders>
              <w:top w:val="single" w:sz="4" w:space="0" w:color="auto"/>
              <w:left w:val="single" w:sz="4" w:space="0" w:color="auto"/>
              <w:bottom w:val="single" w:sz="4" w:space="0" w:color="auto"/>
              <w:right w:val="single" w:sz="4" w:space="0" w:color="auto"/>
            </w:tcBorders>
            <w:vAlign w:val="center"/>
          </w:tcPr>
          <w:p w14:paraId="4BE35515" w14:textId="77777777" w:rsidR="007B1067" w:rsidRDefault="007B1067" w:rsidP="00D4209C">
            <w:pPr>
              <w:widowControl/>
              <w:jc w:val="center"/>
              <w:rPr>
                <w:rFonts w:eastAsiaTheme="minorEastAsia" w:cstheme="minorEastAsia"/>
                <w:kern w:val="0"/>
                <w:sz w:val="18"/>
                <w:szCs w:val="18"/>
              </w:rPr>
            </w:pPr>
            <w:r>
              <w:rPr>
                <w:rFonts w:cs="宋体"/>
                <w:kern w:val="0"/>
                <w:sz w:val="18"/>
                <w:szCs w:val="18"/>
              </w:rPr>
              <w:t>A1442000250</w:t>
            </w:r>
          </w:p>
        </w:tc>
        <w:tc>
          <w:tcPr>
            <w:tcW w:w="2400" w:type="dxa"/>
            <w:tcBorders>
              <w:top w:val="single" w:sz="4" w:space="0" w:color="auto"/>
              <w:left w:val="single" w:sz="4" w:space="0" w:color="auto"/>
              <w:bottom w:val="single" w:sz="4" w:space="0" w:color="auto"/>
              <w:right w:val="single" w:sz="4" w:space="0" w:color="auto"/>
            </w:tcBorders>
            <w:vAlign w:val="center"/>
          </w:tcPr>
          <w:p w14:paraId="6B43DBE5" w14:textId="77777777" w:rsidR="007B1067" w:rsidRDefault="007B1067" w:rsidP="00D4209C">
            <w:pPr>
              <w:widowControl/>
              <w:jc w:val="center"/>
              <w:rPr>
                <w:rFonts w:eastAsiaTheme="minorEastAsia" w:cstheme="minorEastAsia"/>
                <w:kern w:val="0"/>
                <w:sz w:val="18"/>
                <w:szCs w:val="18"/>
              </w:rPr>
            </w:pPr>
            <w:r>
              <w:rPr>
                <w:rFonts w:cs="宋体" w:hint="eastAsia"/>
                <w:kern w:val="0"/>
                <w:sz w:val="18"/>
                <w:szCs w:val="18"/>
              </w:rPr>
              <w:t>现代设施规划与设计</w:t>
            </w:r>
          </w:p>
        </w:tc>
        <w:tc>
          <w:tcPr>
            <w:tcW w:w="631" w:type="dxa"/>
            <w:tcBorders>
              <w:top w:val="single" w:sz="4" w:space="0" w:color="auto"/>
              <w:left w:val="single" w:sz="4" w:space="0" w:color="auto"/>
              <w:bottom w:val="single" w:sz="4" w:space="0" w:color="auto"/>
              <w:right w:val="single" w:sz="4" w:space="0" w:color="auto"/>
            </w:tcBorders>
            <w:vAlign w:val="center"/>
          </w:tcPr>
          <w:p w14:paraId="2557D528"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3</w:t>
            </w:r>
            <w:r>
              <w:rPr>
                <w:rFonts w:eastAsiaTheme="minorEastAsia" w:cstheme="minorEastAsia"/>
                <w:kern w:val="0"/>
                <w:sz w:val="18"/>
                <w:szCs w:val="18"/>
              </w:rPr>
              <w:t>2</w:t>
            </w:r>
          </w:p>
        </w:tc>
        <w:tc>
          <w:tcPr>
            <w:tcW w:w="669" w:type="dxa"/>
            <w:tcBorders>
              <w:top w:val="single" w:sz="4" w:space="0" w:color="auto"/>
              <w:left w:val="single" w:sz="4" w:space="0" w:color="auto"/>
              <w:bottom w:val="single" w:sz="4" w:space="0" w:color="auto"/>
              <w:right w:val="single" w:sz="4" w:space="0" w:color="auto"/>
            </w:tcBorders>
            <w:vAlign w:val="center"/>
          </w:tcPr>
          <w:p w14:paraId="359927D7"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kern w:val="0"/>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F9A217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选修</w:t>
            </w:r>
          </w:p>
        </w:tc>
        <w:tc>
          <w:tcPr>
            <w:tcW w:w="584" w:type="dxa"/>
            <w:tcBorders>
              <w:left w:val="single" w:sz="4" w:space="0" w:color="auto"/>
              <w:right w:val="single" w:sz="4" w:space="0" w:color="auto"/>
            </w:tcBorders>
            <w:vAlign w:val="center"/>
          </w:tcPr>
          <w:p w14:paraId="6701F10C" w14:textId="77777777" w:rsidR="007B1067" w:rsidRDefault="007B1067" w:rsidP="00D4209C">
            <w:pPr>
              <w:widowControl/>
              <w:jc w:val="center"/>
              <w:rPr>
                <w:rFonts w:eastAsiaTheme="minorEastAsia" w:cstheme="minorEastAsia"/>
                <w:kern w:val="0"/>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0894302" w14:textId="77777777" w:rsidR="007B1067" w:rsidRDefault="007B1067" w:rsidP="00D4209C">
            <w:pPr>
              <w:widowControl/>
              <w:jc w:val="center"/>
              <w:rPr>
                <w:rFonts w:eastAsiaTheme="minorEastAsia" w:cstheme="minorEastAsia"/>
                <w:kern w:val="0"/>
                <w:sz w:val="18"/>
                <w:szCs w:val="18"/>
              </w:rPr>
            </w:pPr>
            <w:r>
              <w:rPr>
                <w:rFonts w:eastAsiaTheme="minorEastAsia" w:cstheme="minorEastAsia" w:hint="eastAsia"/>
                <w:kern w:val="0"/>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CDC81E9" w14:textId="77777777" w:rsidR="007B1067" w:rsidRDefault="007B1067" w:rsidP="00D4209C">
            <w:pPr>
              <w:widowControl/>
              <w:jc w:val="center"/>
              <w:rPr>
                <w:rFonts w:eastAsiaTheme="minorEastAsia" w:cstheme="minorEastAsia"/>
                <w:kern w:val="0"/>
                <w:sz w:val="18"/>
                <w:szCs w:val="18"/>
              </w:rPr>
            </w:pPr>
          </w:p>
        </w:tc>
        <w:tc>
          <w:tcPr>
            <w:tcW w:w="702" w:type="dxa"/>
            <w:vMerge/>
            <w:tcBorders>
              <w:left w:val="single" w:sz="4" w:space="0" w:color="auto"/>
              <w:right w:val="single" w:sz="4" w:space="0" w:color="auto"/>
            </w:tcBorders>
            <w:vAlign w:val="center"/>
          </w:tcPr>
          <w:p w14:paraId="7270ADD8" w14:textId="77777777" w:rsidR="007B1067" w:rsidRDefault="007B1067" w:rsidP="00D4209C">
            <w:pPr>
              <w:widowControl/>
              <w:jc w:val="center"/>
              <w:rPr>
                <w:rFonts w:eastAsiaTheme="minorEastAsia" w:cstheme="minorEastAsia"/>
                <w:kern w:val="0"/>
                <w:sz w:val="18"/>
                <w:szCs w:val="18"/>
              </w:rPr>
            </w:pPr>
          </w:p>
        </w:tc>
      </w:tr>
    </w:tbl>
    <w:bookmarkEnd w:id="29"/>
    <w:p w14:paraId="52622344" w14:textId="77777777" w:rsidR="007B1067" w:rsidRDefault="007B1067" w:rsidP="007B1067">
      <w:pPr>
        <w:ind w:firstLineChars="200" w:firstLine="420"/>
      </w:pPr>
      <w:r>
        <w:rPr>
          <w:rFonts w:hint="eastAsia"/>
        </w:rPr>
        <w:t>备注：跨学科或大专起点的硕士研究生须补修本学科本科主干课程两门，补修课不计入研究生培养学分，但课程成绩需达到合格标准，并记入研究生个人成绩单。</w:t>
      </w:r>
    </w:p>
    <w:p w14:paraId="19EFD45A" w14:textId="77777777" w:rsidR="007B1067" w:rsidRDefault="007B1067" w:rsidP="007B1067">
      <w:pPr>
        <w:ind w:firstLineChars="200" w:firstLine="640"/>
        <w:rPr>
          <w:rFonts w:eastAsia="黑体" w:cs="黑体"/>
          <w:sz w:val="32"/>
          <w:szCs w:val="32"/>
        </w:rPr>
      </w:pPr>
      <w:r>
        <w:rPr>
          <w:rFonts w:eastAsia="黑体" w:cs="黑体" w:hint="eastAsia"/>
          <w:sz w:val="32"/>
          <w:szCs w:val="32"/>
        </w:rPr>
        <w:t>六、必修环节</w:t>
      </w:r>
    </w:p>
    <w:p w14:paraId="20B242B6"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（一）必修环节</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276"/>
        <w:gridCol w:w="2410"/>
        <w:gridCol w:w="567"/>
        <w:gridCol w:w="567"/>
        <w:gridCol w:w="594"/>
        <w:gridCol w:w="567"/>
        <w:gridCol w:w="1559"/>
        <w:gridCol w:w="709"/>
      </w:tblGrid>
      <w:tr w:rsidR="007B1067" w14:paraId="59BAA55B" w14:textId="77777777" w:rsidTr="00D4209C">
        <w:trPr>
          <w:trHeight w:val="567"/>
          <w:jc w:val="center"/>
        </w:trPr>
        <w:tc>
          <w:tcPr>
            <w:tcW w:w="993" w:type="dxa"/>
            <w:tcMar>
              <w:left w:w="28" w:type="dxa"/>
              <w:right w:w="28" w:type="dxa"/>
            </w:tcMar>
            <w:vAlign w:val="center"/>
          </w:tcPr>
          <w:p w14:paraId="71B5F490" w14:textId="77777777" w:rsidR="007B1067" w:rsidRDefault="007B1067" w:rsidP="00D4209C">
            <w:pPr>
              <w:spacing w:line="560" w:lineRule="exact"/>
              <w:jc w:val="center"/>
              <w:rPr>
                <w:rFonts w:eastAsia="黑体" w:cs="黑体"/>
                <w:b/>
                <w:bCs/>
                <w:szCs w:val="21"/>
              </w:rPr>
            </w:pPr>
            <w:r>
              <w:rPr>
                <w:rFonts w:eastAsia="黑体" w:cs="黑体" w:hint="eastAsia"/>
                <w:b/>
                <w:bCs/>
                <w:szCs w:val="21"/>
              </w:rPr>
              <w:t>课程类别</w:t>
            </w:r>
          </w:p>
        </w:tc>
        <w:tc>
          <w:tcPr>
            <w:tcW w:w="1276" w:type="dxa"/>
            <w:tcMar>
              <w:left w:w="28" w:type="dxa"/>
              <w:right w:w="28" w:type="dxa"/>
            </w:tcMar>
            <w:vAlign w:val="center"/>
          </w:tcPr>
          <w:p w14:paraId="6C743E35" w14:textId="77777777" w:rsidR="007B1067" w:rsidRDefault="007B1067" w:rsidP="00D4209C">
            <w:pPr>
              <w:spacing w:line="560" w:lineRule="exact"/>
              <w:jc w:val="center"/>
              <w:rPr>
                <w:rFonts w:eastAsia="黑体" w:cs="黑体"/>
                <w:b/>
                <w:bCs/>
                <w:szCs w:val="21"/>
              </w:rPr>
            </w:pPr>
            <w:r>
              <w:rPr>
                <w:rFonts w:eastAsia="黑体" w:cs="黑体" w:hint="eastAsia"/>
                <w:b/>
                <w:bCs/>
                <w:szCs w:val="21"/>
              </w:rPr>
              <w:t>课程编号</w:t>
            </w:r>
          </w:p>
        </w:tc>
        <w:tc>
          <w:tcPr>
            <w:tcW w:w="2410" w:type="dxa"/>
            <w:tcMar>
              <w:left w:w="28" w:type="dxa"/>
              <w:right w:w="28" w:type="dxa"/>
            </w:tcMar>
            <w:vAlign w:val="center"/>
          </w:tcPr>
          <w:p w14:paraId="428367DF" w14:textId="77777777" w:rsidR="007B1067" w:rsidRDefault="007B1067" w:rsidP="00D4209C">
            <w:pPr>
              <w:spacing w:line="560" w:lineRule="exact"/>
              <w:jc w:val="center"/>
              <w:rPr>
                <w:rFonts w:eastAsia="黑体" w:cs="黑体"/>
                <w:b/>
                <w:bCs/>
                <w:szCs w:val="21"/>
              </w:rPr>
            </w:pPr>
            <w:r>
              <w:rPr>
                <w:rFonts w:eastAsia="黑体" w:cs="黑体" w:hint="eastAsia"/>
                <w:b/>
                <w:bCs/>
                <w:szCs w:val="21"/>
              </w:rPr>
              <w:t>课程名称</w:t>
            </w:r>
          </w:p>
        </w:tc>
        <w:tc>
          <w:tcPr>
            <w:tcW w:w="567" w:type="dxa"/>
            <w:tcMar>
              <w:left w:w="28" w:type="dxa"/>
              <w:right w:w="28" w:type="dxa"/>
            </w:tcMar>
            <w:vAlign w:val="center"/>
          </w:tcPr>
          <w:p w14:paraId="4634B027" w14:textId="77777777" w:rsidR="007B1067" w:rsidRDefault="007B1067" w:rsidP="00D4209C">
            <w:pPr>
              <w:spacing w:line="560" w:lineRule="exact"/>
              <w:jc w:val="center"/>
              <w:rPr>
                <w:rFonts w:eastAsia="黑体" w:cs="黑体"/>
                <w:b/>
                <w:bCs/>
                <w:szCs w:val="21"/>
              </w:rPr>
            </w:pPr>
            <w:r>
              <w:rPr>
                <w:rFonts w:eastAsia="黑体" w:cs="黑体" w:hint="eastAsia"/>
                <w:b/>
                <w:bCs/>
                <w:szCs w:val="21"/>
              </w:rPr>
              <w:t>学时</w:t>
            </w:r>
          </w:p>
        </w:tc>
        <w:tc>
          <w:tcPr>
            <w:tcW w:w="567" w:type="dxa"/>
            <w:tcMar>
              <w:left w:w="28" w:type="dxa"/>
              <w:right w:w="28" w:type="dxa"/>
            </w:tcMar>
            <w:vAlign w:val="center"/>
          </w:tcPr>
          <w:p w14:paraId="6E568F59" w14:textId="77777777" w:rsidR="007B1067" w:rsidRDefault="007B1067" w:rsidP="00D4209C">
            <w:pPr>
              <w:spacing w:line="560" w:lineRule="exact"/>
              <w:jc w:val="center"/>
              <w:rPr>
                <w:rFonts w:eastAsia="黑体" w:cs="黑体"/>
                <w:b/>
                <w:bCs/>
                <w:szCs w:val="21"/>
              </w:rPr>
            </w:pPr>
            <w:r>
              <w:rPr>
                <w:rFonts w:eastAsia="黑体" w:cs="黑体" w:hint="eastAsia"/>
                <w:b/>
                <w:bCs/>
                <w:szCs w:val="21"/>
              </w:rPr>
              <w:t>学分</w:t>
            </w:r>
          </w:p>
        </w:tc>
        <w:tc>
          <w:tcPr>
            <w:tcW w:w="594" w:type="dxa"/>
            <w:tcMar>
              <w:left w:w="28" w:type="dxa"/>
              <w:right w:w="28" w:type="dxa"/>
            </w:tcMar>
            <w:vAlign w:val="center"/>
          </w:tcPr>
          <w:p w14:paraId="09C6389B" w14:textId="77777777" w:rsidR="007B1067" w:rsidRDefault="007B1067" w:rsidP="00D4209C">
            <w:pPr>
              <w:spacing w:line="560" w:lineRule="exact"/>
              <w:jc w:val="center"/>
              <w:rPr>
                <w:rFonts w:eastAsia="黑体" w:cs="黑体"/>
                <w:b/>
                <w:bCs/>
                <w:szCs w:val="21"/>
              </w:rPr>
            </w:pPr>
            <w:r>
              <w:rPr>
                <w:rFonts w:eastAsia="黑体" w:cs="黑体" w:hint="eastAsia"/>
                <w:b/>
                <w:bCs/>
                <w:szCs w:val="21"/>
              </w:rPr>
              <w:t>考核方式</w:t>
            </w:r>
          </w:p>
        </w:tc>
        <w:tc>
          <w:tcPr>
            <w:tcW w:w="567" w:type="dxa"/>
            <w:tcMar>
              <w:left w:w="28" w:type="dxa"/>
              <w:right w:w="28" w:type="dxa"/>
            </w:tcMar>
            <w:vAlign w:val="center"/>
          </w:tcPr>
          <w:p w14:paraId="14763BBF" w14:textId="77777777" w:rsidR="007B1067" w:rsidRDefault="007B1067" w:rsidP="00D4209C">
            <w:pPr>
              <w:spacing w:line="560" w:lineRule="exact"/>
              <w:jc w:val="center"/>
              <w:rPr>
                <w:rFonts w:eastAsia="黑体" w:cs="黑体"/>
                <w:b/>
                <w:bCs/>
                <w:szCs w:val="21"/>
              </w:rPr>
            </w:pPr>
            <w:r>
              <w:rPr>
                <w:rFonts w:eastAsia="黑体" w:cs="黑体" w:hint="eastAsia"/>
                <w:b/>
                <w:bCs/>
                <w:szCs w:val="21"/>
              </w:rPr>
              <w:t>开课学期</w:t>
            </w:r>
          </w:p>
        </w:tc>
        <w:tc>
          <w:tcPr>
            <w:tcW w:w="1559" w:type="dxa"/>
            <w:tcMar>
              <w:left w:w="28" w:type="dxa"/>
              <w:right w:w="28" w:type="dxa"/>
            </w:tcMar>
            <w:vAlign w:val="center"/>
          </w:tcPr>
          <w:p w14:paraId="16DED306" w14:textId="77777777" w:rsidR="007B1067" w:rsidRDefault="007B1067" w:rsidP="00D4209C">
            <w:pPr>
              <w:spacing w:line="560" w:lineRule="exact"/>
              <w:jc w:val="center"/>
              <w:rPr>
                <w:rFonts w:eastAsia="黑体" w:cs="黑体"/>
                <w:b/>
                <w:bCs/>
                <w:szCs w:val="21"/>
              </w:rPr>
            </w:pPr>
            <w:r>
              <w:rPr>
                <w:rFonts w:eastAsia="黑体" w:cs="黑体" w:hint="eastAsia"/>
                <w:b/>
                <w:bCs/>
                <w:szCs w:val="21"/>
              </w:rPr>
              <w:t>授课单位</w:t>
            </w:r>
          </w:p>
        </w:tc>
        <w:tc>
          <w:tcPr>
            <w:tcW w:w="709" w:type="dxa"/>
            <w:tcMar>
              <w:left w:w="28" w:type="dxa"/>
              <w:right w:w="28" w:type="dxa"/>
            </w:tcMar>
            <w:vAlign w:val="center"/>
          </w:tcPr>
          <w:p w14:paraId="7D524F57" w14:textId="77777777" w:rsidR="007B1067" w:rsidRDefault="007B1067" w:rsidP="00D4209C">
            <w:pPr>
              <w:spacing w:line="560" w:lineRule="exact"/>
              <w:jc w:val="center"/>
              <w:rPr>
                <w:rFonts w:eastAsia="黑体" w:cs="黑体"/>
                <w:b/>
                <w:bCs/>
                <w:szCs w:val="21"/>
              </w:rPr>
            </w:pPr>
            <w:r>
              <w:rPr>
                <w:rFonts w:eastAsia="黑体" w:cs="黑体" w:hint="eastAsia"/>
                <w:b/>
                <w:bCs/>
                <w:szCs w:val="21"/>
              </w:rPr>
              <w:t>备注</w:t>
            </w:r>
          </w:p>
        </w:tc>
      </w:tr>
      <w:tr w:rsidR="007B1067" w14:paraId="3A611E96" w14:textId="77777777" w:rsidTr="00D4209C">
        <w:trPr>
          <w:trHeight w:hRule="exact" w:val="567"/>
          <w:jc w:val="center"/>
        </w:trPr>
        <w:tc>
          <w:tcPr>
            <w:tcW w:w="993" w:type="dxa"/>
            <w:vMerge w:val="restart"/>
            <w:tcMar>
              <w:left w:w="28" w:type="dxa"/>
              <w:right w:w="28" w:type="dxa"/>
            </w:tcMar>
            <w:vAlign w:val="center"/>
          </w:tcPr>
          <w:p w14:paraId="68666B7F" w14:textId="77777777" w:rsidR="007B1067" w:rsidRDefault="007B1067" w:rsidP="00D4209C">
            <w:pPr>
              <w:spacing w:line="560" w:lineRule="exact"/>
              <w:jc w:val="center"/>
              <w:rPr>
                <w:rFonts w:eastAsia="黑体" w:cs="黑体"/>
                <w:b/>
                <w:bCs/>
                <w:szCs w:val="21"/>
              </w:rPr>
            </w:pPr>
            <w:r>
              <w:rPr>
                <w:rFonts w:eastAsia="黑体" w:cs="黑体" w:hint="eastAsia"/>
                <w:b/>
                <w:bCs/>
                <w:szCs w:val="21"/>
              </w:rPr>
              <w:t>必修</w:t>
            </w:r>
          </w:p>
          <w:p w14:paraId="3C36E65E" w14:textId="77777777" w:rsidR="007B1067" w:rsidRDefault="007B1067" w:rsidP="00D4209C">
            <w:pPr>
              <w:spacing w:line="560" w:lineRule="exact"/>
              <w:jc w:val="center"/>
              <w:rPr>
                <w:rFonts w:eastAsia="黑体" w:cs="黑体"/>
                <w:szCs w:val="21"/>
              </w:rPr>
            </w:pPr>
            <w:r>
              <w:rPr>
                <w:rFonts w:eastAsia="黑体" w:cs="黑体" w:hint="eastAsia"/>
                <w:b/>
                <w:bCs/>
                <w:szCs w:val="21"/>
              </w:rPr>
              <w:t>环节</w:t>
            </w:r>
          </w:p>
        </w:tc>
        <w:tc>
          <w:tcPr>
            <w:tcW w:w="1276" w:type="dxa"/>
            <w:tcMar>
              <w:left w:w="28" w:type="dxa"/>
              <w:right w:w="28" w:type="dxa"/>
            </w:tcMar>
            <w:vAlign w:val="center"/>
          </w:tcPr>
          <w:p w14:paraId="213067F6" w14:textId="77777777" w:rsidR="007B1067" w:rsidRDefault="007B1067" w:rsidP="00D4209C">
            <w:pPr>
              <w:spacing w:line="560" w:lineRule="exact"/>
              <w:jc w:val="center"/>
              <w:rPr>
                <w:rFonts w:eastAsia="黑体" w:cs="黑体"/>
                <w:szCs w:val="21"/>
              </w:rPr>
            </w:pPr>
            <w:r>
              <w:rPr>
                <w:rFonts w:eastAsia="黑体" w:cs="黑体" w:hint="eastAsia"/>
                <w:szCs w:val="21"/>
              </w:rPr>
              <w:t>yh202699001</w:t>
            </w:r>
          </w:p>
        </w:tc>
        <w:tc>
          <w:tcPr>
            <w:tcW w:w="2410" w:type="dxa"/>
            <w:tcMar>
              <w:left w:w="28" w:type="dxa"/>
              <w:right w:w="28" w:type="dxa"/>
            </w:tcMar>
            <w:vAlign w:val="center"/>
          </w:tcPr>
          <w:p w14:paraId="59110A9A" w14:textId="77777777" w:rsidR="007B1067" w:rsidRDefault="007B1067" w:rsidP="00D4209C">
            <w:pPr>
              <w:spacing w:line="560" w:lineRule="exact"/>
              <w:jc w:val="center"/>
              <w:rPr>
                <w:rFonts w:eastAsia="黑体" w:cs="黑体"/>
                <w:szCs w:val="21"/>
              </w:rPr>
            </w:pPr>
            <w:r>
              <w:rPr>
                <w:rFonts w:eastAsia="黑体" w:cs="黑体" w:hint="eastAsia"/>
                <w:szCs w:val="21"/>
              </w:rPr>
              <w:t>科学精神与文化素养教育</w:t>
            </w:r>
          </w:p>
        </w:tc>
        <w:tc>
          <w:tcPr>
            <w:tcW w:w="567" w:type="dxa"/>
            <w:tcMar>
              <w:left w:w="28" w:type="dxa"/>
              <w:right w:w="28" w:type="dxa"/>
            </w:tcMar>
            <w:vAlign w:val="center"/>
          </w:tcPr>
          <w:p w14:paraId="7DD0A5A9" w14:textId="77777777" w:rsidR="007B1067" w:rsidRDefault="007B1067" w:rsidP="00D4209C">
            <w:pPr>
              <w:spacing w:line="560" w:lineRule="exact"/>
              <w:jc w:val="center"/>
              <w:rPr>
                <w:rFonts w:eastAsia="黑体" w:cs="黑体"/>
                <w:szCs w:val="21"/>
              </w:rPr>
            </w:pPr>
          </w:p>
        </w:tc>
        <w:tc>
          <w:tcPr>
            <w:tcW w:w="567" w:type="dxa"/>
            <w:tcMar>
              <w:left w:w="28" w:type="dxa"/>
              <w:right w:w="28" w:type="dxa"/>
            </w:tcMar>
            <w:vAlign w:val="center"/>
          </w:tcPr>
          <w:p w14:paraId="48703DEE" w14:textId="77777777" w:rsidR="007B1067" w:rsidRDefault="007B1067" w:rsidP="00D4209C">
            <w:pPr>
              <w:spacing w:line="560" w:lineRule="exact"/>
              <w:jc w:val="center"/>
              <w:rPr>
                <w:rFonts w:eastAsia="黑体" w:cs="黑体"/>
                <w:szCs w:val="21"/>
              </w:rPr>
            </w:pPr>
            <w:r>
              <w:rPr>
                <w:rFonts w:eastAsia="黑体" w:cs="黑体" w:hint="eastAsia"/>
                <w:szCs w:val="21"/>
              </w:rPr>
              <w:t>1</w:t>
            </w:r>
          </w:p>
        </w:tc>
        <w:tc>
          <w:tcPr>
            <w:tcW w:w="594" w:type="dxa"/>
            <w:tcMar>
              <w:left w:w="28" w:type="dxa"/>
              <w:right w:w="28" w:type="dxa"/>
            </w:tcMar>
            <w:vAlign w:val="center"/>
          </w:tcPr>
          <w:p w14:paraId="15049EEB" w14:textId="77777777" w:rsidR="007B1067" w:rsidRDefault="007B1067" w:rsidP="00D4209C">
            <w:pPr>
              <w:spacing w:line="560" w:lineRule="exact"/>
              <w:jc w:val="center"/>
              <w:rPr>
                <w:rFonts w:eastAsia="黑体" w:cs="黑体"/>
                <w:szCs w:val="21"/>
              </w:rPr>
            </w:pPr>
            <w:r>
              <w:rPr>
                <w:rFonts w:eastAsia="黑体" w:cs="黑体" w:hint="eastAsia"/>
                <w:szCs w:val="21"/>
              </w:rPr>
              <w:t>考查</w:t>
            </w:r>
          </w:p>
        </w:tc>
        <w:tc>
          <w:tcPr>
            <w:tcW w:w="567" w:type="dxa"/>
            <w:tcMar>
              <w:left w:w="28" w:type="dxa"/>
              <w:right w:w="28" w:type="dxa"/>
            </w:tcMar>
            <w:vAlign w:val="center"/>
          </w:tcPr>
          <w:p w14:paraId="6D514D79" w14:textId="77777777" w:rsidR="007B1067" w:rsidRDefault="007B1067" w:rsidP="00D4209C">
            <w:pPr>
              <w:spacing w:line="560" w:lineRule="exact"/>
              <w:jc w:val="center"/>
              <w:rPr>
                <w:rFonts w:eastAsia="黑体" w:cs="黑体"/>
                <w:szCs w:val="21"/>
              </w:rPr>
            </w:pPr>
            <w:r>
              <w:rPr>
                <w:rFonts w:eastAsia="黑体" w:cs="黑体" w:hint="eastAsia"/>
                <w:szCs w:val="21"/>
              </w:rPr>
              <w:t>3</w:t>
            </w:r>
          </w:p>
        </w:tc>
        <w:tc>
          <w:tcPr>
            <w:tcW w:w="1559" w:type="dxa"/>
            <w:tcMar>
              <w:left w:w="28" w:type="dxa"/>
              <w:right w:w="28" w:type="dxa"/>
            </w:tcMar>
            <w:vAlign w:val="center"/>
          </w:tcPr>
          <w:p w14:paraId="63160C52" w14:textId="77777777" w:rsidR="007B1067" w:rsidRDefault="007B1067" w:rsidP="00D4209C">
            <w:pPr>
              <w:spacing w:line="560" w:lineRule="exact"/>
              <w:jc w:val="center"/>
              <w:rPr>
                <w:rFonts w:eastAsia="黑体" w:cs="黑体"/>
                <w:szCs w:val="21"/>
              </w:rPr>
            </w:pPr>
            <w:r>
              <w:rPr>
                <w:rFonts w:eastAsia="黑体" w:cs="黑体" w:hint="eastAsia"/>
                <w:szCs w:val="21"/>
              </w:rPr>
              <w:t>工商管理学院</w:t>
            </w:r>
          </w:p>
        </w:tc>
        <w:tc>
          <w:tcPr>
            <w:tcW w:w="709" w:type="dxa"/>
            <w:tcMar>
              <w:left w:w="28" w:type="dxa"/>
              <w:right w:w="28" w:type="dxa"/>
            </w:tcMar>
            <w:vAlign w:val="center"/>
          </w:tcPr>
          <w:p w14:paraId="5FE39F3F" w14:textId="77777777" w:rsidR="007B1067" w:rsidRDefault="007B1067" w:rsidP="00D4209C">
            <w:pPr>
              <w:spacing w:line="560" w:lineRule="exact"/>
              <w:jc w:val="center"/>
              <w:rPr>
                <w:rFonts w:eastAsia="黑体" w:cs="黑体"/>
                <w:szCs w:val="21"/>
              </w:rPr>
            </w:pPr>
          </w:p>
        </w:tc>
      </w:tr>
      <w:tr w:rsidR="007B1067" w14:paraId="7F0AB481" w14:textId="77777777" w:rsidTr="00D4209C">
        <w:trPr>
          <w:trHeight w:hRule="exact" w:val="567"/>
          <w:jc w:val="center"/>
        </w:trPr>
        <w:tc>
          <w:tcPr>
            <w:tcW w:w="993" w:type="dxa"/>
            <w:vMerge/>
            <w:tcMar>
              <w:left w:w="28" w:type="dxa"/>
              <w:right w:w="28" w:type="dxa"/>
            </w:tcMar>
            <w:vAlign w:val="center"/>
          </w:tcPr>
          <w:p w14:paraId="3ADF2D25" w14:textId="77777777" w:rsidR="007B1067" w:rsidRDefault="007B1067" w:rsidP="00D4209C">
            <w:pPr>
              <w:spacing w:line="560" w:lineRule="exact"/>
              <w:jc w:val="center"/>
              <w:rPr>
                <w:rFonts w:eastAsia="黑体" w:cs="黑体"/>
                <w:szCs w:val="21"/>
              </w:rPr>
            </w:pPr>
          </w:p>
        </w:tc>
        <w:tc>
          <w:tcPr>
            <w:tcW w:w="1276" w:type="dxa"/>
            <w:tcMar>
              <w:left w:w="28" w:type="dxa"/>
              <w:right w:w="28" w:type="dxa"/>
            </w:tcMar>
            <w:vAlign w:val="center"/>
          </w:tcPr>
          <w:p w14:paraId="1ED3B750" w14:textId="77777777" w:rsidR="007B1067" w:rsidRDefault="007B1067" w:rsidP="00D4209C">
            <w:pPr>
              <w:spacing w:line="560" w:lineRule="exact"/>
              <w:jc w:val="center"/>
              <w:rPr>
                <w:rFonts w:eastAsia="黑体" w:cs="黑体"/>
                <w:szCs w:val="21"/>
              </w:rPr>
            </w:pPr>
            <w:r>
              <w:rPr>
                <w:rFonts w:eastAsia="黑体" w:cs="黑体" w:hint="eastAsia"/>
                <w:szCs w:val="21"/>
              </w:rPr>
              <w:t>yh202699003</w:t>
            </w:r>
          </w:p>
        </w:tc>
        <w:tc>
          <w:tcPr>
            <w:tcW w:w="2410" w:type="dxa"/>
            <w:tcMar>
              <w:left w:w="28" w:type="dxa"/>
              <w:right w:w="28" w:type="dxa"/>
            </w:tcMar>
            <w:vAlign w:val="center"/>
          </w:tcPr>
          <w:p w14:paraId="3B2C4DDB" w14:textId="77777777" w:rsidR="007B1067" w:rsidRDefault="007B1067" w:rsidP="00D4209C">
            <w:pPr>
              <w:spacing w:line="560" w:lineRule="exact"/>
              <w:jc w:val="center"/>
              <w:rPr>
                <w:rFonts w:eastAsia="黑体" w:cs="黑体"/>
                <w:szCs w:val="21"/>
              </w:rPr>
            </w:pPr>
            <w:r>
              <w:rPr>
                <w:rFonts w:eastAsia="黑体" w:cs="黑体" w:hint="eastAsia"/>
                <w:spacing w:val="-6"/>
                <w:szCs w:val="21"/>
              </w:rPr>
              <w:t>学术和技术交流</w:t>
            </w:r>
          </w:p>
        </w:tc>
        <w:tc>
          <w:tcPr>
            <w:tcW w:w="567" w:type="dxa"/>
            <w:tcMar>
              <w:left w:w="28" w:type="dxa"/>
              <w:right w:w="28" w:type="dxa"/>
            </w:tcMar>
            <w:vAlign w:val="center"/>
          </w:tcPr>
          <w:p w14:paraId="2DB3A393" w14:textId="77777777" w:rsidR="007B1067" w:rsidRDefault="007B1067" w:rsidP="00D4209C">
            <w:pPr>
              <w:spacing w:line="560" w:lineRule="exact"/>
              <w:jc w:val="center"/>
              <w:rPr>
                <w:rFonts w:eastAsia="黑体" w:cs="黑体"/>
                <w:szCs w:val="21"/>
              </w:rPr>
            </w:pPr>
          </w:p>
        </w:tc>
        <w:tc>
          <w:tcPr>
            <w:tcW w:w="567" w:type="dxa"/>
            <w:tcMar>
              <w:left w:w="28" w:type="dxa"/>
              <w:right w:w="28" w:type="dxa"/>
            </w:tcMar>
            <w:vAlign w:val="center"/>
          </w:tcPr>
          <w:p w14:paraId="5F971026" w14:textId="77777777" w:rsidR="007B1067" w:rsidRDefault="007B1067" w:rsidP="00D4209C">
            <w:pPr>
              <w:spacing w:line="560" w:lineRule="exact"/>
              <w:jc w:val="center"/>
              <w:rPr>
                <w:rFonts w:eastAsia="黑体" w:cs="黑体"/>
                <w:szCs w:val="21"/>
              </w:rPr>
            </w:pPr>
            <w:r>
              <w:rPr>
                <w:rFonts w:eastAsia="黑体" w:cs="黑体" w:hint="eastAsia"/>
                <w:szCs w:val="21"/>
              </w:rPr>
              <w:t>1</w:t>
            </w:r>
          </w:p>
        </w:tc>
        <w:tc>
          <w:tcPr>
            <w:tcW w:w="594" w:type="dxa"/>
            <w:tcMar>
              <w:left w:w="28" w:type="dxa"/>
              <w:right w:w="28" w:type="dxa"/>
            </w:tcMar>
            <w:vAlign w:val="center"/>
          </w:tcPr>
          <w:p w14:paraId="4153622A" w14:textId="77777777" w:rsidR="007B1067" w:rsidRDefault="007B1067" w:rsidP="00D4209C">
            <w:pPr>
              <w:spacing w:line="560" w:lineRule="exact"/>
              <w:jc w:val="center"/>
              <w:rPr>
                <w:rFonts w:eastAsia="黑体" w:cs="黑体"/>
                <w:szCs w:val="21"/>
              </w:rPr>
            </w:pPr>
            <w:r>
              <w:rPr>
                <w:rFonts w:eastAsia="黑体" w:cs="黑体" w:hint="eastAsia"/>
                <w:szCs w:val="21"/>
              </w:rPr>
              <w:t>记录</w:t>
            </w:r>
          </w:p>
        </w:tc>
        <w:tc>
          <w:tcPr>
            <w:tcW w:w="567" w:type="dxa"/>
            <w:tcMar>
              <w:left w:w="28" w:type="dxa"/>
              <w:right w:w="28" w:type="dxa"/>
            </w:tcMar>
            <w:vAlign w:val="center"/>
          </w:tcPr>
          <w:p w14:paraId="36E9AF5D" w14:textId="77777777" w:rsidR="007B1067" w:rsidRDefault="007B1067" w:rsidP="00D4209C">
            <w:pPr>
              <w:spacing w:line="560" w:lineRule="exact"/>
              <w:jc w:val="center"/>
              <w:rPr>
                <w:rFonts w:eastAsia="黑体" w:cs="黑体"/>
                <w:szCs w:val="21"/>
              </w:rPr>
            </w:pPr>
            <w:r>
              <w:rPr>
                <w:rFonts w:eastAsia="黑体" w:cs="黑体" w:hint="eastAsia"/>
                <w:szCs w:val="21"/>
              </w:rPr>
              <w:t>3</w:t>
            </w:r>
          </w:p>
        </w:tc>
        <w:tc>
          <w:tcPr>
            <w:tcW w:w="1559" w:type="dxa"/>
            <w:tcMar>
              <w:left w:w="28" w:type="dxa"/>
              <w:right w:w="28" w:type="dxa"/>
            </w:tcMar>
            <w:vAlign w:val="center"/>
          </w:tcPr>
          <w:p w14:paraId="3DF94EEA" w14:textId="77777777" w:rsidR="007B1067" w:rsidRDefault="007B1067" w:rsidP="00D4209C">
            <w:pPr>
              <w:spacing w:line="560" w:lineRule="exact"/>
              <w:jc w:val="center"/>
              <w:rPr>
                <w:rFonts w:eastAsia="黑体" w:cs="黑体"/>
                <w:szCs w:val="21"/>
              </w:rPr>
            </w:pPr>
            <w:r>
              <w:rPr>
                <w:rFonts w:eastAsia="黑体" w:cs="黑体" w:hint="eastAsia"/>
                <w:szCs w:val="21"/>
              </w:rPr>
              <w:t>专硕主管部门</w:t>
            </w:r>
          </w:p>
        </w:tc>
        <w:tc>
          <w:tcPr>
            <w:tcW w:w="709" w:type="dxa"/>
            <w:tcMar>
              <w:left w:w="28" w:type="dxa"/>
              <w:right w:w="28" w:type="dxa"/>
            </w:tcMar>
            <w:vAlign w:val="center"/>
          </w:tcPr>
          <w:p w14:paraId="20552F77" w14:textId="77777777" w:rsidR="007B1067" w:rsidRDefault="007B1067" w:rsidP="00D4209C">
            <w:pPr>
              <w:spacing w:line="560" w:lineRule="exact"/>
              <w:jc w:val="center"/>
              <w:rPr>
                <w:rFonts w:eastAsia="黑体" w:cs="黑体"/>
                <w:szCs w:val="21"/>
              </w:rPr>
            </w:pPr>
          </w:p>
        </w:tc>
      </w:tr>
      <w:tr w:rsidR="007B1067" w14:paraId="2802F1E8" w14:textId="77777777" w:rsidTr="00D4209C">
        <w:trPr>
          <w:trHeight w:hRule="exact" w:val="567"/>
          <w:jc w:val="center"/>
        </w:trPr>
        <w:tc>
          <w:tcPr>
            <w:tcW w:w="993" w:type="dxa"/>
            <w:vMerge/>
            <w:tcMar>
              <w:left w:w="28" w:type="dxa"/>
              <w:right w:w="28" w:type="dxa"/>
            </w:tcMar>
            <w:vAlign w:val="center"/>
          </w:tcPr>
          <w:p w14:paraId="58BBB59E" w14:textId="77777777" w:rsidR="007B1067" w:rsidRDefault="007B1067" w:rsidP="00D4209C">
            <w:pPr>
              <w:spacing w:line="560" w:lineRule="exact"/>
              <w:jc w:val="center"/>
              <w:rPr>
                <w:rFonts w:eastAsia="黑体" w:cs="黑体"/>
                <w:szCs w:val="21"/>
              </w:rPr>
            </w:pPr>
          </w:p>
        </w:tc>
        <w:tc>
          <w:tcPr>
            <w:tcW w:w="1276" w:type="dxa"/>
            <w:tcMar>
              <w:left w:w="28" w:type="dxa"/>
              <w:right w:w="28" w:type="dxa"/>
            </w:tcMar>
            <w:vAlign w:val="center"/>
          </w:tcPr>
          <w:p w14:paraId="343358DF" w14:textId="77777777" w:rsidR="007B1067" w:rsidRDefault="007B1067" w:rsidP="00D4209C">
            <w:pPr>
              <w:spacing w:line="560" w:lineRule="exact"/>
              <w:jc w:val="center"/>
              <w:rPr>
                <w:rFonts w:eastAsia="黑体" w:cs="黑体"/>
                <w:szCs w:val="21"/>
              </w:rPr>
            </w:pPr>
            <w:r>
              <w:rPr>
                <w:rFonts w:eastAsia="黑体" w:cs="黑体" w:hint="eastAsia"/>
                <w:szCs w:val="21"/>
              </w:rPr>
              <w:t>yh202699006</w:t>
            </w:r>
          </w:p>
        </w:tc>
        <w:tc>
          <w:tcPr>
            <w:tcW w:w="2410" w:type="dxa"/>
            <w:tcMar>
              <w:left w:w="28" w:type="dxa"/>
              <w:right w:w="28" w:type="dxa"/>
            </w:tcMar>
            <w:vAlign w:val="center"/>
          </w:tcPr>
          <w:p w14:paraId="30E5411F" w14:textId="77777777" w:rsidR="007B1067" w:rsidRDefault="007B1067" w:rsidP="00D4209C">
            <w:pPr>
              <w:spacing w:line="560" w:lineRule="exact"/>
              <w:jc w:val="center"/>
              <w:rPr>
                <w:rFonts w:eastAsia="黑体" w:cs="黑体"/>
                <w:szCs w:val="21"/>
              </w:rPr>
            </w:pPr>
            <w:r>
              <w:rPr>
                <w:rFonts w:eastAsia="黑体" w:cs="黑体" w:hint="eastAsia"/>
                <w:szCs w:val="21"/>
              </w:rPr>
              <w:t>专业实践</w:t>
            </w:r>
          </w:p>
        </w:tc>
        <w:tc>
          <w:tcPr>
            <w:tcW w:w="567" w:type="dxa"/>
            <w:tcMar>
              <w:left w:w="28" w:type="dxa"/>
              <w:right w:w="28" w:type="dxa"/>
            </w:tcMar>
            <w:vAlign w:val="center"/>
          </w:tcPr>
          <w:p w14:paraId="6600217E" w14:textId="77777777" w:rsidR="007B1067" w:rsidRDefault="007B1067" w:rsidP="00D4209C">
            <w:pPr>
              <w:spacing w:line="560" w:lineRule="exact"/>
              <w:jc w:val="center"/>
              <w:rPr>
                <w:rFonts w:eastAsia="黑体" w:cs="黑体"/>
                <w:szCs w:val="21"/>
              </w:rPr>
            </w:pPr>
          </w:p>
        </w:tc>
        <w:tc>
          <w:tcPr>
            <w:tcW w:w="567" w:type="dxa"/>
            <w:tcMar>
              <w:left w:w="28" w:type="dxa"/>
              <w:right w:w="28" w:type="dxa"/>
            </w:tcMar>
            <w:vAlign w:val="center"/>
          </w:tcPr>
          <w:p w14:paraId="2E11D9CF" w14:textId="77777777" w:rsidR="007B1067" w:rsidRDefault="007B1067" w:rsidP="00D4209C">
            <w:pPr>
              <w:spacing w:line="560" w:lineRule="exact"/>
              <w:jc w:val="center"/>
              <w:rPr>
                <w:rFonts w:eastAsia="黑体" w:cs="黑体"/>
                <w:szCs w:val="21"/>
              </w:rPr>
            </w:pPr>
            <w:r>
              <w:rPr>
                <w:rFonts w:eastAsia="黑体" w:cs="黑体" w:hint="eastAsia"/>
                <w:szCs w:val="21"/>
              </w:rPr>
              <w:t>4</w:t>
            </w:r>
          </w:p>
        </w:tc>
        <w:tc>
          <w:tcPr>
            <w:tcW w:w="594" w:type="dxa"/>
            <w:tcMar>
              <w:left w:w="28" w:type="dxa"/>
              <w:right w:w="28" w:type="dxa"/>
            </w:tcMar>
            <w:vAlign w:val="center"/>
          </w:tcPr>
          <w:p w14:paraId="7DDD976A" w14:textId="77777777" w:rsidR="007B1067" w:rsidRDefault="007B1067" w:rsidP="00D4209C">
            <w:pPr>
              <w:spacing w:line="560" w:lineRule="exact"/>
              <w:jc w:val="center"/>
              <w:rPr>
                <w:rFonts w:eastAsia="黑体" w:cs="黑体"/>
                <w:szCs w:val="21"/>
              </w:rPr>
            </w:pPr>
            <w:r>
              <w:rPr>
                <w:rFonts w:eastAsia="黑体" w:cs="黑体" w:hint="eastAsia"/>
                <w:szCs w:val="21"/>
              </w:rPr>
              <w:t>评审</w:t>
            </w:r>
          </w:p>
        </w:tc>
        <w:tc>
          <w:tcPr>
            <w:tcW w:w="567" w:type="dxa"/>
            <w:tcMar>
              <w:left w:w="28" w:type="dxa"/>
              <w:right w:w="28" w:type="dxa"/>
            </w:tcMar>
            <w:vAlign w:val="center"/>
          </w:tcPr>
          <w:p w14:paraId="3906A6B5" w14:textId="77777777" w:rsidR="007B1067" w:rsidRDefault="007B1067" w:rsidP="00D4209C">
            <w:pPr>
              <w:spacing w:line="560" w:lineRule="exact"/>
              <w:jc w:val="center"/>
              <w:rPr>
                <w:rFonts w:eastAsia="黑体" w:cs="黑体"/>
                <w:szCs w:val="21"/>
              </w:rPr>
            </w:pPr>
            <w:r>
              <w:rPr>
                <w:rFonts w:eastAsia="黑体" w:cs="黑体" w:hint="eastAsia"/>
                <w:szCs w:val="21"/>
              </w:rPr>
              <w:t>2-3</w:t>
            </w:r>
          </w:p>
        </w:tc>
        <w:tc>
          <w:tcPr>
            <w:tcW w:w="1559" w:type="dxa"/>
            <w:tcMar>
              <w:left w:w="28" w:type="dxa"/>
              <w:right w:w="28" w:type="dxa"/>
            </w:tcMar>
            <w:vAlign w:val="center"/>
          </w:tcPr>
          <w:p w14:paraId="4F36487E" w14:textId="77777777" w:rsidR="007B1067" w:rsidRDefault="007B1067" w:rsidP="00D4209C">
            <w:pPr>
              <w:spacing w:line="560" w:lineRule="exact"/>
              <w:jc w:val="center"/>
              <w:rPr>
                <w:rFonts w:eastAsia="黑体" w:cs="黑体"/>
                <w:szCs w:val="21"/>
              </w:rPr>
            </w:pPr>
            <w:r>
              <w:rPr>
                <w:rFonts w:eastAsia="黑体" w:cs="黑体" w:hint="eastAsia"/>
                <w:szCs w:val="21"/>
              </w:rPr>
              <w:t>指导教师</w:t>
            </w:r>
          </w:p>
        </w:tc>
        <w:tc>
          <w:tcPr>
            <w:tcW w:w="709" w:type="dxa"/>
            <w:tcMar>
              <w:left w:w="28" w:type="dxa"/>
              <w:right w:w="28" w:type="dxa"/>
            </w:tcMar>
            <w:vAlign w:val="center"/>
          </w:tcPr>
          <w:p w14:paraId="7087E256" w14:textId="77777777" w:rsidR="007B1067" w:rsidRDefault="007B1067" w:rsidP="00D4209C">
            <w:pPr>
              <w:spacing w:line="560" w:lineRule="exact"/>
              <w:jc w:val="center"/>
              <w:rPr>
                <w:rFonts w:eastAsia="黑体" w:cs="黑体"/>
                <w:szCs w:val="21"/>
              </w:rPr>
            </w:pPr>
          </w:p>
        </w:tc>
      </w:tr>
      <w:tr w:rsidR="007B1067" w14:paraId="202D7648" w14:textId="77777777" w:rsidTr="00D4209C">
        <w:trPr>
          <w:trHeight w:hRule="exact" w:val="567"/>
          <w:jc w:val="center"/>
        </w:trPr>
        <w:tc>
          <w:tcPr>
            <w:tcW w:w="993" w:type="dxa"/>
            <w:vMerge/>
            <w:tcMar>
              <w:left w:w="28" w:type="dxa"/>
              <w:right w:w="28" w:type="dxa"/>
            </w:tcMar>
            <w:vAlign w:val="center"/>
          </w:tcPr>
          <w:p w14:paraId="14072414" w14:textId="77777777" w:rsidR="007B1067" w:rsidRDefault="007B1067" w:rsidP="00D4209C">
            <w:pPr>
              <w:spacing w:line="560" w:lineRule="exact"/>
              <w:jc w:val="center"/>
              <w:rPr>
                <w:rFonts w:eastAsia="黑体" w:cs="黑体"/>
                <w:szCs w:val="21"/>
              </w:rPr>
            </w:pPr>
          </w:p>
        </w:tc>
        <w:tc>
          <w:tcPr>
            <w:tcW w:w="1276" w:type="dxa"/>
            <w:tcMar>
              <w:left w:w="28" w:type="dxa"/>
              <w:right w:w="28" w:type="dxa"/>
            </w:tcMar>
            <w:vAlign w:val="center"/>
          </w:tcPr>
          <w:p w14:paraId="70FFE216" w14:textId="77777777" w:rsidR="007B1067" w:rsidRDefault="007B1067" w:rsidP="00D4209C">
            <w:pPr>
              <w:spacing w:line="560" w:lineRule="exact"/>
              <w:jc w:val="center"/>
              <w:rPr>
                <w:rFonts w:eastAsia="黑体" w:cs="黑体"/>
                <w:szCs w:val="21"/>
              </w:rPr>
            </w:pPr>
            <w:r>
              <w:rPr>
                <w:rFonts w:eastAsia="黑体" w:cs="黑体" w:hint="eastAsia"/>
                <w:szCs w:val="21"/>
              </w:rPr>
              <w:t>yh202699004</w:t>
            </w:r>
          </w:p>
        </w:tc>
        <w:tc>
          <w:tcPr>
            <w:tcW w:w="2410" w:type="dxa"/>
            <w:tcMar>
              <w:left w:w="28" w:type="dxa"/>
              <w:right w:w="28" w:type="dxa"/>
            </w:tcMar>
            <w:vAlign w:val="center"/>
          </w:tcPr>
          <w:p w14:paraId="2391697E" w14:textId="77777777" w:rsidR="007B1067" w:rsidRDefault="007B1067" w:rsidP="00D4209C">
            <w:pPr>
              <w:spacing w:line="560" w:lineRule="exact"/>
              <w:jc w:val="center"/>
              <w:rPr>
                <w:rFonts w:eastAsia="黑体" w:cs="黑体"/>
                <w:szCs w:val="21"/>
              </w:rPr>
            </w:pPr>
            <w:r>
              <w:rPr>
                <w:rFonts w:eastAsia="黑体" w:cs="黑体" w:hint="eastAsia"/>
                <w:szCs w:val="21"/>
              </w:rPr>
              <w:t>文献综述与开题报告</w:t>
            </w:r>
          </w:p>
        </w:tc>
        <w:tc>
          <w:tcPr>
            <w:tcW w:w="567" w:type="dxa"/>
            <w:tcMar>
              <w:left w:w="28" w:type="dxa"/>
              <w:right w:w="28" w:type="dxa"/>
            </w:tcMar>
            <w:vAlign w:val="center"/>
          </w:tcPr>
          <w:p w14:paraId="1C88D839" w14:textId="77777777" w:rsidR="007B1067" w:rsidRDefault="007B1067" w:rsidP="00D4209C">
            <w:pPr>
              <w:spacing w:line="560" w:lineRule="exact"/>
              <w:jc w:val="center"/>
              <w:rPr>
                <w:rFonts w:eastAsia="黑体" w:cs="黑体"/>
                <w:szCs w:val="21"/>
              </w:rPr>
            </w:pPr>
          </w:p>
        </w:tc>
        <w:tc>
          <w:tcPr>
            <w:tcW w:w="567" w:type="dxa"/>
            <w:tcMar>
              <w:left w:w="28" w:type="dxa"/>
              <w:right w:w="28" w:type="dxa"/>
            </w:tcMar>
            <w:vAlign w:val="center"/>
          </w:tcPr>
          <w:p w14:paraId="48DBC731" w14:textId="77777777" w:rsidR="007B1067" w:rsidRDefault="007B1067" w:rsidP="00D4209C">
            <w:pPr>
              <w:spacing w:line="560" w:lineRule="exact"/>
              <w:jc w:val="center"/>
              <w:rPr>
                <w:rFonts w:eastAsia="黑体" w:cs="黑体"/>
                <w:szCs w:val="21"/>
              </w:rPr>
            </w:pPr>
            <w:r>
              <w:rPr>
                <w:rFonts w:eastAsia="黑体" w:cs="黑体" w:hint="eastAsia"/>
                <w:szCs w:val="21"/>
              </w:rPr>
              <w:t>1</w:t>
            </w:r>
          </w:p>
        </w:tc>
        <w:tc>
          <w:tcPr>
            <w:tcW w:w="594" w:type="dxa"/>
            <w:tcMar>
              <w:left w:w="28" w:type="dxa"/>
              <w:right w:w="28" w:type="dxa"/>
            </w:tcMar>
            <w:vAlign w:val="center"/>
          </w:tcPr>
          <w:p w14:paraId="32757D64" w14:textId="77777777" w:rsidR="007B1067" w:rsidRDefault="007B1067" w:rsidP="00D4209C">
            <w:pPr>
              <w:spacing w:line="560" w:lineRule="exact"/>
              <w:jc w:val="center"/>
              <w:rPr>
                <w:rFonts w:eastAsia="黑体" w:cs="黑体"/>
                <w:szCs w:val="21"/>
              </w:rPr>
            </w:pPr>
            <w:r>
              <w:rPr>
                <w:rFonts w:eastAsia="黑体" w:cs="黑体" w:hint="eastAsia"/>
                <w:szCs w:val="21"/>
              </w:rPr>
              <w:t>评审</w:t>
            </w:r>
          </w:p>
        </w:tc>
        <w:tc>
          <w:tcPr>
            <w:tcW w:w="567" w:type="dxa"/>
            <w:tcMar>
              <w:left w:w="28" w:type="dxa"/>
              <w:right w:w="28" w:type="dxa"/>
            </w:tcMar>
            <w:vAlign w:val="center"/>
          </w:tcPr>
          <w:p w14:paraId="60582FF4" w14:textId="77777777" w:rsidR="007B1067" w:rsidRDefault="007B1067" w:rsidP="00D4209C">
            <w:pPr>
              <w:spacing w:line="560" w:lineRule="exact"/>
              <w:jc w:val="center"/>
              <w:rPr>
                <w:rFonts w:eastAsia="黑体" w:cs="黑体"/>
                <w:szCs w:val="21"/>
              </w:rPr>
            </w:pPr>
            <w:r>
              <w:rPr>
                <w:rFonts w:eastAsia="黑体" w:cs="黑体" w:hint="eastAsia"/>
                <w:szCs w:val="21"/>
              </w:rPr>
              <w:t>3</w:t>
            </w:r>
          </w:p>
        </w:tc>
        <w:tc>
          <w:tcPr>
            <w:tcW w:w="1559" w:type="dxa"/>
            <w:tcMar>
              <w:left w:w="28" w:type="dxa"/>
              <w:right w:w="28" w:type="dxa"/>
            </w:tcMar>
          </w:tcPr>
          <w:p w14:paraId="3234A08C" w14:textId="77777777" w:rsidR="007B1067" w:rsidRDefault="007B1067" w:rsidP="00D4209C">
            <w:pPr>
              <w:spacing w:line="560" w:lineRule="exact"/>
              <w:jc w:val="center"/>
              <w:rPr>
                <w:rFonts w:eastAsia="黑体" w:cs="黑体"/>
                <w:szCs w:val="21"/>
              </w:rPr>
            </w:pPr>
            <w:r>
              <w:rPr>
                <w:rFonts w:eastAsia="黑体" w:cs="黑体" w:hint="eastAsia"/>
                <w:szCs w:val="21"/>
              </w:rPr>
              <w:t>工商管理学院</w:t>
            </w:r>
          </w:p>
        </w:tc>
        <w:tc>
          <w:tcPr>
            <w:tcW w:w="709" w:type="dxa"/>
            <w:tcMar>
              <w:left w:w="28" w:type="dxa"/>
              <w:right w:w="28" w:type="dxa"/>
            </w:tcMar>
            <w:vAlign w:val="center"/>
          </w:tcPr>
          <w:p w14:paraId="27FFECD5" w14:textId="77777777" w:rsidR="007B1067" w:rsidRDefault="007B1067" w:rsidP="00D4209C">
            <w:pPr>
              <w:spacing w:line="560" w:lineRule="exact"/>
              <w:jc w:val="center"/>
              <w:rPr>
                <w:rFonts w:eastAsia="黑体" w:cs="黑体"/>
                <w:szCs w:val="21"/>
              </w:rPr>
            </w:pPr>
          </w:p>
        </w:tc>
      </w:tr>
      <w:tr w:rsidR="007B1067" w14:paraId="6125481F" w14:textId="77777777" w:rsidTr="00D4209C">
        <w:trPr>
          <w:trHeight w:hRule="exact" w:val="567"/>
          <w:jc w:val="center"/>
        </w:trPr>
        <w:tc>
          <w:tcPr>
            <w:tcW w:w="993" w:type="dxa"/>
            <w:vMerge/>
            <w:tcBorders>
              <w:bottom w:val="single" w:sz="4" w:space="0" w:color="auto"/>
            </w:tcBorders>
            <w:tcMar>
              <w:left w:w="28" w:type="dxa"/>
              <w:right w:w="28" w:type="dxa"/>
            </w:tcMar>
            <w:vAlign w:val="center"/>
          </w:tcPr>
          <w:p w14:paraId="0B1F65E7" w14:textId="77777777" w:rsidR="007B1067" w:rsidRDefault="007B1067" w:rsidP="00D4209C">
            <w:pPr>
              <w:spacing w:line="560" w:lineRule="exact"/>
              <w:jc w:val="center"/>
              <w:rPr>
                <w:rFonts w:eastAsia="黑体" w:cs="黑体"/>
                <w:szCs w:val="21"/>
              </w:rPr>
            </w:pPr>
          </w:p>
        </w:tc>
        <w:tc>
          <w:tcPr>
            <w:tcW w:w="1276" w:type="dxa"/>
            <w:tcBorders>
              <w:bottom w:val="single" w:sz="4" w:space="0" w:color="auto"/>
            </w:tcBorders>
            <w:tcMar>
              <w:left w:w="28" w:type="dxa"/>
              <w:right w:w="28" w:type="dxa"/>
            </w:tcMar>
            <w:vAlign w:val="center"/>
          </w:tcPr>
          <w:p w14:paraId="4E94F5CE" w14:textId="77777777" w:rsidR="007B1067" w:rsidRDefault="007B1067" w:rsidP="00D4209C">
            <w:pPr>
              <w:spacing w:line="560" w:lineRule="exact"/>
              <w:jc w:val="center"/>
              <w:rPr>
                <w:rFonts w:eastAsia="黑体" w:cs="黑体"/>
                <w:szCs w:val="21"/>
              </w:rPr>
            </w:pPr>
            <w:r>
              <w:rPr>
                <w:rFonts w:eastAsia="黑体" w:cs="黑体" w:hint="eastAsia"/>
                <w:szCs w:val="21"/>
              </w:rPr>
              <w:t>yh202699005</w:t>
            </w:r>
          </w:p>
        </w:tc>
        <w:tc>
          <w:tcPr>
            <w:tcW w:w="2410" w:type="dxa"/>
            <w:tcBorders>
              <w:bottom w:val="single" w:sz="4" w:space="0" w:color="auto"/>
            </w:tcBorders>
            <w:tcMar>
              <w:left w:w="28" w:type="dxa"/>
              <w:right w:w="28" w:type="dxa"/>
            </w:tcMar>
            <w:vAlign w:val="center"/>
          </w:tcPr>
          <w:p w14:paraId="43A6C417" w14:textId="77777777" w:rsidR="007B1067" w:rsidRDefault="007B1067" w:rsidP="00D4209C">
            <w:pPr>
              <w:spacing w:line="560" w:lineRule="exact"/>
              <w:jc w:val="center"/>
              <w:rPr>
                <w:rFonts w:eastAsia="黑体" w:cs="黑体"/>
                <w:szCs w:val="21"/>
              </w:rPr>
            </w:pPr>
            <w:r>
              <w:rPr>
                <w:rFonts w:eastAsia="黑体" w:cs="黑体" w:hint="eastAsia"/>
                <w:szCs w:val="21"/>
              </w:rPr>
              <w:t>中期考核</w:t>
            </w:r>
          </w:p>
        </w:tc>
        <w:tc>
          <w:tcPr>
            <w:tcW w:w="567" w:type="dxa"/>
            <w:tcBorders>
              <w:bottom w:val="single" w:sz="4" w:space="0" w:color="auto"/>
            </w:tcBorders>
            <w:tcMar>
              <w:left w:w="28" w:type="dxa"/>
              <w:right w:w="28" w:type="dxa"/>
            </w:tcMar>
            <w:vAlign w:val="center"/>
          </w:tcPr>
          <w:p w14:paraId="6FBD818A" w14:textId="77777777" w:rsidR="007B1067" w:rsidRDefault="007B1067" w:rsidP="00D4209C">
            <w:pPr>
              <w:spacing w:line="560" w:lineRule="exact"/>
              <w:jc w:val="center"/>
              <w:rPr>
                <w:rFonts w:eastAsia="黑体" w:cs="黑体"/>
                <w:szCs w:val="21"/>
              </w:rPr>
            </w:pPr>
          </w:p>
        </w:tc>
        <w:tc>
          <w:tcPr>
            <w:tcW w:w="567" w:type="dxa"/>
            <w:tcBorders>
              <w:bottom w:val="single" w:sz="4" w:space="0" w:color="auto"/>
            </w:tcBorders>
            <w:tcMar>
              <w:left w:w="28" w:type="dxa"/>
              <w:right w:w="28" w:type="dxa"/>
            </w:tcMar>
            <w:vAlign w:val="center"/>
          </w:tcPr>
          <w:p w14:paraId="541F8D82" w14:textId="77777777" w:rsidR="007B1067" w:rsidRDefault="007B1067" w:rsidP="00D4209C">
            <w:pPr>
              <w:spacing w:line="560" w:lineRule="exact"/>
              <w:jc w:val="center"/>
              <w:rPr>
                <w:rFonts w:eastAsia="黑体" w:cs="黑体"/>
                <w:szCs w:val="21"/>
              </w:rPr>
            </w:pPr>
            <w:r>
              <w:rPr>
                <w:rFonts w:eastAsia="黑体" w:cs="黑体" w:hint="eastAsia"/>
                <w:szCs w:val="21"/>
              </w:rPr>
              <w:t>1</w:t>
            </w:r>
          </w:p>
        </w:tc>
        <w:tc>
          <w:tcPr>
            <w:tcW w:w="594" w:type="dxa"/>
            <w:tcBorders>
              <w:bottom w:val="single" w:sz="4" w:space="0" w:color="auto"/>
            </w:tcBorders>
            <w:tcMar>
              <w:left w:w="28" w:type="dxa"/>
              <w:right w:w="28" w:type="dxa"/>
            </w:tcMar>
            <w:vAlign w:val="center"/>
          </w:tcPr>
          <w:p w14:paraId="5984902A" w14:textId="77777777" w:rsidR="007B1067" w:rsidRDefault="007B1067" w:rsidP="00D4209C">
            <w:pPr>
              <w:spacing w:line="560" w:lineRule="exact"/>
              <w:jc w:val="center"/>
              <w:rPr>
                <w:rFonts w:eastAsia="黑体" w:cs="黑体"/>
                <w:szCs w:val="21"/>
              </w:rPr>
            </w:pPr>
            <w:r>
              <w:rPr>
                <w:rFonts w:eastAsia="黑体" w:cs="黑体" w:hint="eastAsia"/>
                <w:szCs w:val="21"/>
              </w:rPr>
              <w:t>评审</w:t>
            </w:r>
          </w:p>
        </w:tc>
        <w:tc>
          <w:tcPr>
            <w:tcW w:w="567" w:type="dxa"/>
            <w:tcBorders>
              <w:bottom w:val="single" w:sz="4" w:space="0" w:color="auto"/>
            </w:tcBorders>
            <w:tcMar>
              <w:left w:w="28" w:type="dxa"/>
              <w:right w:w="28" w:type="dxa"/>
            </w:tcMar>
            <w:vAlign w:val="center"/>
          </w:tcPr>
          <w:p w14:paraId="4D9B703A" w14:textId="77777777" w:rsidR="007B1067" w:rsidRDefault="007B1067" w:rsidP="00D4209C">
            <w:pPr>
              <w:spacing w:line="560" w:lineRule="exact"/>
              <w:jc w:val="center"/>
              <w:rPr>
                <w:rFonts w:eastAsia="黑体" w:cs="黑体"/>
                <w:szCs w:val="21"/>
              </w:rPr>
            </w:pPr>
            <w:r>
              <w:rPr>
                <w:rFonts w:eastAsia="黑体" w:cs="黑体" w:hint="eastAsia"/>
                <w:szCs w:val="21"/>
              </w:rPr>
              <w:t>3</w:t>
            </w:r>
          </w:p>
        </w:tc>
        <w:tc>
          <w:tcPr>
            <w:tcW w:w="1559" w:type="dxa"/>
            <w:tcBorders>
              <w:bottom w:val="single" w:sz="4" w:space="0" w:color="auto"/>
            </w:tcBorders>
            <w:tcMar>
              <w:left w:w="28" w:type="dxa"/>
              <w:right w:w="28" w:type="dxa"/>
            </w:tcMar>
          </w:tcPr>
          <w:p w14:paraId="5F2D3A29" w14:textId="77777777" w:rsidR="007B1067" w:rsidRDefault="007B1067" w:rsidP="00D4209C">
            <w:pPr>
              <w:spacing w:line="560" w:lineRule="exact"/>
              <w:jc w:val="center"/>
              <w:rPr>
                <w:rFonts w:eastAsia="黑体" w:cs="黑体"/>
                <w:szCs w:val="21"/>
              </w:rPr>
            </w:pPr>
            <w:r>
              <w:rPr>
                <w:rFonts w:eastAsia="黑体" w:cs="黑体" w:hint="eastAsia"/>
                <w:szCs w:val="21"/>
              </w:rPr>
              <w:t>工商管理学院</w:t>
            </w:r>
          </w:p>
        </w:tc>
        <w:tc>
          <w:tcPr>
            <w:tcW w:w="709" w:type="dxa"/>
            <w:tcBorders>
              <w:bottom w:val="single" w:sz="4" w:space="0" w:color="auto"/>
            </w:tcBorders>
            <w:tcMar>
              <w:left w:w="28" w:type="dxa"/>
              <w:right w:w="28" w:type="dxa"/>
            </w:tcMar>
            <w:vAlign w:val="center"/>
          </w:tcPr>
          <w:p w14:paraId="651D0F9C" w14:textId="77777777" w:rsidR="007B1067" w:rsidRDefault="007B1067" w:rsidP="00D4209C">
            <w:pPr>
              <w:spacing w:line="560" w:lineRule="exact"/>
              <w:jc w:val="center"/>
              <w:rPr>
                <w:rFonts w:eastAsia="黑体" w:cs="黑体"/>
                <w:szCs w:val="21"/>
              </w:rPr>
            </w:pPr>
          </w:p>
          <w:p w14:paraId="26ECAFE9" w14:textId="77777777" w:rsidR="007B1067" w:rsidRDefault="007B1067" w:rsidP="00D4209C">
            <w:pPr>
              <w:spacing w:line="560" w:lineRule="exact"/>
              <w:jc w:val="center"/>
              <w:rPr>
                <w:rFonts w:eastAsia="黑体" w:cs="黑体"/>
                <w:szCs w:val="21"/>
              </w:rPr>
            </w:pPr>
          </w:p>
        </w:tc>
      </w:tr>
    </w:tbl>
    <w:p w14:paraId="6E4CBC3A" w14:textId="77777777" w:rsidR="007B1067" w:rsidRDefault="007B1067" w:rsidP="007B1067">
      <w:pPr>
        <w:tabs>
          <w:tab w:val="left" w:pos="7920"/>
          <w:tab w:val="left" w:pos="8100"/>
        </w:tabs>
        <w:spacing w:line="560" w:lineRule="exact"/>
        <w:ind w:firstLineChars="200" w:firstLine="640"/>
        <w:rPr>
          <w:rFonts w:eastAsia="仿宋_GB2312"/>
          <w:sz w:val="32"/>
          <w:szCs w:val="32"/>
        </w:rPr>
      </w:pPr>
      <w:r>
        <w:rPr>
          <w:rFonts w:eastAsia="仿宋_GB2312"/>
          <w:sz w:val="32"/>
          <w:szCs w:val="32"/>
        </w:rPr>
        <w:t>（二）学分要求</w:t>
      </w:r>
    </w:p>
    <w:p w14:paraId="10DDFDA7"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科学精神与文化素养教育（</w:t>
      </w:r>
      <w:r>
        <w:rPr>
          <w:rFonts w:eastAsia="仿宋_GB2312"/>
          <w:sz w:val="32"/>
          <w:szCs w:val="32"/>
        </w:rPr>
        <w:t>1</w:t>
      </w:r>
      <w:r>
        <w:rPr>
          <w:rFonts w:eastAsia="仿宋_GB2312"/>
          <w:sz w:val="32"/>
          <w:szCs w:val="32"/>
        </w:rPr>
        <w:t>学分）</w:t>
      </w:r>
    </w:p>
    <w:p w14:paraId="2F589775"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科学精神与文化素养教育主要包括科学道德、艺术素养、劳动认识与教育等方面内容。以</w:t>
      </w:r>
      <w:r>
        <w:rPr>
          <w:rFonts w:eastAsia="仿宋_GB2312"/>
          <w:sz w:val="32"/>
          <w:szCs w:val="32"/>
        </w:rPr>
        <w:t>“</w:t>
      </w:r>
      <w:r>
        <w:rPr>
          <w:rFonts w:eastAsia="仿宋_GB2312"/>
          <w:sz w:val="32"/>
          <w:szCs w:val="32"/>
        </w:rPr>
        <w:t>研究生综合能力提升</w:t>
      </w:r>
      <w:r>
        <w:rPr>
          <w:rFonts w:eastAsia="仿宋_GB2312"/>
          <w:sz w:val="32"/>
          <w:szCs w:val="32"/>
        </w:rPr>
        <w:t>”</w:t>
      </w:r>
      <w:r>
        <w:rPr>
          <w:rFonts w:eastAsia="仿宋_GB2312"/>
          <w:sz w:val="32"/>
          <w:szCs w:val="32"/>
        </w:rPr>
        <w:t>系列活动（至少参与</w:t>
      </w:r>
      <w:r>
        <w:rPr>
          <w:rFonts w:eastAsia="仿宋_GB2312"/>
          <w:sz w:val="32"/>
          <w:szCs w:val="32"/>
        </w:rPr>
        <w:t>3</w:t>
      </w:r>
      <w:r>
        <w:rPr>
          <w:rFonts w:eastAsia="仿宋_GB2312"/>
          <w:sz w:val="32"/>
          <w:szCs w:val="32"/>
        </w:rPr>
        <w:t>次活动）专题讲座形式进行，专题讲座专家由本学科提供，专题讲座活动由学院统一组织。考核合格后认定学分。此环节在第</w:t>
      </w:r>
      <w:r>
        <w:rPr>
          <w:rFonts w:eastAsia="仿宋_GB2312"/>
          <w:sz w:val="32"/>
          <w:szCs w:val="32"/>
        </w:rPr>
        <w:t>3</w:t>
      </w:r>
      <w:r>
        <w:rPr>
          <w:rFonts w:eastAsia="仿宋_GB2312"/>
          <w:sz w:val="32"/>
          <w:szCs w:val="32"/>
        </w:rPr>
        <w:t>学期结束前完成。</w:t>
      </w:r>
    </w:p>
    <w:p w14:paraId="74B72849"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 xml:space="preserve">2. </w:t>
      </w:r>
      <w:r>
        <w:rPr>
          <w:rFonts w:eastAsia="仿宋_GB2312"/>
          <w:sz w:val="32"/>
          <w:szCs w:val="32"/>
        </w:rPr>
        <w:t>学术和技术交流（</w:t>
      </w:r>
      <w:r>
        <w:rPr>
          <w:rFonts w:eastAsia="仿宋_GB2312"/>
          <w:sz w:val="32"/>
          <w:szCs w:val="32"/>
        </w:rPr>
        <w:t>1</w:t>
      </w:r>
      <w:r>
        <w:rPr>
          <w:rFonts w:eastAsia="仿宋_GB2312"/>
          <w:sz w:val="32"/>
          <w:szCs w:val="32"/>
        </w:rPr>
        <w:t>学分）</w:t>
      </w:r>
    </w:p>
    <w:p w14:paraId="31916EFB"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硕士生在学期间需参加本专业学位领域或学院的相关学系组织的学术活动</w:t>
      </w:r>
      <w:r>
        <w:rPr>
          <w:rFonts w:eastAsia="仿宋_GB2312"/>
          <w:sz w:val="32"/>
          <w:szCs w:val="32"/>
        </w:rPr>
        <w:t>6</w:t>
      </w:r>
      <w:r>
        <w:rPr>
          <w:rFonts w:eastAsia="仿宋_GB2312"/>
          <w:sz w:val="32"/>
          <w:szCs w:val="32"/>
        </w:rPr>
        <w:t>次，包括听取学术（技术）讲座、在正规学术报告会上作学术报告等，参加学术活动的考核工作由专业学位研究生主管部门负责，考核合格的学生获得该环节学分。</w:t>
      </w:r>
    </w:p>
    <w:p w14:paraId="335B73C4"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专业实践（</w:t>
      </w:r>
      <w:r>
        <w:rPr>
          <w:rFonts w:eastAsia="仿宋_GB2312"/>
          <w:sz w:val="32"/>
          <w:szCs w:val="32"/>
        </w:rPr>
        <w:t>4</w:t>
      </w:r>
      <w:r>
        <w:rPr>
          <w:rFonts w:eastAsia="仿宋_GB2312"/>
          <w:sz w:val="32"/>
          <w:szCs w:val="32"/>
        </w:rPr>
        <w:t>学分）</w:t>
      </w:r>
    </w:p>
    <w:p w14:paraId="56750536"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专业实践是本领域硕士专业学位培养的重要环节，专业实践的主要内容和要求如下：</w:t>
      </w:r>
    </w:p>
    <w:p w14:paraId="6255CEBE"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专业实践依托于学校（学院）与企业或其他实践单位建立的实践基地、校内实验室、校内导师所承担的横向项目等，可采取实验、课题研究、企业岗位实训及分析解决企业实际问题等形式。专业实践内容和形式由校内导师和校外导师共同决定，校内导师是学生专业实践的责任导师。学生在校外实践基地进行专业实践的指导老师应该由来自该实践基地的校外导师担任。专业实践</w:t>
      </w:r>
      <w:r>
        <w:rPr>
          <w:rFonts w:eastAsia="仿宋_GB2312"/>
          <w:sz w:val="32"/>
          <w:szCs w:val="32"/>
        </w:rPr>
        <w:lastRenderedPageBreak/>
        <w:t>内容应包括生产管理、质量管理、物流与供应链管理、现场管理等几个主要方面。</w:t>
      </w:r>
    </w:p>
    <w:p w14:paraId="10E93EF8"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）工业工程与管理领域专业学位硕士生应在校内和校外导师的指导下制定专业实践计划、开展专业实践。专业实践前，应在第</w:t>
      </w:r>
      <w:r>
        <w:rPr>
          <w:rFonts w:eastAsia="仿宋_GB2312"/>
          <w:sz w:val="32"/>
          <w:szCs w:val="32"/>
        </w:rPr>
        <w:t>1</w:t>
      </w:r>
      <w:r>
        <w:rPr>
          <w:rFonts w:eastAsia="仿宋_GB2312"/>
          <w:sz w:val="32"/>
          <w:szCs w:val="32"/>
        </w:rPr>
        <w:t>学期结束前提交《硕士专业学位研究生专业实践计划表》；专业实践从第</w:t>
      </w:r>
      <w:r>
        <w:rPr>
          <w:rFonts w:eastAsia="仿宋_GB2312"/>
          <w:sz w:val="32"/>
          <w:szCs w:val="32"/>
        </w:rPr>
        <w:t>1</w:t>
      </w:r>
      <w:r>
        <w:rPr>
          <w:rFonts w:eastAsia="仿宋_GB2312"/>
          <w:sz w:val="32"/>
          <w:szCs w:val="32"/>
        </w:rPr>
        <w:t>学期寒假开始，学生应记录专业实践工作笔记；专业实践结束后，学生必须按要求撰写专业实践总结，填写《硕士专业学位研究生实践考核表》。专业实践考核由本领域组织进行，第</w:t>
      </w:r>
      <w:r>
        <w:rPr>
          <w:rFonts w:eastAsia="仿宋_GB2312"/>
          <w:sz w:val="32"/>
          <w:szCs w:val="32"/>
        </w:rPr>
        <w:t>4</w:t>
      </w:r>
      <w:r>
        <w:rPr>
          <w:rFonts w:eastAsia="仿宋_GB2312"/>
          <w:sz w:val="32"/>
          <w:szCs w:val="32"/>
        </w:rPr>
        <w:t>学期预答辩前完成，必须通过三名专家组成的答辩评审（平均分达到</w:t>
      </w:r>
      <w:r>
        <w:rPr>
          <w:rFonts w:eastAsia="仿宋_GB2312"/>
          <w:sz w:val="32"/>
          <w:szCs w:val="32"/>
        </w:rPr>
        <w:t>60</w:t>
      </w:r>
      <w:r>
        <w:rPr>
          <w:rFonts w:eastAsia="仿宋_GB2312"/>
          <w:sz w:val="32"/>
          <w:szCs w:val="32"/>
        </w:rPr>
        <w:t>分及以上），考核合格的研究生获得该环节学分。</w:t>
      </w:r>
    </w:p>
    <w:p w14:paraId="5F2171CE" w14:textId="77777777" w:rsidR="007B1067" w:rsidRDefault="007B1067" w:rsidP="007B1067">
      <w:pPr>
        <w:autoSpaceDE w:val="0"/>
        <w:autoSpaceDN w:val="0"/>
        <w:adjustRightInd w:val="0"/>
        <w:spacing w:line="560" w:lineRule="exact"/>
        <w:ind w:firstLineChars="200" w:firstLine="640"/>
        <w:rPr>
          <w:rFonts w:eastAsia="仿宋_GB2312"/>
          <w:sz w:val="32"/>
          <w:szCs w:val="32"/>
        </w:rPr>
      </w:pPr>
      <w:bookmarkStart w:id="30" w:name="_Toc175838378"/>
      <w:r>
        <w:rPr>
          <w:rFonts w:eastAsia="仿宋_GB2312"/>
          <w:sz w:val="32"/>
          <w:szCs w:val="32"/>
        </w:rPr>
        <w:t>4.</w:t>
      </w:r>
      <w:r>
        <w:rPr>
          <w:rFonts w:eastAsia="仿宋_GB2312"/>
          <w:sz w:val="32"/>
          <w:szCs w:val="32"/>
        </w:rPr>
        <w:t>文献综述与开题报告（</w:t>
      </w:r>
      <w:r>
        <w:rPr>
          <w:rFonts w:eastAsia="仿宋_GB2312"/>
          <w:sz w:val="32"/>
          <w:szCs w:val="32"/>
        </w:rPr>
        <w:t>1</w:t>
      </w:r>
      <w:r>
        <w:rPr>
          <w:rFonts w:eastAsia="仿宋_GB2312"/>
          <w:sz w:val="32"/>
          <w:szCs w:val="32"/>
        </w:rPr>
        <w:t>学分）</w:t>
      </w:r>
    </w:p>
    <w:p w14:paraId="2117D124"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1</w:t>
      </w:r>
      <w:r>
        <w:rPr>
          <w:rFonts w:eastAsia="仿宋_GB2312"/>
          <w:sz w:val="32"/>
          <w:szCs w:val="32"/>
        </w:rPr>
        <w:t>）文献综述</w:t>
      </w:r>
    </w:p>
    <w:p w14:paraId="29BF1BBC"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在论文开题之前应大量阅读国内外相关文献，并撰写文献综述报告，文献综述报告须较全面地综述与论文选题相关的国内外研究现状，并指出尚待解决的问题。文献综述报告包括：</w:t>
      </w:r>
      <w:r>
        <w:rPr>
          <w:rFonts w:eastAsia="仿宋_GB2312"/>
          <w:sz w:val="32"/>
          <w:szCs w:val="32"/>
        </w:rPr>
        <w:t>1</w:t>
      </w:r>
      <w:r>
        <w:rPr>
          <w:rFonts w:eastAsia="仿宋_GB2312"/>
          <w:sz w:val="32"/>
          <w:szCs w:val="32"/>
        </w:rPr>
        <w:t>）文献来源；</w:t>
      </w:r>
      <w:r>
        <w:rPr>
          <w:rFonts w:eastAsia="仿宋_GB2312"/>
          <w:sz w:val="32"/>
          <w:szCs w:val="32"/>
        </w:rPr>
        <w:t>2</w:t>
      </w:r>
      <w:r>
        <w:rPr>
          <w:rFonts w:eastAsia="仿宋_GB2312"/>
          <w:sz w:val="32"/>
          <w:szCs w:val="32"/>
        </w:rPr>
        <w:t>）文献检索情况；</w:t>
      </w:r>
      <w:r>
        <w:rPr>
          <w:rFonts w:eastAsia="仿宋_GB2312"/>
          <w:sz w:val="32"/>
          <w:szCs w:val="32"/>
        </w:rPr>
        <w:t>3</w:t>
      </w:r>
      <w:r>
        <w:rPr>
          <w:rFonts w:eastAsia="仿宋_GB2312"/>
          <w:sz w:val="32"/>
          <w:szCs w:val="32"/>
        </w:rPr>
        <w:t>）相关研究文献回顾；</w:t>
      </w:r>
      <w:r>
        <w:rPr>
          <w:rFonts w:eastAsia="仿宋_GB2312"/>
          <w:sz w:val="32"/>
          <w:szCs w:val="32"/>
        </w:rPr>
        <w:t>4</w:t>
      </w:r>
      <w:r>
        <w:rPr>
          <w:rFonts w:eastAsia="仿宋_GB2312"/>
          <w:sz w:val="32"/>
          <w:szCs w:val="32"/>
        </w:rPr>
        <w:t>）已有文献的贡献与不足；</w:t>
      </w:r>
      <w:r>
        <w:rPr>
          <w:rFonts w:eastAsia="仿宋_GB2312"/>
          <w:sz w:val="32"/>
          <w:szCs w:val="32"/>
        </w:rPr>
        <w:t>5</w:t>
      </w:r>
      <w:r>
        <w:rPr>
          <w:rFonts w:eastAsia="仿宋_GB2312"/>
          <w:sz w:val="32"/>
          <w:szCs w:val="32"/>
        </w:rPr>
        <w:t>）已有文献的启示。要求撰写至少</w:t>
      </w:r>
      <w:r>
        <w:rPr>
          <w:rFonts w:eastAsia="仿宋_GB2312"/>
          <w:sz w:val="32"/>
          <w:szCs w:val="32"/>
        </w:rPr>
        <w:t>5000</w:t>
      </w:r>
      <w:r>
        <w:rPr>
          <w:rFonts w:eastAsia="仿宋_GB2312"/>
          <w:sz w:val="32"/>
          <w:szCs w:val="32"/>
        </w:rPr>
        <w:t>字的文献综述报告，国内外参考文献至少</w:t>
      </w:r>
      <w:r>
        <w:rPr>
          <w:rFonts w:eastAsia="仿宋_GB2312"/>
          <w:sz w:val="32"/>
          <w:szCs w:val="32"/>
        </w:rPr>
        <w:t>40</w:t>
      </w:r>
      <w:r>
        <w:rPr>
          <w:rFonts w:eastAsia="仿宋_GB2312"/>
          <w:sz w:val="32"/>
          <w:szCs w:val="32"/>
        </w:rPr>
        <w:t>篇。其中，外文文献至少</w:t>
      </w:r>
      <w:r>
        <w:rPr>
          <w:rFonts w:eastAsia="仿宋_GB2312"/>
          <w:sz w:val="32"/>
          <w:szCs w:val="32"/>
        </w:rPr>
        <w:t>20</w:t>
      </w:r>
      <w:r>
        <w:rPr>
          <w:rFonts w:eastAsia="仿宋_GB2312"/>
          <w:sz w:val="32"/>
          <w:szCs w:val="32"/>
        </w:rPr>
        <w:t>篇。该报告须在第</w:t>
      </w:r>
      <w:r>
        <w:rPr>
          <w:rFonts w:eastAsia="仿宋_GB2312"/>
          <w:sz w:val="32"/>
          <w:szCs w:val="32"/>
        </w:rPr>
        <w:t>2</w:t>
      </w:r>
      <w:r>
        <w:rPr>
          <w:rFonts w:eastAsia="仿宋_GB2312"/>
          <w:sz w:val="32"/>
          <w:szCs w:val="32"/>
        </w:rPr>
        <w:t>学期</w:t>
      </w:r>
      <w:r>
        <w:rPr>
          <w:rFonts w:eastAsia="仿宋_GB2312"/>
          <w:sz w:val="32"/>
          <w:szCs w:val="32"/>
        </w:rPr>
        <w:t>4</w:t>
      </w:r>
      <w:r>
        <w:rPr>
          <w:rFonts w:eastAsia="仿宋_GB2312"/>
          <w:sz w:val="32"/>
          <w:szCs w:val="32"/>
        </w:rPr>
        <w:t>月底前完成，由研究生导师负责审核与评定，并提交到工商管理学院研究生教学办公室，作为研究生进入开题阶段的重要条件之一。</w:t>
      </w:r>
    </w:p>
    <w:p w14:paraId="2397C3FB"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w:t>
      </w:r>
      <w:r>
        <w:rPr>
          <w:rFonts w:eastAsia="仿宋_GB2312"/>
          <w:sz w:val="32"/>
          <w:szCs w:val="32"/>
        </w:rPr>
        <w:t>2</w:t>
      </w:r>
      <w:r>
        <w:rPr>
          <w:rFonts w:eastAsia="仿宋_GB2312"/>
          <w:sz w:val="32"/>
          <w:szCs w:val="32"/>
        </w:rPr>
        <w:t>）开题报告</w:t>
      </w:r>
    </w:p>
    <w:p w14:paraId="10462F01"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开题报告应以文献综述报告为基础，基本内容包括论文题目、选题依据（含课题来源、研究背景、研究的目的和意义）、相关文献综述、研究内容、拟采取的研究方法、技术路线和实施方案、预</w:t>
      </w:r>
      <w:r>
        <w:rPr>
          <w:rFonts w:eastAsia="仿宋_GB2312"/>
          <w:sz w:val="32"/>
          <w:szCs w:val="32"/>
        </w:rPr>
        <w:lastRenderedPageBreak/>
        <w:t>期成果、创新点和难点，以及论文工作计划安排。</w:t>
      </w:r>
    </w:p>
    <w:p w14:paraId="6F860364"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开题报告由工商管理学院统一组织并集中安排。在修完规定学分并完成文献综述报告后可以开题。开题答辩由工商管理学院统一安排，由所在学科组织相关教师集中实施，在第</w:t>
      </w:r>
      <w:r>
        <w:rPr>
          <w:rFonts w:eastAsia="仿宋_GB2312"/>
          <w:sz w:val="32"/>
          <w:szCs w:val="32"/>
        </w:rPr>
        <w:t>2</w:t>
      </w:r>
      <w:r>
        <w:rPr>
          <w:rFonts w:eastAsia="仿宋_GB2312"/>
          <w:sz w:val="32"/>
          <w:szCs w:val="32"/>
        </w:rPr>
        <w:t>学期</w:t>
      </w:r>
      <w:r>
        <w:rPr>
          <w:rFonts w:eastAsia="仿宋_GB2312"/>
          <w:sz w:val="32"/>
          <w:szCs w:val="32"/>
        </w:rPr>
        <w:t>6</w:t>
      </w:r>
      <w:r>
        <w:rPr>
          <w:rFonts w:eastAsia="仿宋_GB2312"/>
          <w:sz w:val="32"/>
          <w:szCs w:val="32"/>
        </w:rPr>
        <w:t>月初完成，开题报告及开题答辩成绩须通过研究生系统提交。答辩采用学术报告及答辩形式进行，由不少于</w:t>
      </w:r>
      <w:r>
        <w:rPr>
          <w:rFonts w:eastAsia="仿宋_GB2312"/>
          <w:sz w:val="32"/>
          <w:szCs w:val="32"/>
        </w:rPr>
        <w:t>5</w:t>
      </w:r>
      <w:r>
        <w:rPr>
          <w:rFonts w:eastAsia="仿宋_GB2312"/>
          <w:sz w:val="32"/>
          <w:szCs w:val="32"/>
        </w:rPr>
        <w:t>位具有高级专业技术职务或具有硕士研究生指导教师资格的同行专家组成答辩组进行论证和评审。</w:t>
      </w:r>
      <w:bookmarkStart w:id="31" w:name="OLE_LINK52"/>
      <w:r>
        <w:rPr>
          <w:rFonts w:eastAsia="仿宋_GB2312"/>
          <w:sz w:val="32"/>
          <w:szCs w:val="32"/>
        </w:rPr>
        <w:t>开题报告通过后方可按计划开展相关工作。未能通过答辩的研究生，须根据意见继续修改开题报告重新申请答辩。已通过的开题报告，如研究方向或内容发生较大调整，须重新履行开题评审程序。</w:t>
      </w:r>
      <w:bookmarkEnd w:id="31"/>
    </w:p>
    <w:p w14:paraId="033CFEDB"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中期检查（</w:t>
      </w:r>
      <w:r>
        <w:rPr>
          <w:rFonts w:eastAsia="仿宋_GB2312"/>
          <w:sz w:val="32"/>
          <w:szCs w:val="32"/>
        </w:rPr>
        <w:t>1</w:t>
      </w:r>
      <w:r>
        <w:rPr>
          <w:rFonts w:eastAsia="仿宋_GB2312"/>
          <w:sz w:val="32"/>
          <w:szCs w:val="32"/>
        </w:rPr>
        <w:t>学分）</w:t>
      </w:r>
    </w:p>
    <w:p w14:paraId="5609BDD9"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中期检查内容一般包括以开题报告为基础的研究工作完成情况以及学术研究成果、学位论文研究进展等情况，以及后续工作安排等。中期检查由工商管理学院统一安排，由所在学科组织相关教师集中实施。中期检查应在第</w:t>
      </w:r>
      <w:r>
        <w:rPr>
          <w:rFonts w:eastAsia="仿宋_GB2312"/>
          <w:sz w:val="32"/>
          <w:szCs w:val="32"/>
        </w:rPr>
        <w:t>3</w:t>
      </w:r>
      <w:r>
        <w:rPr>
          <w:rFonts w:eastAsia="仿宋_GB2312"/>
          <w:sz w:val="32"/>
          <w:szCs w:val="32"/>
        </w:rPr>
        <w:t>学期</w:t>
      </w:r>
      <w:r>
        <w:rPr>
          <w:rFonts w:eastAsia="仿宋_GB2312"/>
          <w:sz w:val="32"/>
          <w:szCs w:val="32"/>
        </w:rPr>
        <w:t>11</w:t>
      </w:r>
      <w:r>
        <w:rPr>
          <w:rFonts w:eastAsia="仿宋_GB2312"/>
          <w:sz w:val="32"/>
          <w:szCs w:val="32"/>
        </w:rPr>
        <w:t>月底前完成，中期检查由</w:t>
      </w:r>
      <w:bookmarkStart w:id="32" w:name="OLE_LINK47"/>
      <w:r>
        <w:rPr>
          <w:rFonts w:eastAsia="仿宋_GB2312"/>
          <w:sz w:val="32"/>
          <w:szCs w:val="32"/>
        </w:rPr>
        <w:t>由不少于</w:t>
      </w:r>
      <w:r>
        <w:rPr>
          <w:rFonts w:eastAsia="仿宋_GB2312"/>
          <w:sz w:val="32"/>
          <w:szCs w:val="32"/>
        </w:rPr>
        <w:t>5</w:t>
      </w:r>
      <w:r>
        <w:rPr>
          <w:rFonts w:eastAsia="仿宋_GB2312"/>
          <w:sz w:val="32"/>
          <w:szCs w:val="32"/>
        </w:rPr>
        <w:t>位具有高级专业技术职务或具有硕士研究生指导教师资格的同行专家组成答辩组进行论证和评审</w:t>
      </w:r>
      <w:bookmarkEnd w:id="32"/>
      <w:r>
        <w:rPr>
          <w:rFonts w:eastAsia="仿宋_GB2312"/>
          <w:sz w:val="32"/>
          <w:szCs w:val="32"/>
        </w:rPr>
        <w:t>，以答辩方式进行。中期检查合格者可继续完成论文工作。</w:t>
      </w:r>
      <w:bookmarkStart w:id="33" w:name="OLE_LINK54"/>
      <w:bookmarkStart w:id="34" w:name="OLE_LINK53"/>
      <w:r>
        <w:rPr>
          <w:rFonts w:eastAsia="仿宋_GB2312"/>
          <w:sz w:val="32"/>
          <w:szCs w:val="32"/>
        </w:rPr>
        <w:t>中期检查报告及成绩须通过研究生系统提交。中期考核报告通过者，方可继续开展论文后续撰写与研究工作；</w:t>
      </w:r>
      <w:bookmarkEnd w:id="33"/>
      <w:bookmarkEnd w:id="34"/>
      <w:r>
        <w:rPr>
          <w:rFonts w:eastAsia="仿宋_GB2312"/>
          <w:sz w:val="32"/>
          <w:szCs w:val="32"/>
        </w:rPr>
        <w:t>中期考核未通过的研究生在对中期报告进行修改完善后，经导师同意，可以重新申请一次中期考核。</w:t>
      </w:r>
    </w:p>
    <w:p w14:paraId="4EC500B4" w14:textId="77777777" w:rsidR="007B1067" w:rsidRDefault="007B1067" w:rsidP="007B1067">
      <w:pPr>
        <w:ind w:firstLineChars="200" w:firstLine="640"/>
        <w:rPr>
          <w:rFonts w:eastAsia="黑体" w:cs="黑体"/>
          <w:sz w:val="32"/>
          <w:szCs w:val="32"/>
        </w:rPr>
      </w:pPr>
      <w:r>
        <w:rPr>
          <w:rFonts w:eastAsia="黑体" w:cs="黑体" w:hint="eastAsia"/>
          <w:sz w:val="32"/>
          <w:szCs w:val="32"/>
        </w:rPr>
        <w:t>七、论文</w:t>
      </w:r>
      <w:bookmarkEnd w:id="30"/>
      <w:r>
        <w:rPr>
          <w:rFonts w:eastAsia="黑体" w:cs="黑体" w:hint="eastAsia"/>
          <w:sz w:val="32"/>
          <w:szCs w:val="32"/>
        </w:rPr>
        <w:t>要求</w:t>
      </w:r>
    </w:p>
    <w:p w14:paraId="76B8E62F"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（一）毕业要求</w:t>
      </w:r>
    </w:p>
    <w:p w14:paraId="2E638F63" w14:textId="77777777" w:rsidR="007B1067" w:rsidRDefault="007B1067" w:rsidP="007B1067">
      <w:pPr>
        <w:autoSpaceDE w:val="0"/>
        <w:autoSpaceDN w:val="0"/>
        <w:adjustRightInd w:val="0"/>
        <w:spacing w:line="560" w:lineRule="exact"/>
        <w:ind w:firstLineChars="200" w:firstLine="640"/>
        <w:rPr>
          <w:rFonts w:eastAsia="仿宋_GB2312"/>
          <w:sz w:val="32"/>
          <w:szCs w:val="32"/>
        </w:rPr>
      </w:pPr>
      <w:bookmarkStart w:id="35" w:name="_Hlk231906105"/>
      <w:r>
        <w:rPr>
          <w:rFonts w:eastAsia="仿宋_GB2312"/>
          <w:sz w:val="32"/>
          <w:szCs w:val="32"/>
        </w:rPr>
        <w:t>硕士生修完规定的课程内容且满足学分要求，完成必修环节</w:t>
      </w:r>
      <w:r>
        <w:rPr>
          <w:rFonts w:eastAsia="仿宋_GB2312"/>
          <w:sz w:val="32"/>
          <w:szCs w:val="32"/>
        </w:rPr>
        <w:lastRenderedPageBreak/>
        <w:t>且获得相应学分，通过学位</w:t>
      </w:r>
      <w:r>
        <w:rPr>
          <w:rFonts w:eastAsia="仿宋_GB2312"/>
          <w:sz w:val="32"/>
          <w:szCs w:val="32"/>
        </w:rPr>
        <w:t>/</w:t>
      </w:r>
      <w:r>
        <w:rPr>
          <w:rFonts w:eastAsia="仿宋_GB2312"/>
          <w:sz w:val="32"/>
          <w:szCs w:val="32"/>
        </w:rPr>
        <w:t>毕业论文答辩。留学生还需达到相应《国际汉语能力标准》水平要求。</w:t>
      </w:r>
    </w:p>
    <w:bookmarkEnd w:id="35"/>
    <w:p w14:paraId="3C809B9C"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（二）</w:t>
      </w:r>
      <w:r>
        <w:rPr>
          <w:rFonts w:eastAsia="仿宋_GB2312" w:hint="eastAsia"/>
          <w:sz w:val="32"/>
          <w:szCs w:val="32"/>
        </w:rPr>
        <w:t>学位申请</w:t>
      </w:r>
      <w:r>
        <w:rPr>
          <w:rFonts w:eastAsia="仿宋_GB2312"/>
          <w:sz w:val="32"/>
          <w:szCs w:val="32"/>
        </w:rPr>
        <w:t>成果要求</w:t>
      </w:r>
    </w:p>
    <w:p w14:paraId="2CDE96ED"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为强化工业工程与管理领域专业硕士研究生的学术水平和研究水平，鼓励工业工程与管理领域专业硕士学位研究生</w:t>
      </w:r>
      <w:r>
        <w:rPr>
          <w:rFonts w:eastAsia="仿宋_GB2312" w:hint="eastAsia"/>
          <w:sz w:val="32"/>
          <w:szCs w:val="32"/>
        </w:rPr>
        <w:t>：</w:t>
      </w:r>
    </w:p>
    <w:p w14:paraId="7250C11C"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1.</w:t>
      </w:r>
      <w:r>
        <w:rPr>
          <w:rFonts w:eastAsia="仿宋_GB2312"/>
          <w:sz w:val="32"/>
          <w:szCs w:val="32"/>
        </w:rPr>
        <w:t>发表高水平论文，以东北大学为第一署名单位。</w:t>
      </w:r>
    </w:p>
    <w:p w14:paraId="1F0D4629"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2.</w:t>
      </w:r>
      <w:r>
        <w:rPr>
          <w:rFonts w:eastAsia="仿宋_GB2312"/>
          <w:sz w:val="32"/>
          <w:szCs w:val="32"/>
        </w:rPr>
        <w:t>参与专利申请，且东北大学为署名单位</w:t>
      </w:r>
    </w:p>
    <w:p w14:paraId="5B495774"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3.</w:t>
      </w:r>
      <w:r>
        <w:rPr>
          <w:rFonts w:eastAsia="仿宋_GB2312"/>
          <w:sz w:val="32"/>
          <w:szCs w:val="32"/>
        </w:rPr>
        <w:t>参与标准制定</w:t>
      </w:r>
    </w:p>
    <w:p w14:paraId="27ACDEB3"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4.</w:t>
      </w:r>
      <w:r>
        <w:rPr>
          <w:rFonts w:eastAsia="仿宋_GB2312"/>
          <w:sz w:val="32"/>
          <w:szCs w:val="32"/>
        </w:rPr>
        <w:t>参与校企合作项目</w:t>
      </w:r>
    </w:p>
    <w:p w14:paraId="2DE83F89"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5.</w:t>
      </w:r>
      <w:r>
        <w:rPr>
          <w:rFonts w:eastAsia="仿宋_GB2312"/>
          <w:sz w:val="32"/>
          <w:szCs w:val="32"/>
        </w:rPr>
        <w:t>参与全国性创新大赛并获奖</w:t>
      </w:r>
    </w:p>
    <w:p w14:paraId="41DA41B0"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6.</w:t>
      </w:r>
      <w:r>
        <w:rPr>
          <w:rFonts w:eastAsia="仿宋_GB2312"/>
          <w:sz w:val="32"/>
          <w:szCs w:val="32"/>
        </w:rPr>
        <w:t>参与著作或书籍编写等等。</w:t>
      </w:r>
    </w:p>
    <w:p w14:paraId="6D16CB63"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（三）论文撰写</w:t>
      </w:r>
    </w:p>
    <w:p w14:paraId="1E8575A0"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学位论文应在校内导师和校外导师指导下独立完成。论文选题应有实际应用背景或来自企业实际课题，有理论意义和实际应用价值，并有一定的创新性，属于工业工程与管理领域研究范畴。学位论文应阐明研究的问题、研究方法、技术路线、研究过程、主要结论或取得的成果。要求论文结构合理、思路清晰、内容完整、研究方法恰当、资料翔实、论证充分书写规范。具体撰写要求见《东北大学研究生学位论文撰写标准》执行。</w:t>
      </w:r>
    </w:p>
    <w:p w14:paraId="00FE3AE5"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毕业论文的撰写参照学位论文的撰写。</w:t>
      </w:r>
    </w:p>
    <w:p w14:paraId="34260669"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（四）论文预答辩</w:t>
      </w:r>
    </w:p>
    <w:p w14:paraId="31D0ABDC"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学位论文预答辩由工商管理学院统一安排，由所在学科组织相关教师集中实施，以学术报告形式进行。由不少于</w:t>
      </w:r>
      <w:r>
        <w:rPr>
          <w:rFonts w:eastAsia="仿宋_GB2312"/>
          <w:sz w:val="32"/>
          <w:szCs w:val="32"/>
        </w:rPr>
        <w:t>5</w:t>
      </w:r>
      <w:r>
        <w:rPr>
          <w:rFonts w:eastAsia="仿宋_GB2312"/>
          <w:sz w:val="32"/>
          <w:szCs w:val="32"/>
        </w:rPr>
        <w:t>名本领域教授或副教授组成预答辩小组进行评审。论文预答辩于第</w:t>
      </w:r>
      <w:r>
        <w:rPr>
          <w:rFonts w:eastAsia="仿宋_GB2312"/>
          <w:sz w:val="32"/>
          <w:szCs w:val="32"/>
        </w:rPr>
        <w:t>4</w:t>
      </w:r>
      <w:r>
        <w:rPr>
          <w:rFonts w:eastAsia="仿宋_GB2312"/>
          <w:sz w:val="32"/>
          <w:szCs w:val="32"/>
        </w:rPr>
        <w:t>学期</w:t>
      </w:r>
      <w:r>
        <w:rPr>
          <w:rFonts w:eastAsia="仿宋_GB2312"/>
          <w:sz w:val="32"/>
          <w:szCs w:val="32"/>
        </w:rPr>
        <w:t>4</w:t>
      </w:r>
      <w:r>
        <w:rPr>
          <w:rFonts w:eastAsia="仿宋_GB2312"/>
          <w:sz w:val="32"/>
          <w:szCs w:val="32"/>
        </w:rPr>
        <w:t>月底前。预答辩重点对论文的</w:t>
      </w:r>
      <w:r>
        <w:rPr>
          <w:rFonts w:eastAsia="仿宋_GB2312"/>
          <w:sz w:val="32"/>
          <w:szCs w:val="32"/>
        </w:rPr>
        <w:t>“</w:t>
      </w:r>
      <w:r>
        <w:rPr>
          <w:rFonts w:eastAsia="仿宋_GB2312"/>
          <w:sz w:val="32"/>
          <w:szCs w:val="32"/>
        </w:rPr>
        <w:t>创新性与论文价值</w:t>
      </w:r>
      <w:r>
        <w:rPr>
          <w:rFonts w:eastAsia="仿宋_GB2312" w:hint="eastAsia"/>
          <w:sz w:val="32"/>
          <w:szCs w:val="32"/>
        </w:rPr>
        <w:t>”“</w:t>
      </w:r>
      <w:r>
        <w:rPr>
          <w:rFonts w:eastAsia="仿宋_GB2312"/>
          <w:sz w:val="32"/>
          <w:szCs w:val="32"/>
        </w:rPr>
        <w:t>研究方法的合理</w:t>
      </w:r>
      <w:r>
        <w:rPr>
          <w:rFonts w:eastAsia="仿宋_GB2312"/>
          <w:sz w:val="32"/>
          <w:szCs w:val="32"/>
        </w:rPr>
        <w:lastRenderedPageBreak/>
        <w:t>性</w:t>
      </w:r>
      <w:r>
        <w:rPr>
          <w:rFonts w:eastAsia="仿宋_GB2312" w:hint="eastAsia"/>
          <w:sz w:val="32"/>
          <w:szCs w:val="32"/>
        </w:rPr>
        <w:t>”“</w:t>
      </w:r>
      <w:r>
        <w:rPr>
          <w:rFonts w:eastAsia="仿宋_GB2312"/>
          <w:sz w:val="32"/>
          <w:szCs w:val="32"/>
        </w:rPr>
        <w:t>论文写作规范性</w:t>
      </w:r>
      <w:r>
        <w:rPr>
          <w:rFonts w:eastAsia="仿宋_GB2312" w:hint="eastAsia"/>
          <w:sz w:val="32"/>
          <w:szCs w:val="32"/>
        </w:rPr>
        <w:t>”“</w:t>
      </w:r>
      <w:r>
        <w:rPr>
          <w:rFonts w:eastAsia="仿宋_GB2312"/>
          <w:sz w:val="32"/>
          <w:szCs w:val="32"/>
        </w:rPr>
        <w:t>论文工作难度及工作量</w:t>
      </w:r>
      <w:r>
        <w:rPr>
          <w:rFonts w:eastAsia="仿宋_GB2312" w:hint="eastAsia"/>
          <w:sz w:val="32"/>
          <w:szCs w:val="32"/>
        </w:rPr>
        <w:t>”“</w:t>
      </w:r>
      <w:r>
        <w:rPr>
          <w:rFonts w:eastAsia="仿宋_GB2312"/>
          <w:sz w:val="32"/>
          <w:szCs w:val="32"/>
        </w:rPr>
        <w:t>论文研究结论的正确性</w:t>
      </w:r>
      <w:r>
        <w:rPr>
          <w:rFonts w:eastAsia="仿宋_GB2312"/>
          <w:sz w:val="32"/>
          <w:szCs w:val="32"/>
        </w:rPr>
        <w:t>”</w:t>
      </w:r>
      <w:r>
        <w:rPr>
          <w:rFonts w:eastAsia="仿宋_GB2312"/>
          <w:sz w:val="32"/>
          <w:szCs w:val="32"/>
        </w:rPr>
        <w:t>等方面进行评价并提出修改意见，通过预答辩的研究生，方可提出论文送审申请。未能通过预答辩的研究生，须根据意见继续修改论文，并在至少</w:t>
      </w:r>
      <w:r>
        <w:rPr>
          <w:rFonts w:eastAsia="仿宋_GB2312"/>
          <w:sz w:val="32"/>
          <w:szCs w:val="32"/>
        </w:rPr>
        <w:t>1</w:t>
      </w:r>
      <w:r>
        <w:rPr>
          <w:rFonts w:eastAsia="仿宋_GB2312"/>
          <w:sz w:val="32"/>
          <w:szCs w:val="32"/>
        </w:rPr>
        <w:t>个月后重新申请答辩。</w:t>
      </w:r>
    </w:p>
    <w:p w14:paraId="2D5DE15D" w14:textId="77777777" w:rsidR="007B1067" w:rsidRDefault="007B1067" w:rsidP="007B1067">
      <w:pPr>
        <w:autoSpaceDE w:val="0"/>
        <w:autoSpaceDN w:val="0"/>
        <w:adjustRightInd w:val="0"/>
        <w:spacing w:line="560" w:lineRule="exact"/>
        <w:ind w:firstLineChars="200" w:firstLine="640"/>
        <w:rPr>
          <w:rFonts w:eastAsia="仿宋_GB2312"/>
          <w:sz w:val="32"/>
          <w:szCs w:val="32"/>
        </w:rPr>
      </w:pPr>
      <w:bookmarkStart w:id="36" w:name="_Hlk231906178"/>
      <w:r>
        <w:rPr>
          <w:rFonts w:eastAsia="仿宋_GB2312"/>
          <w:sz w:val="32"/>
          <w:szCs w:val="32"/>
        </w:rPr>
        <w:t>毕业论文的预答辩参照学位论文的预答辩。</w:t>
      </w:r>
      <w:bookmarkEnd w:id="36"/>
    </w:p>
    <w:p w14:paraId="059B8518"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（五）论文评阅</w:t>
      </w:r>
    </w:p>
    <w:p w14:paraId="3A4D8C73"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工业工程与管理领域专业学位硕士研究生完成规定的课程学分、必修环节学分，文献综述、学位论文开题、中期考核、成果要求、论文预答辩等环节且考核合格，可申请进入学位论文评阅程序。评阅工作由工商管理学院研究生教学办负责组织。</w:t>
      </w:r>
    </w:p>
    <w:p w14:paraId="4C11E5BD" w14:textId="77777777" w:rsidR="007B1067" w:rsidRDefault="007B1067" w:rsidP="007B1067">
      <w:pPr>
        <w:autoSpaceDE w:val="0"/>
        <w:autoSpaceDN w:val="0"/>
        <w:adjustRightInd w:val="0"/>
        <w:spacing w:line="560" w:lineRule="exact"/>
        <w:ind w:firstLineChars="200" w:firstLine="640"/>
        <w:rPr>
          <w:rFonts w:eastAsia="仿宋_GB2312"/>
          <w:sz w:val="32"/>
          <w:szCs w:val="32"/>
        </w:rPr>
      </w:pPr>
      <w:bookmarkStart w:id="37" w:name="_Hlk231906249"/>
      <w:r>
        <w:rPr>
          <w:rFonts w:eastAsia="仿宋_GB2312"/>
          <w:sz w:val="32"/>
          <w:szCs w:val="32"/>
        </w:rPr>
        <w:t>毕业论文的评阅参照学位论文的</w:t>
      </w:r>
      <w:bookmarkEnd w:id="37"/>
      <w:r>
        <w:rPr>
          <w:rFonts w:eastAsia="仿宋_GB2312"/>
          <w:sz w:val="32"/>
          <w:szCs w:val="32"/>
        </w:rPr>
        <w:t>评阅。</w:t>
      </w:r>
    </w:p>
    <w:p w14:paraId="65A7709B"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（六）论文答辩</w:t>
      </w:r>
    </w:p>
    <w:p w14:paraId="6397C831"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工业工程与管理领域专业学位</w:t>
      </w:r>
      <w:bookmarkStart w:id="38" w:name="OLE_LINK56"/>
      <w:bookmarkStart w:id="39" w:name="OLE_LINK57"/>
      <w:r>
        <w:rPr>
          <w:rFonts w:eastAsia="仿宋_GB2312"/>
          <w:sz w:val="32"/>
          <w:szCs w:val="32"/>
        </w:rPr>
        <w:t>硕士研究生在学校规定的最长学习年限内，修完培养方案规定的课程学分、必须环节学分，提交并通过了文献综述、开题报告、中期检查、成果要求的考核，通过论文预答辩及论文评审，可正式提出学位论文答辩申请，并填写有关材料。论文答辩工作由工商管理学院统一安排，由所在学科组织相关教师集中实施，须在第</w:t>
      </w:r>
      <w:r>
        <w:rPr>
          <w:rFonts w:eastAsia="仿宋_GB2312"/>
          <w:sz w:val="32"/>
          <w:szCs w:val="32"/>
        </w:rPr>
        <w:t>4</w:t>
      </w:r>
      <w:r>
        <w:rPr>
          <w:rFonts w:eastAsia="仿宋_GB2312"/>
          <w:sz w:val="32"/>
          <w:szCs w:val="32"/>
        </w:rPr>
        <w:t>学期</w:t>
      </w:r>
      <w:r>
        <w:rPr>
          <w:rFonts w:eastAsia="仿宋_GB2312"/>
          <w:sz w:val="32"/>
          <w:szCs w:val="32"/>
        </w:rPr>
        <w:t>5</w:t>
      </w:r>
      <w:r>
        <w:rPr>
          <w:rFonts w:eastAsia="仿宋_GB2312"/>
          <w:sz w:val="32"/>
          <w:szCs w:val="32"/>
        </w:rPr>
        <w:t>月底前完成。论文开题时间与论文答辩时间之间间隔不低于</w:t>
      </w:r>
      <w:r>
        <w:rPr>
          <w:rFonts w:eastAsia="仿宋_GB2312"/>
          <w:sz w:val="32"/>
          <w:szCs w:val="32"/>
        </w:rPr>
        <w:t>8</w:t>
      </w:r>
      <w:r>
        <w:rPr>
          <w:rFonts w:eastAsia="仿宋_GB2312"/>
          <w:sz w:val="32"/>
          <w:szCs w:val="32"/>
        </w:rPr>
        <w:t>个月。正式答辩工作有关学位论文评阅、答辩委员会组成以及答辩工作流程等详见《东北大学研究生授予学位工作细则</w:t>
      </w:r>
      <w:r>
        <w:rPr>
          <w:rFonts w:eastAsia="仿宋_GB2312" w:hint="eastAsia"/>
          <w:sz w:val="32"/>
          <w:szCs w:val="32"/>
        </w:rPr>
        <w:t>》《</w:t>
      </w:r>
      <w:r>
        <w:rPr>
          <w:rFonts w:eastAsia="仿宋_GB2312"/>
          <w:sz w:val="32"/>
          <w:szCs w:val="32"/>
        </w:rPr>
        <w:t>东北大学关于研究生学位论文书写格式与提交归档论文的基本要求》等文件之规定。其中，学位论文答辩组由不少于</w:t>
      </w:r>
      <w:r>
        <w:rPr>
          <w:rFonts w:eastAsia="仿宋_GB2312"/>
          <w:sz w:val="32"/>
          <w:szCs w:val="32"/>
        </w:rPr>
        <w:t>5</w:t>
      </w:r>
      <w:r>
        <w:rPr>
          <w:rFonts w:eastAsia="仿宋_GB2312"/>
          <w:sz w:val="32"/>
          <w:szCs w:val="32"/>
        </w:rPr>
        <w:t>名本领域具有教授或副教授职称的专家组成，其中，必须有</w:t>
      </w:r>
      <w:r>
        <w:rPr>
          <w:rFonts w:eastAsia="仿宋_GB2312"/>
          <w:sz w:val="32"/>
          <w:szCs w:val="32"/>
        </w:rPr>
        <w:t>1</w:t>
      </w:r>
      <w:r>
        <w:rPr>
          <w:rFonts w:eastAsia="仿宋_GB2312"/>
          <w:sz w:val="32"/>
          <w:szCs w:val="32"/>
        </w:rPr>
        <w:t>名来自企业（行业）或实际部门专家。</w:t>
      </w:r>
      <w:bookmarkEnd w:id="38"/>
      <w:bookmarkEnd w:id="39"/>
    </w:p>
    <w:p w14:paraId="50E7F07E" w14:textId="77777777" w:rsidR="007B1067" w:rsidRDefault="007B1067" w:rsidP="007B1067">
      <w:pPr>
        <w:autoSpaceDE w:val="0"/>
        <w:autoSpaceDN w:val="0"/>
        <w:adjustRightInd w:val="0"/>
        <w:spacing w:line="560" w:lineRule="exact"/>
        <w:ind w:firstLineChars="200" w:firstLine="640"/>
        <w:rPr>
          <w:rFonts w:eastAsia="仿宋_GB2312"/>
          <w:sz w:val="32"/>
          <w:szCs w:val="32"/>
        </w:rPr>
      </w:pPr>
      <w:bookmarkStart w:id="40" w:name="_Hlk231906293"/>
      <w:r>
        <w:rPr>
          <w:rFonts w:eastAsia="仿宋_GB2312"/>
          <w:sz w:val="32"/>
          <w:szCs w:val="32"/>
        </w:rPr>
        <w:t>毕业论文的答辩参照学位论文的答辩。</w:t>
      </w:r>
      <w:bookmarkEnd w:id="40"/>
    </w:p>
    <w:p w14:paraId="6D01F2CE" w14:textId="77777777" w:rsidR="007B1067" w:rsidRDefault="007B1067" w:rsidP="007B1067">
      <w:pPr>
        <w:ind w:firstLineChars="200" w:firstLine="640"/>
        <w:rPr>
          <w:rFonts w:eastAsia="黑体" w:cs="黑体"/>
          <w:sz w:val="32"/>
          <w:szCs w:val="32"/>
        </w:rPr>
      </w:pPr>
      <w:bookmarkStart w:id="41" w:name="_Toc175838379"/>
      <w:r>
        <w:rPr>
          <w:rFonts w:eastAsia="黑体" w:cs="黑体" w:hint="eastAsia"/>
          <w:sz w:val="32"/>
          <w:szCs w:val="32"/>
        </w:rPr>
        <w:lastRenderedPageBreak/>
        <w:t>八、</w:t>
      </w:r>
      <w:bookmarkEnd w:id="41"/>
      <w:r>
        <w:rPr>
          <w:rFonts w:eastAsia="黑体" w:cs="黑体" w:hint="eastAsia"/>
          <w:sz w:val="32"/>
          <w:szCs w:val="32"/>
        </w:rPr>
        <w:t>毕业及学位授予</w:t>
      </w:r>
    </w:p>
    <w:p w14:paraId="7ECCAB4A" w14:textId="77777777" w:rsidR="007B1067" w:rsidRDefault="007B1067" w:rsidP="007B1067">
      <w:pPr>
        <w:autoSpaceDE w:val="0"/>
        <w:autoSpaceDN w:val="0"/>
        <w:adjustRightInd w:val="0"/>
        <w:spacing w:line="560" w:lineRule="exact"/>
        <w:ind w:firstLineChars="200" w:firstLine="640"/>
        <w:rPr>
          <w:rFonts w:eastAsia="仿宋_GB2312"/>
          <w:sz w:val="32"/>
          <w:szCs w:val="32"/>
        </w:rPr>
      </w:pPr>
      <w:r>
        <w:rPr>
          <w:rFonts w:eastAsia="仿宋_GB2312"/>
          <w:sz w:val="32"/>
          <w:szCs w:val="32"/>
        </w:rPr>
        <w:t>研究生在学校规定的最长学习年限内，修完培养方案规定内容，成绩合格，达到申请学位基本要求，通过学位论文答辩的，经学院学位评定分委员会审核、校学位评定委员会审定通过后，准予授予相应学位，颁发对应学位证书与毕业证书</w:t>
      </w:r>
      <w:r>
        <w:rPr>
          <w:rFonts w:eastAsia="仿宋_GB2312" w:hint="eastAsia"/>
          <w:sz w:val="32"/>
          <w:szCs w:val="32"/>
        </w:rPr>
        <w:t>；</w:t>
      </w:r>
      <w:r>
        <w:rPr>
          <w:rFonts w:eastAsia="仿宋_GB2312"/>
          <w:sz w:val="32"/>
          <w:szCs w:val="32"/>
        </w:rPr>
        <w:t>未达到学位申请基本要求，但达到毕业要求且通过毕业论文答辩的，学校予以毕业，颁发毕业证书。</w:t>
      </w:r>
    </w:p>
    <w:p w14:paraId="0CD429CD" w14:textId="77777777" w:rsidR="007B1067" w:rsidRDefault="007B1067" w:rsidP="007B1067">
      <w:pPr>
        <w:rPr>
          <w:rFonts w:eastAsia="仿宋_GB2312"/>
          <w:sz w:val="32"/>
          <w:szCs w:val="32"/>
        </w:rPr>
      </w:pPr>
      <w:r>
        <w:rPr>
          <w:rFonts w:eastAsia="仿宋_GB2312"/>
          <w:sz w:val="32"/>
          <w:szCs w:val="32"/>
        </w:rPr>
        <w:br w:type="page"/>
      </w:r>
    </w:p>
    <w:p w14:paraId="425450F3" w14:textId="77777777" w:rsidR="007B1067" w:rsidRDefault="007B1067" w:rsidP="007B1067">
      <w:pPr>
        <w:autoSpaceDE w:val="0"/>
        <w:autoSpaceDN w:val="0"/>
        <w:adjustRightInd w:val="0"/>
        <w:spacing w:line="560" w:lineRule="exact"/>
        <w:ind w:firstLineChars="200" w:firstLine="640"/>
        <w:rPr>
          <w:rFonts w:eastAsia="方正仿宋_GB2312" w:cs="方正仿宋_GB2312"/>
          <w:sz w:val="32"/>
          <w:szCs w:val="32"/>
        </w:rPr>
        <w:sectPr w:rsidR="007B1067">
          <w:pgSz w:w="11906" w:h="16838"/>
          <w:pgMar w:top="1418" w:right="1418" w:bottom="1134" w:left="1418" w:header="851" w:footer="992" w:gutter="0"/>
          <w:cols w:space="425"/>
          <w:docGrid w:type="lines" w:linePitch="312"/>
        </w:sectPr>
      </w:pPr>
    </w:p>
    <w:p w14:paraId="37B24BF3" w14:textId="77777777" w:rsidR="007B1067" w:rsidRDefault="007B1067" w:rsidP="007B1067">
      <w:pPr>
        <w:pStyle w:val="1"/>
      </w:pPr>
      <w:bookmarkStart w:id="42" w:name="_Toc15254"/>
      <w:r>
        <w:lastRenderedPageBreak/>
        <w:t>125604</w:t>
      </w:r>
      <w:r>
        <w:rPr>
          <w:rFonts w:hint="eastAsia"/>
        </w:rPr>
        <w:t>—物流工程与管理（专业学位）</w:t>
      </w:r>
      <w:bookmarkEnd w:id="42"/>
    </w:p>
    <w:p w14:paraId="4E1882AB" w14:textId="77777777" w:rsidR="007B1067" w:rsidRDefault="007B1067" w:rsidP="007B1067">
      <w:pPr>
        <w:ind w:firstLineChars="200" w:firstLine="640"/>
        <w:rPr>
          <w:rFonts w:eastAsia="黑体" w:cs="黑体"/>
          <w:sz w:val="32"/>
          <w:szCs w:val="32"/>
        </w:rPr>
      </w:pPr>
      <w:r>
        <w:rPr>
          <w:rFonts w:eastAsia="黑体" w:cs="黑体" w:hint="eastAsia"/>
          <w:sz w:val="32"/>
          <w:szCs w:val="32"/>
        </w:rPr>
        <w:t>一、领域简介</w:t>
      </w:r>
    </w:p>
    <w:p w14:paraId="1D59A859"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bCs/>
          <w:sz w:val="32"/>
          <w:szCs w:val="32"/>
        </w:rPr>
        <w:t>（一）领域简介</w:t>
      </w:r>
    </w:p>
    <w:p w14:paraId="139C2A16" w14:textId="77777777" w:rsidR="007B1067" w:rsidRDefault="007B1067" w:rsidP="007B1067">
      <w:pPr>
        <w:adjustRightInd w:val="0"/>
        <w:snapToGrid w:val="0"/>
        <w:spacing w:line="560" w:lineRule="exact"/>
        <w:ind w:firstLineChars="200" w:firstLine="640"/>
        <w:rPr>
          <w:rFonts w:eastAsia="仿宋_GB2312"/>
          <w:sz w:val="32"/>
          <w:szCs w:val="32"/>
        </w:rPr>
      </w:pPr>
      <w:r>
        <w:rPr>
          <w:rFonts w:eastAsia="仿宋_GB2312"/>
          <w:sz w:val="32"/>
          <w:szCs w:val="32"/>
        </w:rPr>
        <w:t>物流工程与管理是工程管理类专业学位的重要领域，是面向现代物流系统规划、建设、运行、控制与优化实践形成的应用型、复合型、交叉型专业领域。本领域以系统工程、管理科学与工程、交通运输工程、工业工程、信息技术和供应链管理等理论方法为基础，综合运用工程技术、管理方法、数据分析与智能决策工具，研究需求预测、设施选址、网络布局、运输组织、仓储配送、库存控制、物流信息管理、供应链协同、应急物流与绿色物流等关键问题，旨在提升物流系统运行效率、资源配置能力、服务保障水平和可持续发展能力。随着全球产业链供应链重构、数字经济发展和现代服务业转型升级，物流已由传统运输、仓储和配送活动，发展成为连接生产、流通、消费和回收全过程的重要支撑体系。本领域强调从供应链整体视角对物流网络、作业流程、资源配置、信息平台和组织协同进行系统优化，并在智慧物流、数字供应链、冷链物流、跨境物流、绿色低碳物流和应急保障物流等场景中，融合大数据、人工智能、物联网、数字孪生、智能调度与优化算法等新技术，推动物流系统由经验驱动向数据驱动、由局部优化向全链协同转变。本领域具有鲜明的工程实践导向和管理决策特色，能够为制造业转型升级、现代流通体系建设、交通物流基础设施完善、区域供应链韧性提升和国家现代物流体系建设提供人才与智力支撑。</w:t>
      </w:r>
    </w:p>
    <w:p w14:paraId="690759F8"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lastRenderedPageBreak/>
        <w:t>（二）研究方向</w:t>
      </w:r>
    </w:p>
    <w:p w14:paraId="5A135FFA" w14:textId="77777777" w:rsidR="007B1067" w:rsidRDefault="007B1067" w:rsidP="007B1067">
      <w:pPr>
        <w:widowControl/>
        <w:spacing w:line="560" w:lineRule="exact"/>
        <w:ind w:firstLineChars="200" w:firstLine="640"/>
        <w:jc w:val="left"/>
        <w:rPr>
          <w:rFonts w:eastAsia="仿宋_GB2312"/>
          <w:sz w:val="32"/>
          <w:szCs w:val="32"/>
        </w:rPr>
      </w:pPr>
      <w:r>
        <w:rPr>
          <w:rFonts w:eastAsia="仿宋_GB2312"/>
          <w:sz w:val="32"/>
          <w:szCs w:val="32"/>
        </w:rPr>
        <w:t>1.</w:t>
      </w:r>
      <w:r>
        <w:rPr>
          <w:rFonts w:eastAsia="仿宋_GB2312"/>
          <w:sz w:val="32"/>
          <w:szCs w:val="32"/>
        </w:rPr>
        <w:t>物流与供应链系统规划优化</w:t>
      </w:r>
    </w:p>
    <w:p w14:paraId="3455CE57" w14:textId="77777777" w:rsidR="007B1067" w:rsidRDefault="007B1067" w:rsidP="007B1067">
      <w:pPr>
        <w:widowControl/>
        <w:spacing w:line="560" w:lineRule="exact"/>
        <w:ind w:firstLineChars="200" w:firstLine="640"/>
        <w:jc w:val="left"/>
        <w:rPr>
          <w:rFonts w:eastAsia="仿宋_GB2312"/>
          <w:sz w:val="32"/>
          <w:szCs w:val="32"/>
        </w:rPr>
      </w:pPr>
      <w:r>
        <w:rPr>
          <w:rFonts w:eastAsia="仿宋_GB2312"/>
          <w:sz w:val="32"/>
          <w:szCs w:val="32"/>
        </w:rPr>
        <w:t>面向现代物流体系建设、产业链供应链协同发展和企业降本增效需求，重点研究物流与供应链系统规划、设计、运行与优化中的实际问题。该方向关注物流网络布局、设施选址、库存控制、运输配送、仓储管理、资源配置、供应链协同与服务保障等内容，强调从系统整体视角提升物流与供应链运行效率、响应能力和韧性水平。本方向突出系统工程、管理科学与工程、运筹优化和数据分析方法的综合运用，注重将模型构建、算法设计、仿真分析与实际业务场景相结合，解决供应、生产、仓储、配送、交付等环节中的系统设计与运行优化问题。</w:t>
      </w:r>
    </w:p>
    <w:p w14:paraId="5AD9B53F" w14:textId="77777777" w:rsidR="007B1067" w:rsidRDefault="007B1067" w:rsidP="007B1067">
      <w:pPr>
        <w:widowControl/>
        <w:spacing w:line="560" w:lineRule="exact"/>
        <w:ind w:firstLineChars="200" w:firstLine="640"/>
        <w:jc w:val="left"/>
        <w:rPr>
          <w:rFonts w:eastAsia="仿宋_GB2312"/>
          <w:sz w:val="32"/>
          <w:szCs w:val="32"/>
        </w:rPr>
      </w:pPr>
      <w:r>
        <w:rPr>
          <w:rFonts w:eastAsia="仿宋_GB2312"/>
          <w:sz w:val="32"/>
          <w:szCs w:val="32"/>
        </w:rPr>
        <w:t>2.</w:t>
      </w:r>
      <w:r>
        <w:rPr>
          <w:rFonts w:eastAsia="仿宋_GB2312"/>
          <w:sz w:val="32"/>
          <w:szCs w:val="32"/>
        </w:rPr>
        <w:t>智慧物流与数字供应链管理</w:t>
      </w:r>
    </w:p>
    <w:p w14:paraId="6D0B2353" w14:textId="77777777" w:rsidR="007B1067" w:rsidRDefault="007B1067" w:rsidP="007B1067">
      <w:pPr>
        <w:widowControl/>
        <w:spacing w:line="560" w:lineRule="exact"/>
        <w:ind w:firstLineChars="200" w:firstLine="640"/>
        <w:jc w:val="left"/>
        <w:rPr>
          <w:rFonts w:eastAsia="仿宋_GB2312"/>
          <w:sz w:val="32"/>
          <w:szCs w:val="32"/>
        </w:rPr>
      </w:pPr>
      <w:r>
        <w:rPr>
          <w:rFonts w:eastAsia="仿宋_GB2312"/>
          <w:sz w:val="32"/>
          <w:szCs w:val="32"/>
        </w:rPr>
        <w:t>面向数字经济发展、智慧物流建设和供应链数字化转型需求，重点研究新一代信息技术赋能物流与供应链管理的理论方法与实践应用。该方向关注人工智能、物联网、大数据、云计算、区块链、数字孪生等技术在智慧仓储、智能运输、平台物流、供应链可视化、数字化协同、移动电子商务物流和物流信息系统建设中的应用问题，强调提升物流系统的感知、预测、调度、协同和决策能力。本方向突出数字技术与物流管理场景的融合应用，注重运用数据驱动决策、智能优化、平台运营、信息系统设计和数字化管理等方法，解决物流与供应链运行中的实时监测、智能调度、风险预警、协同优化和服务创新问题。</w:t>
      </w:r>
    </w:p>
    <w:p w14:paraId="5F572781" w14:textId="77777777" w:rsidR="007B1067" w:rsidRDefault="007B1067" w:rsidP="007B1067">
      <w:pPr>
        <w:widowControl/>
        <w:spacing w:line="560" w:lineRule="exact"/>
        <w:ind w:firstLineChars="200" w:firstLine="640"/>
        <w:jc w:val="left"/>
        <w:rPr>
          <w:rFonts w:eastAsia="仿宋_GB2312"/>
          <w:sz w:val="32"/>
          <w:szCs w:val="32"/>
        </w:rPr>
      </w:pPr>
      <w:r>
        <w:rPr>
          <w:rFonts w:eastAsia="仿宋_GB2312"/>
          <w:sz w:val="32"/>
          <w:szCs w:val="32"/>
        </w:rPr>
        <w:lastRenderedPageBreak/>
        <w:t>3.</w:t>
      </w:r>
      <w:r>
        <w:rPr>
          <w:rFonts w:eastAsia="仿宋_GB2312"/>
          <w:sz w:val="32"/>
          <w:szCs w:val="32"/>
        </w:rPr>
        <w:t>企业物流与产业链供应链服务管理</w:t>
      </w:r>
    </w:p>
    <w:p w14:paraId="2D935F8C" w14:textId="77777777" w:rsidR="007B1067" w:rsidRDefault="007B1067" w:rsidP="007B1067">
      <w:pPr>
        <w:widowControl/>
        <w:spacing w:line="560" w:lineRule="exact"/>
        <w:ind w:firstLineChars="200" w:firstLine="640"/>
        <w:jc w:val="left"/>
        <w:rPr>
          <w:rFonts w:eastAsia="仿宋_GB2312"/>
          <w:sz w:val="32"/>
          <w:szCs w:val="32"/>
        </w:rPr>
      </w:pPr>
      <w:r>
        <w:rPr>
          <w:rFonts w:eastAsia="仿宋_GB2312"/>
          <w:sz w:val="32"/>
          <w:szCs w:val="32"/>
        </w:rPr>
        <w:t>面向制造业转型升级、服务型制造发展、现代物流服务体系建设和区域产业链供应链韧性提升需求，重点研究企业物流运作、物流服务组织、产业链协同和供应链服务管理中的实际问题。该方向关注制造企业、物流企业、供应链平台及产业链上下游主体在采购物流、生产物流、销售物流、仓储配送、售后服务、逆向物流等环节中的组织模式、流程优化、资源配置、成本控制、服务设计、绩效评价与风险管理等问题，强调从企业运营和产业链协同两个层面提升物流服务能力和供应链保障能力。本方向突出管理理论、工程方法与企业实践的深度结合，注重运用流程分析、系统建模、运作优化、项目管理、服务管理、绩效评价和风险控制等方法，解决企业物流与供应链服务中的方案设计、运行改进和组织协同问题。</w:t>
      </w:r>
    </w:p>
    <w:p w14:paraId="09C555FB" w14:textId="77777777" w:rsidR="007B1067" w:rsidRDefault="007B1067" w:rsidP="007B1067">
      <w:pPr>
        <w:ind w:firstLineChars="200" w:firstLine="640"/>
        <w:rPr>
          <w:rFonts w:eastAsia="黑体" w:cs="黑体"/>
          <w:sz w:val="32"/>
          <w:szCs w:val="32"/>
        </w:rPr>
      </w:pPr>
      <w:r>
        <w:rPr>
          <w:rFonts w:eastAsia="黑体" w:cs="黑体" w:hint="eastAsia"/>
          <w:sz w:val="32"/>
          <w:szCs w:val="32"/>
        </w:rPr>
        <w:t>二、培养目标</w:t>
      </w:r>
    </w:p>
    <w:p w14:paraId="728022AC"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t>本专业面向国家现代物流体系建设、产业链供应链韧性提升、制造业转型升级和区域经济高质量发展需求，旨在培养掌握马克思主义基本原理、中国特色社会主义理论体系及习近平新时代中国特色社会主义思想，具有良好政治素质、职业道德、社会责任感和工程伦理意识，系统掌握现代工程管理、物流工程、供应链管理、系统优化与智能决策等理论方法，熟悉物流与供应链领域技术发展趋势、行业运行规律和工程实践要求，能够综合运用管理科学、工程技术、数据分析和信息技术手段，解决物流系统规划设计、供应链协同</w:t>
      </w:r>
      <w:r>
        <w:rPr>
          <w:rFonts w:eastAsia="仿宋_GB2312"/>
          <w:bCs/>
          <w:sz w:val="32"/>
          <w:szCs w:val="32"/>
        </w:rPr>
        <w:lastRenderedPageBreak/>
        <w:t>优化、智慧物流建设、企业物流运作、物流服务创新与项目管理等复杂实践问题的复合型、应用型高层次工程管理人才。</w:t>
      </w:r>
    </w:p>
    <w:p w14:paraId="38BF0BEF"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t>毕业生应具备较强的问题识别、系统分析、方案设计、组织实施和持续改进能力，能够胜任物流企业、制造企业、供应链服务平台、交通运输与商贸流通企业、政府及相关事业单位中的物流系统规划、供应链运营管理、智能物流项目建设、物流工程咨询、物流服务组织、产业链供应链协同与风险管理等工作。</w:t>
      </w:r>
    </w:p>
    <w:p w14:paraId="14399596" w14:textId="77777777" w:rsidR="007B1067" w:rsidRDefault="007B1067" w:rsidP="007B1067">
      <w:pPr>
        <w:ind w:firstLineChars="200" w:firstLine="640"/>
        <w:rPr>
          <w:rFonts w:eastAsia="黑体" w:cs="黑体"/>
          <w:sz w:val="32"/>
          <w:szCs w:val="32"/>
        </w:rPr>
      </w:pPr>
      <w:r>
        <w:rPr>
          <w:rFonts w:eastAsia="黑体" w:cs="黑体" w:hint="eastAsia"/>
          <w:sz w:val="32"/>
          <w:szCs w:val="32"/>
        </w:rPr>
        <w:t>三、学制及学习年限</w:t>
      </w:r>
    </w:p>
    <w:p w14:paraId="002C5318"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t>物流工程与管理</w:t>
      </w:r>
      <w:r>
        <w:rPr>
          <w:rFonts w:eastAsia="仿宋_GB2312" w:hint="eastAsia"/>
          <w:bCs/>
          <w:sz w:val="32"/>
          <w:szCs w:val="32"/>
        </w:rPr>
        <w:t>专业学位</w:t>
      </w:r>
      <w:r>
        <w:rPr>
          <w:rFonts w:eastAsia="仿宋_GB2312"/>
          <w:bCs/>
          <w:sz w:val="32"/>
          <w:szCs w:val="32"/>
        </w:rPr>
        <w:t>硕士研究生学制为</w:t>
      </w:r>
      <w:r>
        <w:rPr>
          <w:rFonts w:eastAsia="仿宋_GB2312"/>
          <w:bCs/>
          <w:sz w:val="32"/>
          <w:szCs w:val="32"/>
        </w:rPr>
        <w:t>2</w:t>
      </w:r>
      <w:r>
        <w:rPr>
          <w:rFonts w:eastAsia="仿宋_GB2312"/>
          <w:bCs/>
          <w:sz w:val="32"/>
          <w:szCs w:val="32"/>
        </w:rPr>
        <w:t>年，最长学习年限（含休学和保留学籍）为</w:t>
      </w:r>
      <w:r>
        <w:rPr>
          <w:rFonts w:eastAsia="仿宋_GB2312"/>
          <w:bCs/>
          <w:sz w:val="32"/>
          <w:szCs w:val="32"/>
        </w:rPr>
        <w:t>4</w:t>
      </w:r>
      <w:r>
        <w:rPr>
          <w:rFonts w:eastAsia="仿宋_GB2312"/>
          <w:bCs/>
          <w:sz w:val="32"/>
          <w:szCs w:val="32"/>
        </w:rPr>
        <w:t>年；经学校批准休学和保留学籍的研究生，复学后最短学习年限须相应延长。</w:t>
      </w:r>
    </w:p>
    <w:p w14:paraId="3F7C6AA7" w14:textId="77777777" w:rsidR="007B1067" w:rsidRDefault="007B1067" w:rsidP="007B1067">
      <w:pPr>
        <w:ind w:firstLineChars="200" w:firstLine="640"/>
        <w:rPr>
          <w:rFonts w:eastAsia="黑体" w:cs="黑体"/>
          <w:sz w:val="32"/>
          <w:szCs w:val="32"/>
        </w:rPr>
      </w:pPr>
      <w:r>
        <w:rPr>
          <w:rFonts w:eastAsia="黑体" w:cs="黑体" w:hint="eastAsia"/>
          <w:sz w:val="32"/>
          <w:szCs w:val="32"/>
        </w:rPr>
        <w:t>四、培养方式</w:t>
      </w:r>
    </w:p>
    <w:p w14:paraId="23146595"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t>（一）实行课程学习、专业实践、学位论文相结合的培养方式。</w:t>
      </w:r>
    </w:p>
    <w:p w14:paraId="6089CFFB"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t>（二）实行双导师制，以校内导师指导为主，校外导师参与专业实践过程、论文开题、论文指导、答辩等多个环节的培养工作。校外导师是从企业或相关组织中聘请具有物流工程应用经验的人员，与校内导师共同承担硕士生培养工作。</w:t>
      </w:r>
    </w:p>
    <w:p w14:paraId="21FCBBA2" w14:textId="77777777" w:rsidR="007B1067" w:rsidRDefault="007B1067" w:rsidP="007B1067">
      <w:pPr>
        <w:ind w:firstLineChars="200" w:firstLine="640"/>
        <w:rPr>
          <w:rFonts w:eastAsia="黑体" w:cs="黑体"/>
          <w:sz w:val="32"/>
          <w:szCs w:val="32"/>
        </w:rPr>
      </w:pPr>
      <w:r>
        <w:rPr>
          <w:rFonts w:eastAsia="黑体" w:cs="黑体" w:hint="eastAsia"/>
          <w:sz w:val="32"/>
          <w:szCs w:val="32"/>
        </w:rPr>
        <w:t>五、课程设置与学分要求</w:t>
      </w:r>
    </w:p>
    <w:p w14:paraId="77B6FB75" w14:textId="77777777" w:rsidR="007B1067" w:rsidRDefault="007B1067" w:rsidP="007B1067">
      <w:pPr>
        <w:adjustRightInd w:val="0"/>
        <w:snapToGrid w:val="0"/>
        <w:spacing w:line="560" w:lineRule="exact"/>
        <w:ind w:firstLineChars="200" w:firstLine="640"/>
        <w:rPr>
          <w:rFonts w:eastAsia="仿宋_GB2312"/>
          <w:bCs/>
          <w:sz w:val="32"/>
          <w:szCs w:val="32"/>
        </w:rPr>
      </w:pPr>
      <w:r>
        <w:rPr>
          <w:rFonts w:eastAsia="仿宋_GB2312"/>
          <w:bCs/>
          <w:sz w:val="32"/>
          <w:szCs w:val="32"/>
        </w:rPr>
        <w:t>硕士研究生修课总学分应不低于</w:t>
      </w:r>
      <w:r>
        <w:rPr>
          <w:rFonts w:eastAsia="仿宋_GB2312"/>
          <w:bCs/>
          <w:sz w:val="32"/>
          <w:szCs w:val="32"/>
        </w:rPr>
        <w:t>31</w:t>
      </w:r>
      <w:r>
        <w:rPr>
          <w:rFonts w:eastAsia="仿宋_GB2312"/>
          <w:bCs/>
          <w:sz w:val="32"/>
          <w:szCs w:val="32"/>
        </w:rPr>
        <w:t>学分，其中学位课程学分不低于</w:t>
      </w:r>
      <w:r>
        <w:rPr>
          <w:rFonts w:eastAsia="仿宋_GB2312"/>
          <w:bCs/>
          <w:sz w:val="32"/>
          <w:szCs w:val="32"/>
        </w:rPr>
        <w:t>24</w:t>
      </w:r>
      <w:r>
        <w:rPr>
          <w:rFonts w:eastAsia="仿宋_GB2312"/>
          <w:bCs/>
          <w:sz w:val="32"/>
          <w:szCs w:val="32"/>
        </w:rPr>
        <w:t>学分，专业选修课（物流优化方向和物流运作方向）不低于</w:t>
      </w:r>
      <w:r>
        <w:rPr>
          <w:rFonts w:eastAsia="仿宋_GB2312"/>
          <w:bCs/>
          <w:sz w:val="32"/>
          <w:szCs w:val="32"/>
        </w:rPr>
        <w:t>4</w:t>
      </w:r>
      <w:r>
        <w:rPr>
          <w:rFonts w:eastAsia="仿宋_GB2312"/>
          <w:bCs/>
          <w:sz w:val="32"/>
          <w:szCs w:val="32"/>
        </w:rPr>
        <w:t>学分</w:t>
      </w:r>
      <w:r>
        <w:rPr>
          <w:rFonts w:eastAsia="仿宋_GB2312" w:hint="eastAsia"/>
          <w:bCs/>
          <w:sz w:val="32"/>
          <w:szCs w:val="32"/>
        </w:rPr>
        <w:t>，</w:t>
      </w:r>
      <w:r>
        <w:rPr>
          <w:rFonts w:eastAsia="仿宋_GB2312"/>
          <w:kern w:val="0"/>
          <w:sz w:val="32"/>
          <w:szCs w:val="32"/>
          <w:lang w:bidi="ar"/>
        </w:rPr>
        <w:t>专业选修课</w:t>
      </w:r>
      <w:r>
        <w:rPr>
          <w:rFonts w:eastAsia="仿宋_GB2312"/>
          <w:sz w:val="32"/>
          <w:szCs w:val="40"/>
        </w:rPr>
        <w:t>可结合自身发展需要在全校专业课程库内自主选修</w:t>
      </w:r>
      <w:r>
        <w:rPr>
          <w:rFonts w:eastAsia="仿宋_GB2312"/>
          <w:kern w:val="0"/>
          <w:sz w:val="32"/>
          <w:szCs w:val="32"/>
          <w:lang w:bidi="ar"/>
        </w:rPr>
        <w:t>，</w:t>
      </w:r>
      <w:r>
        <w:rPr>
          <w:rFonts w:eastAsia="仿宋_GB2312"/>
          <w:bCs/>
          <w:sz w:val="32"/>
          <w:szCs w:val="32"/>
        </w:rPr>
        <w:t>课程设置与学分要求详见</w:t>
      </w:r>
      <w:r>
        <w:rPr>
          <w:rFonts w:eastAsia="仿宋_GB2312" w:hint="eastAsia"/>
          <w:bCs/>
          <w:sz w:val="32"/>
          <w:szCs w:val="32"/>
        </w:rPr>
        <w:t>表</w:t>
      </w:r>
      <w:r>
        <w:rPr>
          <w:rFonts w:eastAsia="仿宋_GB2312"/>
          <w:bCs/>
          <w:sz w:val="32"/>
          <w:szCs w:val="32"/>
        </w:rPr>
        <w:t>1</w:t>
      </w:r>
      <w:r>
        <w:rPr>
          <w:rFonts w:eastAsia="仿宋_GB2312"/>
          <w:bCs/>
          <w:sz w:val="32"/>
          <w:szCs w:val="32"/>
        </w:rPr>
        <w:t>。</w:t>
      </w:r>
    </w:p>
    <w:p w14:paraId="41D9ADE4" w14:textId="77777777" w:rsidR="007B1067" w:rsidRDefault="007B1067" w:rsidP="007B1067">
      <w:pPr>
        <w:spacing w:beforeLines="50" w:before="156" w:afterLines="50" w:after="156"/>
        <w:ind w:firstLineChars="600" w:firstLine="1446"/>
        <w:rPr>
          <w:sz w:val="24"/>
        </w:rPr>
      </w:pPr>
      <w:r>
        <w:rPr>
          <w:rFonts w:hint="eastAsia"/>
          <w:b/>
          <w:bCs/>
          <w:sz w:val="24"/>
        </w:rPr>
        <w:lastRenderedPageBreak/>
        <w:t>表</w:t>
      </w:r>
      <w:r>
        <w:rPr>
          <w:rFonts w:hint="eastAsia"/>
          <w:b/>
          <w:bCs/>
          <w:sz w:val="24"/>
        </w:rPr>
        <w:t xml:space="preserve">1  </w:t>
      </w:r>
      <w:r>
        <w:rPr>
          <w:rFonts w:hint="eastAsia"/>
          <w:b/>
          <w:bCs/>
          <w:sz w:val="24"/>
        </w:rPr>
        <w:t>硕士研究生</w:t>
      </w:r>
      <w:r>
        <w:rPr>
          <w:rFonts w:hint="eastAsia"/>
          <w:b/>
          <w:sz w:val="24"/>
        </w:rPr>
        <w:t>课程设置及学分要求</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37"/>
        <w:gridCol w:w="1301"/>
        <w:gridCol w:w="2400"/>
        <w:gridCol w:w="631"/>
        <w:gridCol w:w="669"/>
        <w:gridCol w:w="633"/>
        <w:gridCol w:w="584"/>
        <w:gridCol w:w="633"/>
        <w:gridCol w:w="667"/>
        <w:gridCol w:w="705"/>
      </w:tblGrid>
      <w:tr w:rsidR="007B1067" w14:paraId="08525208" w14:textId="77777777" w:rsidTr="00D4209C">
        <w:trPr>
          <w:trHeight w:val="397"/>
          <w:jc w:val="center"/>
        </w:trPr>
        <w:tc>
          <w:tcPr>
            <w:tcW w:w="1137" w:type="dxa"/>
            <w:tcBorders>
              <w:top w:val="single" w:sz="4" w:space="0" w:color="auto"/>
              <w:left w:val="single" w:sz="4" w:space="0" w:color="auto"/>
              <w:bottom w:val="single" w:sz="4" w:space="0" w:color="auto"/>
              <w:right w:val="single" w:sz="4" w:space="0" w:color="auto"/>
            </w:tcBorders>
            <w:vAlign w:val="center"/>
          </w:tcPr>
          <w:p w14:paraId="56F0DD5E" w14:textId="77777777" w:rsidR="007B1067" w:rsidRDefault="007B1067" w:rsidP="00D4209C">
            <w:pPr>
              <w:jc w:val="center"/>
              <w:rPr>
                <w:b/>
                <w:bCs/>
                <w:sz w:val="18"/>
                <w:szCs w:val="18"/>
              </w:rPr>
            </w:pPr>
            <w:r>
              <w:rPr>
                <w:rFonts w:hint="eastAsia"/>
                <w:b/>
                <w:bCs/>
                <w:sz w:val="18"/>
                <w:szCs w:val="18"/>
              </w:rPr>
              <w:t>课程类别</w:t>
            </w:r>
          </w:p>
        </w:tc>
        <w:tc>
          <w:tcPr>
            <w:tcW w:w="1301" w:type="dxa"/>
            <w:tcBorders>
              <w:top w:val="single" w:sz="4" w:space="0" w:color="auto"/>
              <w:left w:val="single" w:sz="4" w:space="0" w:color="auto"/>
              <w:bottom w:val="single" w:sz="4" w:space="0" w:color="auto"/>
              <w:right w:val="single" w:sz="4" w:space="0" w:color="auto"/>
            </w:tcBorders>
            <w:vAlign w:val="center"/>
          </w:tcPr>
          <w:p w14:paraId="71693B4F" w14:textId="77777777" w:rsidR="007B1067" w:rsidRDefault="007B1067" w:rsidP="00D4209C">
            <w:pPr>
              <w:jc w:val="center"/>
              <w:rPr>
                <w:b/>
                <w:bCs/>
                <w:sz w:val="18"/>
                <w:szCs w:val="18"/>
              </w:rPr>
            </w:pPr>
            <w:r>
              <w:rPr>
                <w:rFonts w:hint="eastAsia"/>
                <w:b/>
                <w:bCs/>
                <w:sz w:val="18"/>
                <w:szCs w:val="18"/>
              </w:rPr>
              <w:t>课程编号</w:t>
            </w:r>
          </w:p>
        </w:tc>
        <w:tc>
          <w:tcPr>
            <w:tcW w:w="2400" w:type="dxa"/>
            <w:tcBorders>
              <w:top w:val="single" w:sz="4" w:space="0" w:color="auto"/>
              <w:left w:val="single" w:sz="4" w:space="0" w:color="auto"/>
              <w:bottom w:val="single" w:sz="4" w:space="0" w:color="auto"/>
              <w:right w:val="single" w:sz="4" w:space="0" w:color="auto"/>
            </w:tcBorders>
            <w:vAlign w:val="center"/>
          </w:tcPr>
          <w:p w14:paraId="6D152F92" w14:textId="77777777" w:rsidR="007B1067" w:rsidRDefault="007B1067" w:rsidP="00D4209C">
            <w:pPr>
              <w:jc w:val="center"/>
              <w:rPr>
                <w:b/>
                <w:bCs/>
                <w:sz w:val="18"/>
                <w:szCs w:val="18"/>
              </w:rPr>
            </w:pPr>
            <w:r>
              <w:rPr>
                <w:rFonts w:hint="eastAsia"/>
                <w:b/>
                <w:bCs/>
                <w:sz w:val="18"/>
                <w:szCs w:val="18"/>
              </w:rPr>
              <w:t>课程名称</w:t>
            </w:r>
          </w:p>
        </w:tc>
        <w:tc>
          <w:tcPr>
            <w:tcW w:w="631" w:type="dxa"/>
            <w:tcBorders>
              <w:top w:val="single" w:sz="4" w:space="0" w:color="auto"/>
              <w:left w:val="single" w:sz="4" w:space="0" w:color="auto"/>
              <w:bottom w:val="single" w:sz="4" w:space="0" w:color="auto"/>
              <w:right w:val="single" w:sz="4" w:space="0" w:color="auto"/>
            </w:tcBorders>
            <w:vAlign w:val="center"/>
          </w:tcPr>
          <w:p w14:paraId="60CEE734" w14:textId="77777777" w:rsidR="007B1067" w:rsidRDefault="007B1067" w:rsidP="00D4209C">
            <w:pPr>
              <w:jc w:val="center"/>
              <w:rPr>
                <w:b/>
                <w:bCs/>
                <w:sz w:val="18"/>
                <w:szCs w:val="18"/>
              </w:rPr>
            </w:pPr>
            <w:r>
              <w:rPr>
                <w:rFonts w:hint="eastAsia"/>
                <w:b/>
                <w:bCs/>
                <w:sz w:val="18"/>
                <w:szCs w:val="18"/>
              </w:rPr>
              <w:t>学时</w:t>
            </w:r>
          </w:p>
        </w:tc>
        <w:tc>
          <w:tcPr>
            <w:tcW w:w="669" w:type="dxa"/>
            <w:tcBorders>
              <w:top w:val="single" w:sz="4" w:space="0" w:color="auto"/>
              <w:left w:val="single" w:sz="4" w:space="0" w:color="auto"/>
              <w:bottom w:val="single" w:sz="4" w:space="0" w:color="auto"/>
              <w:right w:val="single" w:sz="4" w:space="0" w:color="auto"/>
            </w:tcBorders>
            <w:vAlign w:val="center"/>
          </w:tcPr>
          <w:p w14:paraId="7C8896C5" w14:textId="77777777" w:rsidR="007B1067" w:rsidRDefault="007B1067" w:rsidP="00D4209C">
            <w:pPr>
              <w:jc w:val="center"/>
              <w:rPr>
                <w:b/>
                <w:bCs/>
                <w:sz w:val="18"/>
                <w:szCs w:val="18"/>
              </w:rPr>
            </w:pPr>
            <w:r>
              <w:rPr>
                <w:rFonts w:hint="eastAsia"/>
                <w:b/>
                <w:bCs/>
                <w:sz w:val="18"/>
                <w:szCs w:val="18"/>
              </w:rPr>
              <w:t>学分</w:t>
            </w:r>
          </w:p>
        </w:tc>
        <w:tc>
          <w:tcPr>
            <w:tcW w:w="633" w:type="dxa"/>
            <w:tcBorders>
              <w:top w:val="single" w:sz="4" w:space="0" w:color="auto"/>
              <w:left w:val="single" w:sz="4" w:space="0" w:color="auto"/>
              <w:bottom w:val="single" w:sz="4" w:space="0" w:color="auto"/>
              <w:right w:val="single" w:sz="4" w:space="0" w:color="auto"/>
            </w:tcBorders>
            <w:vAlign w:val="center"/>
          </w:tcPr>
          <w:p w14:paraId="1F0CFE73" w14:textId="77777777" w:rsidR="007B1067" w:rsidRDefault="007B1067" w:rsidP="00D4209C">
            <w:pPr>
              <w:jc w:val="center"/>
              <w:rPr>
                <w:b/>
                <w:bCs/>
                <w:sz w:val="18"/>
                <w:szCs w:val="18"/>
              </w:rPr>
            </w:pPr>
            <w:r>
              <w:rPr>
                <w:rFonts w:hint="eastAsia"/>
                <w:b/>
                <w:bCs/>
                <w:sz w:val="18"/>
                <w:szCs w:val="18"/>
              </w:rPr>
              <w:t>是否必修</w:t>
            </w:r>
          </w:p>
        </w:tc>
        <w:tc>
          <w:tcPr>
            <w:tcW w:w="584" w:type="dxa"/>
            <w:tcBorders>
              <w:top w:val="single" w:sz="4" w:space="0" w:color="auto"/>
              <w:left w:val="single" w:sz="4" w:space="0" w:color="auto"/>
              <w:bottom w:val="single" w:sz="4" w:space="0" w:color="auto"/>
              <w:right w:val="single" w:sz="4" w:space="0" w:color="auto"/>
            </w:tcBorders>
            <w:vAlign w:val="center"/>
          </w:tcPr>
          <w:p w14:paraId="508A576B" w14:textId="77777777" w:rsidR="007B1067" w:rsidRDefault="007B1067" w:rsidP="00D4209C">
            <w:pPr>
              <w:jc w:val="center"/>
              <w:rPr>
                <w:b/>
                <w:bCs/>
                <w:sz w:val="18"/>
                <w:szCs w:val="18"/>
              </w:rPr>
            </w:pPr>
            <w:r>
              <w:rPr>
                <w:rFonts w:hint="eastAsia"/>
                <w:b/>
                <w:bCs/>
                <w:sz w:val="18"/>
                <w:szCs w:val="18"/>
              </w:rPr>
              <w:t>学分要求</w:t>
            </w:r>
          </w:p>
        </w:tc>
        <w:tc>
          <w:tcPr>
            <w:tcW w:w="633" w:type="dxa"/>
            <w:tcBorders>
              <w:top w:val="single" w:sz="4" w:space="0" w:color="auto"/>
              <w:left w:val="single" w:sz="4" w:space="0" w:color="auto"/>
              <w:bottom w:val="single" w:sz="4" w:space="0" w:color="auto"/>
              <w:right w:val="single" w:sz="4" w:space="0" w:color="auto"/>
            </w:tcBorders>
            <w:vAlign w:val="center"/>
          </w:tcPr>
          <w:p w14:paraId="6648954F" w14:textId="77777777" w:rsidR="007B1067" w:rsidRDefault="007B1067" w:rsidP="00D4209C">
            <w:pPr>
              <w:jc w:val="center"/>
              <w:rPr>
                <w:b/>
                <w:bCs/>
                <w:sz w:val="18"/>
                <w:szCs w:val="18"/>
              </w:rPr>
            </w:pPr>
            <w:r>
              <w:rPr>
                <w:rFonts w:hint="eastAsia"/>
                <w:b/>
                <w:bCs/>
                <w:sz w:val="18"/>
                <w:szCs w:val="18"/>
              </w:rPr>
              <w:t>考核</w:t>
            </w:r>
          </w:p>
          <w:p w14:paraId="0994F80E" w14:textId="77777777" w:rsidR="007B1067" w:rsidRDefault="007B1067" w:rsidP="00D4209C">
            <w:pPr>
              <w:jc w:val="center"/>
              <w:rPr>
                <w:b/>
                <w:bCs/>
                <w:sz w:val="18"/>
                <w:szCs w:val="18"/>
              </w:rPr>
            </w:pPr>
            <w:r>
              <w:rPr>
                <w:rFonts w:hint="eastAsia"/>
                <w:b/>
                <w:bCs/>
                <w:sz w:val="18"/>
                <w:szCs w:val="18"/>
              </w:rPr>
              <w:t>方式</w:t>
            </w:r>
          </w:p>
        </w:tc>
        <w:tc>
          <w:tcPr>
            <w:tcW w:w="667" w:type="dxa"/>
            <w:tcBorders>
              <w:top w:val="single" w:sz="4" w:space="0" w:color="auto"/>
              <w:left w:val="single" w:sz="4" w:space="0" w:color="auto"/>
              <w:bottom w:val="single" w:sz="4" w:space="0" w:color="auto"/>
              <w:right w:val="single" w:sz="4" w:space="0" w:color="auto"/>
            </w:tcBorders>
            <w:vAlign w:val="center"/>
          </w:tcPr>
          <w:p w14:paraId="32FCEA55" w14:textId="77777777" w:rsidR="007B1067" w:rsidRDefault="007B1067" w:rsidP="00D4209C">
            <w:pPr>
              <w:jc w:val="center"/>
              <w:rPr>
                <w:b/>
                <w:bCs/>
                <w:sz w:val="18"/>
                <w:szCs w:val="18"/>
              </w:rPr>
            </w:pPr>
            <w:r>
              <w:rPr>
                <w:rFonts w:hint="eastAsia"/>
                <w:b/>
                <w:bCs/>
                <w:sz w:val="18"/>
                <w:szCs w:val="18"/>
              </w:rPr>
              <w:t>开课</w:t>
            </w:r>
          </w:p>
          <w:p w14:paraId="2BB69007" w14:textId="77777777" w:rsidR="007B1067" w:rsidRDefault="007B1067" w:rsidP="00D4209C">
            <w:pPr>
              <w:jc w:val="center"/>
              <w:rPr>
                <w:b/>
                <w:bCs/>
                <w:sz w:val="18"/>
                <w:szCs w:val="18"/>
              </w:rPr>
            </w:pPr>
            <w:r>
              <w:rPr>
                <w:rFonts w:hint="eastAsia"/>
                <w:b/>
                <w:bCs/>
                <w:sz w:val="18"/>
                <w:szCs w:val="18"/>
              </w:rPr>
              <w:t>学期</w:t>
            </w:r>
          </w:p>
        </w:tc>
        <w:tc>
          <w:tcPr>
            <w:tcW w:w="705" w:type="dxa"/>
            <w:tcBorders>
              <w:top w:val="single" w:sz="4" w:space="0" w:color="auto"/>
              <w:left w:val="single" w:sz="4" w:space="0" w:color="auto"/>
              <w:bottom w:val="single" w:sz="4" w:space="0" w:color="auto"/>
              <w:right w:val="single" w:sz="4" w:space="0" w:color="auto"/>
            </w:tcBorders>
            <w:vAlign w:val="center"/>
          </w:tcPr>
          <w:p w14:paraId="15C02B85" w14:textId="77777777" w:rsidR="007B1067" w:rsidRDefault="007B1067" w:rsidP="00D4209C">
            <w:pPr>
              <w:jc w:val="center"/>
              <w:rPr>
                <w:b/>
                <w:bCs/>
                <w:sz w:val="18"/>
                <w:szCs w:val="18"/>
              </w:rPr>
            </w:pPr>
            <w:r>
              <w:rPr>
                <w:rFonts w:hint="eastAsia"/>
                <w:b/>
                <w:bCs/>
                <w:sz w:val="18"/>
                <w:szCs w:val="18"/>
              </w:rPr>
              <w:t>备注</w:t>
            </w:r>
          </w:p>
        </w:tc>
      </w:tr>
      <w:tr w:rsidR="007B1067" w14:paraId="2F430066" w14:textId="77777777" w:rsidTr="00D4209C">
        <w:trPr>
          <w:trHeight w:val="397"/>
          <w:jc w:val="center"/>
        </w:trPr>
        <w:tc>
          <w:tcPr>
            <w:tcW w:w="1137" w:type="dxa"/>
            <w:vMerge w:val="restart"/>
            <w:tcBorders>
              <w:top w:val="single" w:sz="4" w:space="0" w:color="auto"/>
              <w:left w:val="single" w:sz="4" w:space="0" w:color="auto"/>
              <w:bottom w:val="single" w:sz="4" w:space="0" w:color="auto"/>
              <w:right w:val="single" w:sz="4" w:space="0" w:color="auto"/>
            </w:tcBorders>
            <w:vAlign w:val="center"/>
          </w:tcPr>
          <w:p w14:paraId="59219FAC" w14:textId="77777777" w:rsidR="007B1067" w:rsidRDefault="007B1067" w:rsidP="00D4209C">
            <w:pPr>
              <w:jc w:val="center"/>
              <w:rPr>
                <w:b/>
                <w:bCs/>
                <w:sz w:val="18"/>
                <w:szCs w:val="18"/>
              </w:rPr>
            </w:pPr>
            <w:r>
              <w:rPr>
                <w:rFonts w:hint="eastAsia"/>
                <w:b/>
                <w:bCs/>
                <w:sz w:val="18"/>
                <w:szCs w:val="18"/>
              </w:rPr>
              <w:t>公共必修课</w:t>
            </w:r>
          </w:p>
        </w:tc>
        <w:tc>
          <w:tcPr>
            <w:tcW w:w="1301" w:type="dxa"/>
            <w:tcBorders>
              <w:top w:val="single" w:sz="4" w:space="0" w:color="auto"/>
              <w:left w:val="single" w:sz="4" w:space="0" w:color="auto"/>
              <w:bottom w:val="single" w:sz="4" w:space="0" w:color="auto"/>
              <w:right w:val="single" w:sz="4" w:space="0" w:color="auto"/>
            </w:tcBorders>
            <w:vAlign w:val="center"/>
          </w:tcPr>
          <w:p w14:paraId="79F76E1C" w14:textId="77777777" w:rsidR="007B1067" w:rsidRDefault="007B1067" w:rsidP="00D4209C">
            <w:pPr>
              <w:jc w:val="center"/>
              <w:rPr>
                <w:sz w:val="18"/>
                <w:szCs w:val="18"/>
              </w:rPr>
            </w:pPr>
            <w:r>
              <w:rPr>
                <w:rFonts w:hint="eastAsia"/>
                <w:sz w:val="18"/>
                <w:szCs w:val="18"/>
              </w:rPr>
              <w:t>yx202615001</w:t>
            </w:r>
          </w:p>
        </w:tc>
        <w:tc>
          <w:tcPr>
            <w:tcW w:w="2400" w:type="dxa"/>
            <w:tcBorders>
              <w:top w:val="single" w:sz="4" w:space="0" w:color="auto"/>
              <w:left w:val="single" w:sz="4" w:space="0" w:color="auto"/>
              <w:bottom w:val="single" w:sz="4" w:space="0" w:color="auto"/>
              <w:right w:val="single" w:sz="4" w:space="0" w:color="auto"/>
            </w:tcBorders>
            <w:vAlign w:val="center"/>
          </w:tcPr>
          <w:p w14:paraId="24482634" w14:textId="77777777" w:rsidR="007B1067" w:rsidRDefault="007B1067" w:rsidP="00D4209C">
            <w:pPr>
              <w:jc w:val="center"/>
              <w:rPr>
                <w:sz w:val="18"/>
                <w:szCs w:val="18"/>
              </w:rPr>
            </w:pPr>
            <w:r>
              <w:rPr>
                <w:rFonts w:hint="eastAsia"/>
                <w:sz w:val="18"/>
                <w:szCs w:val="18"/>
              </w:rPr>
              <w:t>思想政治理论课（硕士必修）</w:t>
            </w:r>
          </w:p>
        </w:tc>
        <w:tc>
          <w:tcPr>
            <w:tcW w:w="631" w:type="dxa"/>
            <w:tcBorders>
              <w:top w:val="single" w:sz="4" w:space="0" w:color="auto"/>
              <w:left w:val="single" w:sz="4" w:space="0" w:color="auto"/>
              <w:bottom w:val="single" w:sz="4" w:space="0" w:color="auto"/>
              <w:right w:val="single" w:sz="4" w:space="0" w:color="auto"/>
            </w:tcBorders>
            <w:vAlign w:val="center"/>
          </w:tcPr>
          <w:p w14:paraId="7EEE6072" w14:textId="77777777" w:rsidR="007B1067" w:rsidRDefault="007B1067" w:rsidP="00D4209C">
            <w:pPr>
              <w:jc w:val="center"/>
              <w:rPr>
                <w:sz w:val="18"/>
                <w:szCs w:val="18"/>
              </w:rPr>
            </w:pPr>
            <w:r>
              <w:rPr>
                <w:rFonts w:hint="eastAsia"/>
                <w:sz w:val="18"/>
                <w:szCs w:val="18"/>
              </w:rPr>
              <w:t>36</w:t>
            </w:r>
          </w:p>
        </w:tc>
        <w:tc>
          <w:tcPr>
            <w:tcW w:w="669" w:type="dxa"/>
            <w:tcBorders>
              <w:top w:val="single" w:sz="4" w:space="0" w:color="auto"/>
              <w:left w:val="single" w:sz="4" w:space="0" w:color="auto"/>
              <w:bottom w:val="single" w:sz="4" w:space="0" w:color="auto"/>
              <w:right w:val="single" w:sz="4" w:space="0" w:color="auto"/>
            </w:tcBorders>
            <w:vAlign w:val="center"/>
          </w:tcPr>
          <w:p w14:paraId="19F6E12A"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F28C387" w14:textId="77777777" w:rsidR="007B1067" w:rsidRDefault="007B1067" w:rsidP="00D4209C">
            <w:pPr>
              <w:jc w:val="center"/>
              <w:rPr>
                <w:sz w:val="18"/>
                <w:szCs w:val="18"/>
              </w:rPr>
            </w:pPr>
            <w:r>
              <w:rPr>
                <w:rFonts w:hint="eastAsia"/>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9E1DF85"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7948C41C"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77985B5B"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2AF5B58F" w14:textId="77777777" w:rsidR="007B1067" w:rsidRDefault="007B1067" w:rsidP="00D4209C">
            <w:pPr>
              <w:jc w:val="center"/>
              <w:rPr>
                <w:sz w:val="18"/>
                <w:szCs w:val="18"/>
              </w:rPr>
            </w:pPr>
          </w:p>
        </w:tc>
      </w:tr>
      <w:tr w:rsidR="007B1067" w14:paraId="1EB70A96"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38730D8A"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30DB41B9" w14:textId="77777777" w:rsidR="007B1067" w:rsidRDefault="007B1067" w:rsidP="00D4209C">
            <w:pPr>
              <w:jc w:val="center"/>
              <w:rPr>
                <w:sz w:val="18"/>
                <w:szCs w:val="18"/>
              </w:rPr>
            </w:pPr>
            <w:r>
              <w:rPr>
                <w:rFonts w:hint="eastAsia"/>
                <w:sz w:val="18"/>
                <w:szCs w:val="18"/>
              </w:rPr>
              <w:t>yx202615003</w:t>
            </w:r>
          </w:p>
        </w:tc>
        <w:tc>
          <w:tcPr>
            <w:tcW w:w="2400" w:type="dxa"/>
            <w:tcBorders>
              <w:top w:val="single" w:sz="4" w:space="0" w:color="auto"/>
              <w:left w:val="single" w:sz="4" w:space="0" w:color="auto"/>
              <w:bottom w:val="single" w:sz="4" w:space="0" w:color="auto"/>
              <w:right w:val="single" w:sz="4" w:space="0" w:color="auto"/>
            </w:tcBorders>
            <w:vAlign w:val="center"/>
          </w:tcPr>
          <w:p w14:paraId="667520D5" w14:textId="77777777" w:rsidR="007B1067" w:rsidRDefault="007B1067" w:rsidP="00D4209C">
            <w:pPr>
              <w:jc w:val="center"/>
              <w:rPr>
                <w:sz w:val="18"/>
                <w:szCs w:val="18"/>
              </w:rPr>
            </w:pPr>
            <w:r>
              <w:rPr>
                <w:rFonts w:hint="eastAsia"/>
                <w:sz w:val="18"/>
                <w:szCs w:val="18"/>
              </w:rPr>
              <w:t>思想政治理论课（硕士非理工类必选）</w:t>
            </w:r>
          </w:p>
        </w:tc>
        <w:tc>
          <w:tcPr>
            <w:tcW w:w="631" w:type="dxa"/>
            <w:tcBorders>
              <w:top w:val="single" w:sz="4" w:space="0" w:color="auto"/>
              <w:left w:val="single" w:sz="4" w:space="0" w:color="auto"/>
              <w:bottom w:val="single" w:sz="4" w:space="0" w:color="auto"/>
              <w:right w:val="single" w:sz="4" w:space="0" w:color="auto"/>
            </w:tcBorders>
            <w:vAlign w:val="center"/>
          </w:tcPr>
          <w:p w14:paraId="36798849" w14:textId="77777777" w:rsidR="007B1067" w:rsidRDefault="007B1067" w:rsidP="00D4209C">
            <w:pPr>
              <w:jc w:val="center"/>
              <w:rPr>
                <w:sz w:val="18"/>
                <w:szCs w:val="18"/>
              </w:rPr>
            </w:pPr>
            <w:r>
              <w:rPr>
                <w:rFonts w:hint="eastAsia"/>
                <w:sz w:val="18"/>
                <w:szCs w:val="18"/>
              </w:rPr>
              <w:t>18</w:t>
            </w:r>
          </w:p>
        </w:tc>
        <w:tc>
          <w:tcPr>
            <w:tcW w:w="669" w:type="dxa"/>
            <w:tcBorders>
              <w:top w:val="single" w:sz="4" w:space="0" w:color="auto"/>
              <w:left w:val="single" w:sz="4" w:space="0" w:color="auto"/>
              <w:bottom w:val="single" w:sz="4" w:space="0" w:color="auto"/>
              <w:right w:val="single" w:sz="4" w:space="0" w:color="auto"/>
            </w:tcBorders>
            <w:vAlign w:val="center"/>
          </w:tcPr>
          <w:p w14:paraId="6F6E2A7D"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7060F2AC" w14:textId="77777777" w:rsidR="007B1067" w:rsidRDefault="007B1067" w:rsidP="00D4209C">
            <w:pPr>
              <w:jc w:val="center"/>
              <w:rPr>
                <w:sz w:val="18"/>
                <w:szCs w:val="18"/>
              </w:rPr>
            </w:pPr>
            <w:r>
              <w:rPr>
                <w:rFonts w:hint="eastAsia"/>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24A94AA"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236120E"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F5F63D3"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49856D18" w14:textId="77777777" w:rsidR="007B1067" w:rsidRDefault="007B1067" w:rsidP="00D4209C">
            <w:pPr>
              <w:jc w:val="center"/>
              <w:rPr>
                <w:sz w:val="18"/>
                <w:szCs w:val="18"/>
              </w:rPr>
            </w:pPr>
          </w:p>
        </w:tc>
      </w:tr>
      <w:tr w:rsidR="007B1067" w14:paraId="47407D59"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6F1DE04D"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6832D292" w14:textId="77777777" w:rsidR="007B1067" w:rsidRDefault="007B1067" w:rsidP="00D4209C">
            <w:pPr>
              <w:jc w:val="center"/>
              <w:rPr>
                <w:sz w:val="18"/>
                <w:szCs w:val="18"/>
              </w:rPr>
            </w:pPr>
            <w:r>
              <w:rPr>
                <w:rFonts w:hint="eastAsia"/>
                <w:sz w:val="18"/>
                <w:szCs w:val="18"/>
              </w:rPr>
              <w:t>yx202211001</w:t>
            </w:r>
          </w:p>
        </w:tc>
        <w:tc>
          <w:tcPr>
            <w:tcW w:w="2400" w:type="dxa"/>
            <w:tcBorders>
              <w:top w:val="single" w:sz="4" w:space="0" w:color="auto"/>
              <w:left w:val="single" w:sz="4" w:space="0" w:color="auto"/>
              <w:bottom w:val="single" w:sz="4" w:space="0" w:color="auto"/>
              <w:right w:val="single" w:sz="4" w:space="0" w:color="auto"/>
            </w:tcBorders>
            <w:vAlign w:val="center"/>
          </w:tcPr>
          <w:p w14:paraId="00C51AC3" w14:textId="77777777" w:rsidR="007B1067" w:rsidRDefault="007B1067" w:rsidP="00D4209C">
            <w:pPr>
              <w:jc w:val="center"/>
              <w:rPr>
                <w:sz w:val="18"/>
                <w:szCs w:val="18"/>
              </w:rPr>
            </w:pPr>
            <w:r>
              <w:rPr>
                <w:rFonts w:hint="eastAsia"/>
                <w:sz w:val="18"/>
                <w:szCs w:val="18"/>
              </w:rPr>
              <w:t>硕士英语</w:t>
            </w:r>
          </w:p>
        </w:tc>
        <w:tc>
          <w:tcPr>
            <w:tcW w:w="631" w:type="dxa"/>
            <w:tcBorders>
              <w:top w:val="single" w:sz="4" w:space="0" w:color="auto"/>
              <w:left w:val="single" w:sz="4" w:space="0" w:color="auto"/>
              <w:bottom w:val="single" w:sz="4" w:space="0" w:color="auto"/>
              <w:right w:val="single" w:sz="4" w:space="0" w:color="auto"/>
            </w:tcBorders>
            <w:vAlign w:val="center"/>
          </w:tcPr>
          <w:p w14:paraId="24A057A6"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64F469C"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A54A2B5" w14:textId="77777777" w:rsidR="007B1067" w:rsidRDefault="007B1067" w:rsidP="00D4209C">
            <w:pPr>
              <w:jc w:val="center"/>
              <w:rPr>
                <w:sz w:val="18"/>
                <w:szCs w:val="18"/>
              </w:rPr>
            </w:pPr>
            <w:r>
              <w:rPr>
                <w:rFonts w:hint="eastAsia"/>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3BF2B53F"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69201444"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EB66181"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05C73B74" w14:textId="77777777" w:rsidR="007B1067" w:rsidRDefault="007B1067" w:rsidP="00D4209C">
            <w:pPr>
              <w:jc w:val="center"/>
              <w:rPr>
                <w:sz w:val="18"/>
                <w:szCs w:val="18"/>
              </w:rPr>
            </w:pPr>
          </w:p>
        </w:tc>
      </w:tr>
      <w:tr w:rsidR="007B1067" w14:paraId="4FAA0B51"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10159F9E"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28993389" w14:textId="77777777" w:rsidR="007B1067" w:rsidRDefault="007B1067" w:rsidP="00D4209C">
            <w:pPr>
              <w:jc w:val="center"/>
              <w:rPr>
                <w:sz w:val="18"/>
                <w:szCs w:val="18"/>
              </w:rPr>
            </w:pPr>
            <w:r>
              <w:rPr>
                <w:rFonts w:hint="eastAsia"/>
                <w:sz w:val="18"/>
                <w:szCs w:val="18"/>
              </w:rPr>
              <w:t>yx202699001</w:t>
            </w:r>
          </w:p>
        </w:tc>
        <w:tc>
          <w:tcPr>
            <w:tcW w:w="2400" w:type="dxa"/>
            <w:tcBorders>
              <w:top w:val="single" w:sz="4" w:space="0" w:color="auto"/>
              <w:left w:val="single" w:sz="4" w:space="0" w:color="auto"/>
              <w:bottom w:val="single" w:sz="4" w:space="0" w:color="auto"/>
              <w:right w:val="single" w:sz="4" w:space="0" w:color="auto"/>
            </w:tcBorders>
            <w:vAlign w:val="center"/>
          </w:tcPr>
          <w:p w14:paraId="185ADF05" w14:textId="77777777" w:rsidR="007B1067" w:rsidRDefault="007B1067" w:rsidP="00D4209C">
            <w:pPr>
              <w:jc w:val="center"/>
              <w:rPr>
                <w:sz w:val="18"/>
                <w:szCs w:val="18"/>
              </w:rPr>
            </w:pPr>
            <w:r>
              <w:rPr>
                <w:rFonts w:hint="eastAsia"/>
                <w:sz w:val="18"/>
                <w:szCs w:val="18"/>
              </w:rPr>
              <w:t>论文写作与学术规范</w:t>
            </w:r>
          </w:p>
        </w:tc>
        <w:tc>
          <w:tcPr>
            <w:tcW w:w="631" w:type="dxa"/>
            <w:tcBorders>
              <w:top w:val="single" w:sz="4" w:space="0" w:color="auto"/>
              <w:left w:val="single" w:sz="4" w:space="0" w:color="auto"/>
              <w:bottom w:val="single" w:sz="4" w:space="0" w:color="auto"/>
              <w:right w:val="single" w:sz="4" w:space="0" w:color="auto"/>
            </w:tcBorders>
            <w:vAlign w:val="center"/>
          </w:tcPr>
          <w:p w14:paraId="712A8AE5"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81F695B"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8198CC5" w14:textId="77777777" w:rsidR="007B1067" w:rsidRDefault="007B1067" w:rsidP="00D4209C">
            <w:pPr>
              <w:jc w:val="center"/>
              <w:rPr>
                <w:sz w:val="18"/>
                <w:szCs w:val="18"/>
              </w:rPr>
            </w:pPr>
            <w:r>
              <w:rPr>
                <w:rFonts w:hint="eastAsia"/>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73A2AB2"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D84D34C"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BAABBEA" w14:textId="77777777" w:rsidR="007B1067" w:rsidRDefault="007B1067" w:rsidP="00D4209C">
            <w:pPr>
              <w:jc w:val="center"/>
              <w:rPr>
                <w:sz w:val="18"/>
                <w:szCs w:val="18"/>
              </w:rPr>
            </w:pPr>
            <w:r>
              <w:rPr>
                <w:sz w:val="18"/>
                <w:szCs w:val="18"/>
              </w:rPr>
              <w:t>2</w:t>
            </w:r>
          </w:p>
        </w:tc>
        <w:tc>
          <w:tcPr>
            <w:tcW w:w="705" w:type="dxa"/>
            <w:tcBorders>
              <w:top w:val="single" w:sz="4" w:space="0" w:color="auto"/>
              <w:left w:val="single" w:sz="4" w:space="0" w:color="auto"/>
              <w:bottom w:val="single" w:sz="4" w:space="0" w:color="auto"/>
              <w:right w:val="single" w:sz="4" w:space="0" w:color="auto"/>
            </w:tcBorders>
            <w:vAlign w:val="center"/>
          </w:tcPr>
          <w:p w14:paraId="2FF7C76A" w14:textId="77777777" w:rsidR="007B1067" w:rsidRDefault="007B1067" w:rsidP="00D4209C">
            <w:pPr>
              <w:jc w:val="center"/>
              <w:rPr>
                <w:sz w:val="18"/>
                <w:szCs w:val="18"/>
              </w:rPr>
            </w:pPr>
          </w:p>
        </w:tc>
      </w:tr>
      <w:tr w:rsidR="007B1067" w14:paraId="17F4B0F4"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49810C26"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76BBF2F4" w14:textId="77777777" w:rsidR="007B1067" w:rsidRDefault="007B1067" w:rsidP="00D4209C">
            <w:pPr>
              <w:jc w:val="center"/>
              <w:rPr>
                <w:sz w:val="18"/>
                <w:szCs w:val="18"/>
              </w:rPr>
            </w:pPr>
            <w:r>
              <w:rPr>
                <w:rFonts w:hint="eastAsia"/>
                <w:sz w:val="18"/>
                <w:szCs w:val="18"/>
              </w:rPr>
              <w:t>yz202215001</w:t>
            </w:r>
          </w:p>
        </w:tc>
        <w:tc>
          <w:tcPr>
            <w:tcW w:w="2400" w:type="dxa"/>
            <w:tcBorders>
              <w:top w:val="single" w:sz="4" w:space="0" w:color="auto"/>
              <w:left w:val="single" w:sz="4" w:space="0" w:color="auto"/>
              <w:bottom w:val="single" w:sz="4" w:space="0" w:color="auto"/>
              <w:right w:val="single" w:sz="4" w:space="0" w:color="auto"/>
            </w:tcBorders>
            <w:vAlign w:val="center"/>
          </w:tcPr>
          <w:p w14:paraId="23648316" w14:textId="77777777" w:rsidR="007B1067" w:rsidRDefault="007B1067" w:rsidP="00D4209C">
            <w:pPr>
              <w:jc w:val="center"/>
              <w:rPr>
                <w:sz w:val="18"/>
                <w:szCs w:val="18"/>
              </w:rPr>
            </w:pPr>
            <w:r>
              <w:rPr>
                <w:rFonts w:hint="eastAsia"/>
                <w:sz w:val="18"/>
                <w:szCs w:val="18"/>
              </w:rPr>
              <w:t>工程伦理</w:t>
            </w:r>
          </w:p>
        </w:tc>
        <w:tc>
          <w:tcPr>
            <w:tcW w:w="631" w:type="dxa"/>
            <w:tcBorders>
              <w:top w:val="single" w:sz="4" w:space="0" w:color="auto"/>
              <w:left w:val="single" w:sz="4" w:space="0" w:color="auto"/>
              <w:bottom w:val="single" w:sz="4" w:space="0" w:color="auto"/>
              <w:right w:val="single" w:sz="4" w:space="0" w:color="auto"/>
            </w:tcBorders>
            <w:vAlign w:val="center"/>
          </w:tcPr>
          <w:p w14:paraId="6205B3FD"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FD6D851"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0354204" w14:textId="77777777" w:rsidR="007B1067" w:rsidRDefault="007B1067" w:rsidP="00D4209C">
            <w:pPr>
              <w:jc w:val="center"/>
              <w:rPr>
                <w:sz w:val="18"/>
                <w:szCs w:val="18"/>
              </w:rPr>
            </w:pPr>
            <w:r>
              <w:rPr>
                <w:rFonts w:hint="eastAsia"/>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56325BD5"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4F9E60D"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1FB5B3C"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02E7F6D3" w14:textId="77777777" w:rsidR="007B1067" w:rsidRDefault="007B1067" w:rsidP="00D4209C">
            <w:pPr>
              <w:jc w:val="center"/>
              <w:rPr>
                <w:sz w:val="18"/>
                <w:szCs w:val="18"/>
              </w:rPr>
            </w:pPr>
          </w:p>
        </w:tc>
      </w:tr>
      <w:tr w:rsidR="007B1067" w14:paraId="6EF61F8F" w14:textId="77777777" w:rsidTr="00D4209C">
        <w:trPr>
          <w:trHeight w:val="397"/>
          <w:jc w:val="center"/>
        </w:trPr>
        <w:tc>
          <w:tcPr>
            <w:tcW w:w="1137" w:type="dxa"/>
            <w:vMerge w:val="restart"/>
            <w:tcBorders>
              <w:top w:val="single" w:sz="4" w:space="0" w:color="auto"/>
              <w:left w:val="single" w:sz="4" w:space="0" w:color="auto"/>
              <w:bottom w:val="single" w:sz="4" w:space="0" w:color="auto"/>
              <w:right w:val="single" w:sz="4" w:space="0" w:color="auto"/>
            </w:tcBorders>
            <w:vAlign w:val="center"/>
          </w:tcPr>
          <w:p w14:paraId="2135523E" w14:textId="77777777" w:rsidR="007B1067" w:rsidRDefault="007B1067" w:rsidP="00D4209C">
            <w:pPr>
              <w:jc w:val="center"/>
              <w:rPr>
                <w:b/>
                <w:bCs/>
                <w:sz w:val="18"/>
                <w:szCs w:val="18"/>
              </w:rPr>
            </w:pPr>
            <w:r>
              <w:rPr>
                <w:rFonts w:hint="eastAsia"/>
                <w:b/>
                <w:bCs/>
                <w:sz w:val="18"/>
                <w:szCs w:val="18"/>
              </w:rPr>
              <w:t>专业必修课</w:t>
            </w:r>
          </w:p>
        </w:tc>
        <w:tc>
          <w:tcPr>
            <w:tcW w:w="1301" w:type="dxa"/>
            <w:tcBorders>
              <w:top w:val="single" w:sz="4" w:space="0" w:color="auto"/>
              <w:left w:val="single" w:sz="4" w:space="0" w:color="auto"/>
              <w:bottom w:val="single" w:sz="4" w:space="0" w:color="auto"/>
              <w:right w:val="single" w:sz="4" w:space="0" w:color="auto"/>
            </w:tcBorders>
            <w:vAlign w:val="center"/>
          </w:tcPr>
          <w:p w14:paraId="15A0D796" w14:textId="77777777" w:rsidR="007B1067" w:rsidRDefault="007B1067" w:rsidP="00D4209C">
            <w:pPr>
              <w:jc w:val="center"/>
              <w:rPr>
                <w:sz w:val="18"/>
                <w:szCs w:val="18"/>
              </w:rPr>
            </w:pPr>
            <w:r>
              <w:rPr>
                <w:rFonts w:hint="eastAsia"/>
                <w:sz w:val="18"/>
                <w:szCs w:val="18"/>
              </w:rPr>
              <w:t>yz202207203</w:t>
            </w:r>
          </w:p>
        </w:tc>
        <w:tc>
          <w:tcPr>
            <w:tcW w:w="2400" w:type="dxa"/>
            <w:tcBorders>
              <w:top w:val="single" w:sz="4" w:space="0" w:color="auto"/>
              <w:left w:val="single" w:sz="4" w:space="0" w:color="auto"/>
              <w:bottom w:val="single" w:sz="4" w:space="0" w:color="auto"/>
              <w:right w:val="single" w:sz="4" w:space="0" w:color="auto"/>
            </w:tcBorders>
            <w:vAlign w:val="center"/>
          </w:tcPr>
          <w:p w14:paraId="567B5EC5" w14:textId="77777777" w:rsidR="007B1067" w:rsidRDefault="007B1067" w:rsidP="00D4209C">
            <w:pPr>
              <w:jc w:val="center"/>
              <w:rPr>
                <w:sz w:val="18"/>
                <w:szCs w:val="18"/>
              </w:rPr>
            </w:pPr>
            <w:r>
              <w:rPr>
                <w:rFonts w:hint="eastAsia"/>
                <w:sz w:val="18"/>
                <w:szCs w:val="18"/>
              </w:rPr>
              <w:t>工程管理导论</w:t>
            </w:r>
          </w:p>
        </w:tc>
        <w:tc>
          <w:tcPr>
            <w:tcW w:w="631" w:type="dxa"/>
            <w:tcBorders>
              <w:top w:val="single" w:sz="4" w:space="0" w:color="auto"/>
              <w:left w:val="single" w:sz="4" w:space="0" w:color="auto"/>
              <w:bottom w:val="single" w:sz="4" w:space="0" w:color="auto"/>
              <w:right w:val="single" w:sz="4" w:space="0" w:color="auto"/>
            </w:tcBorders>
            <w:vAlign w:val="center"/>
          </w:tcPr>
          <w:p w14:paraId="55EF9E21"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64924DC6"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BBE9373" w14:textId="77777777" w:rsidR="007B1067" w:rsidRDefault="007B1067" w:rsidP="00D4209C">
            <w:pPr>
              <w:jc w:val="center"/>
              <w:rPr>
                <w:sz w:val="18"/>
                <w:szCs w:val="18"/>
              </w:rPr>
            </w:pPr>
            <w:r>
              <w:rPr>
                <w:rFonts w:hint="eastAsia"/>
                <w:sz w:val="18"/>
                <w:szCs w:val="18"/>
              </w:rPr>
              <w:t>必修</w:t>
            </w:r>
          </w:p>
        </w:tc>
        <w:tc>
          <w:tcPr>
            <w:tcW w:w="584" w:type="dxa"/>
            <w:vMerge w:val="restart"/>
            <w:tcBorders>
              <w:top w:val="single" w:sz="4" w:space="0" w:color="auto"/>
              <w:left w:val="single" w:sz="4" w:space="0" w:color="auto"/>
              <w:bottom w:val="single" w:sz="4" w:space="0" w:color="auto"/>
              <w:right w:val="single" w:sz="4" w:space="0" w:color="auto"/>
            </w:tcBorders>
            <w:vAlign w:val="center"/>
          </w:tcPr>
          <w:p w14:paraId="392B798C" w14:textId="77777777" w:rsidR="007B1067" w:rsidRDefault="007B1067" w:rsidP="00D4209C">
            <w:pPr>
              <w:jc w:val="center"/>
              <w:rPr>
                <w:sz w:val="18"/>
                <w:szCs w:val="18"/>
              </w:rPr>
            </w:pPr>
            <w:r>
              <w:rPr>
                <w:rFonts w:hint="eastAsia"/>
                <w:sz w:val="18"/>
                <w:szCs w:val="18"/>
              </w:rPr>
              <w:t>6</w:t>
            </w:r>
          </w:p>
        </w:tc>
        <w:tc>
          <w:tcPr>
            <w:tcW w:w="633" w:type="dxa"/>
            <w:tcBorders>
              <w:top w:val="single" w:sz="4" w:space="0" w:color="auto"/>
              <w:left w:val="single" w:sz="4" w:space="0" w:color="auto"/>
              <w:bottom w:val="single" w:sz="4" w:space="0" w:color="auto"/>
              <w:right w:val="single" w:sz="4" w:space="0" w:color="auto"/>
            </w:tcBorders>
            <w:vAlign w:val="center"/>
          </w:tcPr>
          <w:p w14:paraId="53E2B05F"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A951569"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04634260" w14:textId="77777777" w:rsidR="007B1067" w:rsidRDefault="007B1067" w:rsidP="00D4209C">
            <w:pPr>
              <w:jc w:val="center"/>
              <w:rPr>
                <w:sz w:val="18"/>
                <w:szCs w:val="18"/>
              </w:rPr>
            </w:pPr>
          </w:p>
        </w:tc>
      </w:tr>
      <w:tr w:rsidR="007B1067" w14:paraId="05BE0BE9"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7325A41C"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0615CD6C" w14:textId="77777777" w:rsidR="007B1067" w:rsidRDefault="007B1067" w:rsidP="00D4209C">
            <w:pPr>
              <w:jc w:val="center"/>
              <w:rPr>
                <w:sz w:val="18"/>
                <w:szCs w:val="18"/>
              </w:rPr>
            </w:pPr>
            <w:r>
              <w:rPr>
                <w:rFonts w:hint="eastAsia"/>
                <w:sz w:val="18"/>
                <w:szCs w:val="18"/>
              </w:rPr>
              <w:t>yz202207205</w:t>
            </w:r>
          </w:p>
        </w:tc>
        <w:tc>
          <w:tcPr>
            <w:tcW w:w="2400" w:type="dxa"/>
            <w:tcBorders>
              <w:top w:val="single" w:sz="4" w:space="0" w:color="auto"/>
              <w:left w:val="single" w:sz="4" w:space="0" w:color="auto"/>
              <w:bottom w:val="single" w:sz="4" w:space="0" w:color="auto"/>
              <w:right w:val="single" w:sz="4" w:space="0" w:color="auto"/>
            </w:tcBorders>
            <w:vAlign w:val="center"/>
          </w:tcPr>
          <w:p w14:paraId="0D765678" w14:textId="77777777" w:rsidR="007B1067" w:rsidRDefault="007B1067" w:rsidP="00D4209C">
            <w:pPr>
              <w:jc w:val="center"/>
              <w:rPr>
                <w:sz w:val="18"/>
                <w:szCs w:val="18"/>
              </w:rPr>
            </w:pPr>
            <w:r>
              <w:rPr>
                <w:rFonts w:hint="eastAsia"/>
                <w:sz w:val="18"/>
                <w:szCs w:val="18"/>
              </w:rPr>
              <w:t>工程信息系统</w:t>
            </w:r>
          </w:p>
        </w:tc>
        <w:tc>
          <w:tcPr>
            <w:tcW w:w="631" w:type="dxa"/>
            <w:tcBorders>
              <w:top w:val="single" w:sz="4" w:space="0" w:color="auto"/>
              <w:left w:val="single" w:sz="4" w:space="0" w:color="auto"/>
              <w:bottom w:val="single" w:sz="4" w:space="0" w:color="auto"/>
              <w:right w:val="single" w:sz="4" w:space="0" w:color="auto"/>
            </w:tcBorders>
            <w:vAlign w:val="center"/>
          </w:tcPr>
          <w:p w14:paraId="0FDFEFD8"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1D00F86E"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94747F6"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4EA08474"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F06390B"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2CC75235" w14:textId="77777777" w:rsidR="007B1067" w:rsidRDefault="007B1067" w:rsidP="00D4209C">
            <w:pPr>
              <w:jc w:val="center"/>
              <w:rPr>
                <w:sz w:val="18"/>
                <w:szCs w:val="18"/>
              </w:rPr>
            </w:pPr>
            <w:r>
              <w:rPr>
                <w:rFonts w:hint="eastAsia"/>
                <w:sz w:val="18"/>
                <w:szCs w:val="18"/>
              </w:rPr>
              <w:t>2</w:t>
            </w:r>
          </w:p>
        </w:tc>
        <w:tc>
          <w:tcPr>
            <w:tcW w:w="705" w:type="dxa"/>
            <w:tcBorders>
              <w:top w:val="single" w:sz="4" w:space="0" w:color="auto"/>
              <w:left w:val="single" w:sz="4" w:space="0" w:color="auto"/>
              <w:bottom w:val="single" w:sz="4" w:space="0" w:color="auto"/>
              <w:right w:val="single" w:sz="4" w:space="0" w:color="auto"/>
            </w:tcBorders>
            <w:vAlign w:val="center"/>
          </w:tcPr>
          <w:p w14:paraId="75A994CA" w14:textId="77777777" w:rsidR="007B1067" w:rsidRDefault="007B1067" w:rsidP="00D4209C">
            <w:pPr>
              <w:jc w:val="center"/>
              <w:rPr>
                <w:sz w:val="18"/>
                <w:szCs w:val="18"/>
              </w:rPr>
            </w:pPr>
          </w:p>
        </w:tc>
      </w:tr>
      <w:tr w:rsidR="007B1067" w14:paraId="099922C1"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66DBAD4E"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14946401" w14:textId="77777777" w:rsidR="007B1067" w:rsidRDefault="007B1067" w:rsidP="00D4209C">
            <w:pPr>
              <w:jc w:val="center"/>
              <w:rPr>
                <w:sz w:val="18"/>
                <w:szCs w:val="18"/>
              </w:rPr>
            </w:pPr>
            <w:r>
              <w:rPr>
                <w:rFonts w:hint="eastAsia"/>
                <w:sz w:val="18"/>
                <w:szCs w:val="18"/>
              </w:rPr>
              <w:t>yz202207209</w:t>
            </w:r>
          </w:p>
        </w:tc>
        <w:tc>
          <w:tcPr>
            <w:tcW w:w="2400" w:type="dxa"/>
            <w:tcBorders>
              <w:top w:val="single" w:sz="4" w:space="0" w:color="auto"/>
              <w:left w:val="single" w:sz="4" w:space="0" w:color="auto"/>
              <w:bottom w:val="single" w:sz="4" w:space="0" w:color="auto"/>
              <w:right w:val="single" w:sz="4" w:space="0" w:color="auto"/>
            </w:tcBorders>
            <w:vAlign w:val="center"/>
          </w:tcPr>
          <w:p w14:paraId="1BCD2599" w14:textId="77777777" w:rsidR="007B1067" w:rsidRDefault="007B1067" w:rsidP="00D4209C">
            <w:pPr>
              <w:jc w:val="center"/>
              <w:rPr>
                <w:sz w:val="18"/>
                <w:szCs w:val="18"/>
              </w:rPr>
            </w:pPr>
            <w:r>
              <w:rPr>
                <w:rFonts w:hint="eastAsia"/>
                <w:sz w:val="18"/>
                <w:szCs w:val="18"/>
              </w:rPr>
              <w:t>定量分析：模型与方法①</w:t>
            </w:r>
          </w:p>
        </w:tc>
        <w:tc>
          <w:tcPr>
            <w:tcW w:w="631" w:type="dxa"/>
            <w:tcBorders>
              <w:top w:val="single" w:sz="4" w:space="0" w:color="auto"/>
              <w:left w:val="single" w:sz="4" w:space="0" w:color="auto"/>
              <w:bottom w:val="single" w:sz="4" w:space="0" w:color="auto"/>
              <w:right w:val="single" w:sz="4" w:space="0" w:color="auto"/>
            </w:tcBorders>
            <w:vAlign w:val="center"/>
          </w:tcPr>
          <w:p w14:paraId="28283101"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8ECC5B6"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1E69A27F"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558BB1A2"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B2A8956"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59E3A140"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0CADFB94" w14:textId="77777777" w:rsidR="007B1067" w:rsidRDefault="007B1067" w:rsidP="00D4209C">
            <w:pPr>
              <w:jc w:val="center"/>
              <w:rPr>
                <w:sz w:val="18"/>
                <w:szCs w:val="18"/>
              </w:rPr>
            </w:pPr>
          </w:p>
        </w:tc>
      </w:tr>
      <w:tr w:rsidR="007B1067" w14:paraId="46AE1BAD"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52D6EC40"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1A323E8D"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07024</w:t>
            </w:r>
          </w:p>
        </w:tc>
        <w:tc>
          <w:tcPr>
            <w:tcW w:w="2400" w:type="dxa"/>
            <w:tcBorders>
              <w:top w:val="single" w:sz="4" w:space="0" w:color="auto"/>
              <w:left w:val="single" w:sz="4" w:space="0" w:color="auto"/>
              <w:bottom w:val="single" w:sz="4" w:space="0" w:color="auto"/>
              <w:right w:val="single" w:sz="4" w:space="0" w:color="auto"/>
            </w:tcBorders>
            <w:vAlign w:val="center"/>
          </w:tcPr>
          <w:p w14:paraId="14965EE6" w14:textId="77777777" w:rsidR="007B1067" w:rsidRDefault="007B1067" w:rsidP="00D4209C">
            <w:pPr>
              <w:jc w:val="center"/>
              <w:rPr>
                <w:sz w:val="18"/>
                <w:szCs w:val="18"/>
              </w:rPr>
            </w:pPr>
            <w:r>
              <w:rPr>
                <w:rFonts w:hint="eastAsia"/>
                <w:sz w:val="18"/>
                <w:szCs w:val="18"/>
              </w:rPr>
              <w:t>工程系统建模与仿真</w:t>
            </w:r>
          </w:p>
        </w:tc>
        <w:tc>
          <w:tcPr>
            <w:tcW w:w="631" w:type="dxa"/>
            <w:tcBorders>
              <w:top w:val="single" w:sz="4" w:space="0" w:color="auto"/>
              <w:left w:val="single" w:sz="4" w:space="0" w:color="auto"/>
              <w:bottom w:val="single" w:sz="4" w:space="0" w:color="auto"/>
              <w:right w:val="single" w:sz="4" w:space="0" w:color="auto"/>
            </w:tcBorders>
            <w:vAlign w:val="center"/>
          </w:tcPr>
          <w:p w14:paraId="67C34F74" w14:textId="77777777" w:rsidR="007B1067" w:rsidRDefault="007B1067" w:rsidP="00D4209C">
            <w:pPr>
              <w:jc w:val="center"/>
              <w:rPr>
                <w:sz w:val="18"/>
                <w:szCs w:val="18"/>
              </w:rPr>
            </w:pPr>
            <w:r>
              <w:rPr>
                <w:rFonts w:hint="eastAsia"/>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4ACC144B" w14:textId="77777777" w:rsidR="007B1067" w:rsidRDefault="007B1067" w:rsidP="00D4209C">
            <w:pPr>
              <w:jc w:val="center"/>
              <w:rPr>
                <w:sz w:val="18"/>
                <w:szCs w:val="18"/>
              </w:rPr>
            </w:pPr>
            <w:r>
              <w:rPr>
                <w:rFonts w:hint="eastAsia"/>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12336474" w14:textId="77777777" w:rsidR="007B1067" w:rsidRDefault="007B1067" w:rsidP="00D4209C">
            <w:pPr>
              <w:jc w:val="center"/>
              <w:rPr>
                <w:sz w:val="18"/>
                <w:szCs w:val="18"/>
              </w:rPr>
            </w:pPr>
            <w:r>
              <w:rPr>
                <w:rFonts w:hint="eastAsia"/>
                <w:sz w:val="18"/>
                <w:szCs w:val="18"/>
              </w:rPr>
              <w:t>必修</w:t>
            </w:r>
          </w:p>
        </w:tc>
        <w:tc>
          <w:tcPr>
            <w:tcW w:w="584" w:type="dxa"/>
            <w:vMerge w:val="restart"/>
            <w:tcBorders>
              <w:top w:val="single" w:sz="4" w:space="0" w:color="auto"/>
              <w:left w:val="single" w:sz="4" w:space="0" w:color="auto"/>
              <w:bottom w:val="single" w:sz="4" w:space="0" w:color="auto"/>
              <w:right w:val="single" w:sz="4" w:space="0" w:color="auto"/>
            </w:tcBorders>
            <w:vAlign w:val="center"/>
          </w:tcPr>
          <w:p w14:paraId="58A17C7F" w14:textId="77777777" w:rsidR="007B1067" w:rsidRDefault="007B1067" w:rsidP="00D4209C">
            <w:pPr>
              <w:jc w:val="center"/>
              <w:rPr>
                <w:sz w:val="18"/>
                <w:szCs w:val="18"/>
              </w:rPr>
            </w:pPr>
            <w:r>
              <w:rPr>
                <w:rFonts w:hint="eastAsia"/>
                <w:sz w:val="18"/>
                <w:szCs w:val="18"/>
              </w:rPr>
              <w:t>11</w:t>
            </w:r>
          </w:p>
        </w:tc>
        <w:tc>
          <w:tcPr>
            <w:tcW w:w="633" w:type="dxa"/>
            <w:tcBorders>
              <w:top w:val="single" w:sz="4" w:space="0" w:color="auto"/>
              <w:left w:val="single" w:sz="4" w:space="0" w:color="auto"/>
              <w:bottom w:val="single" w:sz="4" w:space="0" w:color="auto"/>
              <w:right w:val="single" w:sz="4" w:space="0" w:color="auto"/>
            </w:tcBorders>
            <w:vAlign w:val="center"/>
          </w:tcPr>
          <w:p w14:paraId="4632037B"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7BC5C61" w14:textId="77777777" w:rsidR="007B1067" w:rsidRDefault="007B1067" w:rsidP="00D4209C">
            <w:pPr>
              <w:jc w:val="center"/>
              <w:rPr>
                <w:sz w:val="18"/>
                <w:szCs w:val="18"/>
              </w:rPr>
            </w:pPr>
            <w:r>
              <w:rPr>
                <w:rFonts w:hint="eastAsia"/>
                <w:sz w:val="18"/>
                <w:szCs w:val="18"/>
              </w:rPr>
              <w:t>2</w:t>
            </w:r>
          </w:p>
        </w:tc>
        <w:tc>
          <w:tcPr>
            <w:tcW w:w="705" w:type="dxa"/>
            <w:tcBorders>
              <w:top w:val="single" w:sz="4" w:space="0" w:color="auto"/>
              <w:left w:val="single" w:sz="4" w:space="0" w:color="auto"/>
              <w:bottom w:val="single" w:sz="4" w:space="0" w:color="auto"/>
              <w:right w:val="single" w:sz="4" w:space="0" w:color="auto"/>
            </w:tcBorders>
            <w:vAlign w:val="center"/>
          </w:tcPr>
          <w:p w14:paraId="6030AEC8" w14:textId="77777777" w:rsidR="007B1067" w:rsidRDefault="007B1067" w:rsidP="00D4209C">
            <w:pPr>
              <w:jc w:val="center"/>
              <w:rPr>
                <w:sz w:val="18"/>
                <w:szCs w:val="18"/>
              </w:rPr>
            </w:pPr>
          </w:p>
        </w:tc>
      </w:tr>
      <w:tr w:rsidR="007B1067" w14:paraId="1BB27C08"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2068A0B4"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68E9DF99"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07027</w:t>
            </w:r>
          </w:p>
        </w:tc>
        <w:tc>
          <w:tcPr>
            <w:tcW w:w="2400" w:type="dxa"/>
            <w:tcBorders>
              <w:top w:val="single" w:sz="4" w:space="0" w:color="auto"/>
              <w:left w:val="single" w:sz="4" w:space="0" w:color="auto"/>
              <w:bottom w:val="single" w:sz="4" w:space="0" w:color="auto"/>
              <w:right w:val="single" w:sz="4" w:space="0" w:color="auto"/>
            </w:tcBorders>
            <w:vAlign w:val="center"/>
          </w:tcPr>
          <w:p w14:paraId="6F33D1FC" w14:textId="77777777" w:rsidR="007B1067" w:rsidRDefault="007B1067" w:rsidP="00D4209C">
            <w:pPr>
              <w:jc w:val="center"/>
              <w:rPr>
                <w:sz w:val="18"/>
                <w:szCs w:val="18"/>
              </w:rPr>
            </w:pPr>
            <w:r>
              <w:rPr>
                <w:rFonts w:hint="eastAsia"/>
                <w:sz w:val="18"/>
                <w:szCs w:val="18"/>
              </w:rPr>
              <w:t>高等工程统计学</w:t>
            </w:r>
          </w:p>
        </w:tc>
        <w:tc>
          <w:tcPr>
            <w:tcW w:w="631" w:type="dxa"/>
            <w:tcBorders>
              <w:top w:val="single" w:sz="4" w:space="0" w:color="auto"/>
              <w:left w:val="single" w:sz="4" w:space="0" w:color="auto"/>
              <w:bottom w:val="single" w:sz="4" w:space="0" w:color="auto"/>
              <w:right w:val="single" w:sz="4" w:space="0" w:color="auto"/>
            </w:tcBorders>
            <w:vAlign w:val="center"/>
          </w:tcPr>
          <w:p w14:paraId="320BB5D8" w14:textId="77777777" w:rsidR="007B1067" w:rsidRDefault="007B1067" w:rsidP="00D4209C">
            <w:pPr>
              <w:jc w:val="center"/>
              <w:rPr>
                <w:sz w:val="18"/>
                <w:szCs w:val="18"/>
              </w:rPr>
            </w:pPr>
            <w:r>
              <w:rPr>
                <w:rFonts w:hint="eastAsia"/>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064BFEB5" w14:textId="77777777" w:rsidR="007B1067" w:rsidRDefault="007B1067" w:rsidP="00D4209C">
            <w:pPr>
              <w:jc w:val="center"/>
              <w:rPr>
                <w:sz w:val="18"/>
                <w:szCs w:val="18"/>
              </w:rPr>
            </w:pPr>
            <w:r>
              <w:rPr>
                <w:rFonts w:hint="eastAsia"/>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2C771410"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6F496707"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6E0260BD"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6C4633C2"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5C3C987B" w14:textId="77777777" w:rsidR="007B1067" w:rsidRDefault="007B1067" w:rsidP="00D4209C">
            <w:pPr>
              <w:jc w:val="center"/>
              <w:rPr>
                <w:sz w:val="18"/>
                <w:szCs w:val="18"/>
              </w:rPr>
            </w:pPr>
          </w:p>
        </w:tc>
      </w:tr>
      <w:tr w:rsidR="007B1067" w14:paraId="066C35C1"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294CEE1D"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075792A6"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07025</w:t>
            </w:r>
          </w:p>
        </w:tc>
        <w:tc>
          <w:tcPr>
            <w:tcW w:w="2400" w:type="dxa"/>
            <w:tcBorders>
              <w:top w:val="single" w:sz="4" w:space="0" w:color="auto"/>
              <w:left w:val="single" w:sz="4" w:space="0" w:color="auto"/>
              <w:bottom w:val="single" w:sz="4" w:space="0" w:color="auto"/>
              <w:right w:val="single" w:sz="4" w:space="0" w:color="auto"/>
            </w:tcBorders>
            <w:vAlign w:val="center"/>
          </w:tcPr>
          <w:p w14:paraId="45A1A20D" w14:textId="77777777" w:rsidR="007B1067" w:rsidRDefault="007B1067" w:rsidP="00D4209C">
            <w:pPr>
              <w:jc w:val="center"/>
              <w:rPr>
                <w:sz w:val="18"/>
                <w:szCs w:val="18"/>
              </w:rPr>
            </w:pPr>
            <w:r>
              <w:rPr>
                <w:rFonts w:hint="eastAsia"/>
                <w:sz w:val="18"/>
                <w:szCs w:val="18"/>
              </w:rPr>
              <w:t>智慧物流</w:t>
            </w:r>
          </w:p>
        </w:tc>
        <w:tc>
          <w:tcPr>
            <w:tcW w:w="631" w:type="dxa"/>
            <w:tcBorders>
              <w:top w:val="single" w:sz="4" w:space="0" w:color="auto"/>
              <w:left w:val="single" w:sz="4" w:space="0" w:color="auto"/>
              <w:bottom w:val="single" w:sz="4" w:space="0" w:color="auto"/>
              <w:right w:val="single" w:sz="4" w:space="0" w:color="auto"/>
            </w:tcBorders>
            <w:vAlign w:val="center"/>
          </w:tcPr>
          <w:p w14:paraId="64D2ABF4" w14:textId="77777777" w:rsidR="007B1067" w:rsidRDefault="007B1067" w:rsidP="00D4209C">
            <w:pPr>
              <w:jc w:val="center"/>
              <w:rPr>
                <w:sz w:val="18"/>
                <w:szCs w:val="18"/>
              </w:rPr>
            </w:pPr>
            <w:r>
              <w:rPr>
                <w:rFonts w:hint="eastAsia"/>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011BAAAD" w14:textId="77777777" w:rsidR="007B1067" w:rsidRDefault="007B1067" w:rsidP="00D4209C">
            <w:pPr>
              <w:jc w:val="center"/>
              <w:rPr>
                <w:sz w:val="18"/>
                <w:szCs w:val="18"/>
              </w:rPr>
            </w:pPr>
            <w:r>
              <w:rPr>
                <w:rFonts w:hint="eastAsia"/>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1D6F6C11"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56918B03"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88ED855"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0B0DF5C5" w14:textId="77777777" w:rsidR="007B1067" w:rsidRDefault="007B1067" w:rsidP="00D4209C">
            <w:pPr>
              <w:jc w:val="center"/>
              <w:rPr>
                <w:sz w:val="18"/>
                <w:szCs w:val="18"/>
              </w:rPr>
            </w:pPr>
            <w:r>
              <w:rPr>
                <w:rFonts w:hint="eastAsia"/>
                <w:sz w:val="18"/>
                <w:szCs w:val="18"/>
              </w:rPr>
              <w:t>2</w:t>
            </w:r>
          </w:p>
        </w:tc>
        <w:tc>
          <w:tcPr>
            <w:tcW w:w="705" w:type="dxa"/>
            <w:tcBorders>
              <w:top w:val="single" w:sz="4" w:space="0" w:color="auto"/>
              <w:left w:val="single" w:sz="4" w:space="0" w:color="auto"/>
              <w:bottom w:val="single" w:sz="4" w:space="0" w:color="auto"/>
              <w:right w:val="single" w:sz="4" w:space="0" w:color="auto"/>
            </w:tcBorders>
            <w:vAlign w:val="center"/>
          </w:tcPr>
          <w:p w14:paraId="319A4595" w14:textId="77777777" w:rsidR="007B1067" w:rsidRDefault="007B1067" w:rsidP="00D4209C">
            <w:pPr>
              <w:jc w:val="center"/>
              <w:rPr>
                <w:sz w:val="18"/>
                <w:szCs w:val="18"/>
              </w:rPr>
            </w:pPr>
          </w:p>
        </w:tc>
      </w:tr>
      <w:tr w:rsidR="007B1067" w14:paraId="779C9446"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0056F1AD" w14:textId="77777777" w:rsidR="007B1067" w:rsidRDefault="007B1067" w:rsidP="00D4209C">
            <w:pPr>
              <w:jc w:val="center"/>
              <w:rPr>
                <w:b/>
                <w:bCs/>
                <w:sz w:val="18"/>
                <w:szCs w:val="18"/>
              </w:rPr>
            </w:pPr>
            <w:bookmarkStart w:id="43" w:name="_Hlk230029311" w:colFirst="1" w:colLast="9"/>
          </w:p>
        </w:tc>
        <w:tc>
          <w:tcPr>
            <w:tcW w:w="1301" w:type="dxa"/>
            <w:tcBorders>
              <w:top w:val="single" w:sz="4" w:space="0" w:color="auto"/>
              <w:left w:val="single" w:sz="4" w:space="0" w:color="auto"/>
              <w:bottom w:val="single" w:sz="4" w:space="0" w:color="auto"/>
              <w:right w:val="single" w:sz="4" w:space="0" w:color="auto"/>
            </w:tcBorders>
            <w:vAlign w:val="center"/>
          </w:tcPr>
          <w:p w14:paraId="2282350B"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07019</w:t>
            </w:r>
          </w:p>
        </w:tc>
        <w:tc>
          <w:tcPr>
            <w:tcW w:w="2400" w:type="dxa"/>
            <w:tcBorders>
              <w:top w:val="single" w:sz="4" w:space="0" w:color="auto"/>
              <w:left w:val="single" w:sz="4" w:space="0" w:color="auto"/>
              <w:bottom w:val="single" w:sz="4" w:space="0" w:color="auto"/>
              <w:right w:val="single" w:sz="4" w:space="0" w:color="auto"/>
            </w:tcBorders>
            <w:vAlign w:val="center"/>
          </w:tcPr>
          <w:p w14:paraId="7839AD81" w14:textId="77777777" w:rsidR="007B1067" w:rsidRDefault="007B1067" w:rsidP="00D4209C">
            <w:pPr>
              <w:jc w:val="center"/>
              <w:rPr>
                <w:sz w:val="18"/>
                <w:szCs w:val="18"/>
              </w:rPr>
            </w:pPr>
            <w:r>
              <w:rPr>
                <w:rFonts w:hint="eastAsia"/>
                <w:sz w:val="18"/>
                <w:szCs w:val="18"/>
              </w:rPr>
              <w:t>库存控制理论与方法</w:t>
            </w:r>
          </w:p>
        </w:tc>
        <w:tc>
          <w:tcPr>
            <w:tcW w:w="631" w:type="dxa"/>
            <w:tcBorders>
              <w:top w:val="single" w:sz="4" w:space="0" w:color="auto"/>
              <w:left w:val="single" w:sz="4" w:space="0" w:color="auto"/>
              <w:bottom w:val="single" w:sz="4" w:space="0" w:color="auto"/>
              <w:right w:val="single" w:sz="4" w:space="0" w:color="auto"/>
            </w:tcBorders>
            <w:vAlign w:val="center"/>
          </w:tcPr>
          <w:p w14:paraId="57C2132A" w14:textId="77777777" w:rsidR="007B1067" w:rsidRDefault="007B1067" w:rsidP="00D4209C">
            <w:pPr>
              <w:jc w:val="center"/>
              <w:rPr>
                <w:sz w:val="18"/>
                <w:szCs w:val="18"/>
              </w:rPr>
            </w:pPr>
            <w:r>
              <w:rPr>
                <w:rFonts w:hint="eastAsia"/>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4B662246" w14:textId="77777777" w:rsidR="007B1067" w:rsidRDefault="007B1067" w:rsidP="00D4209C">
            <w:pPr>
              <w:jc w:val="center"/>
              <w:rPr>
                <w:sz w:val="18"/>
                <w:szCs w:val="18"/>
              </w:rPr>
            </w:pPr>
            <w:r>
              <w:rPr>
                <w:rFonts w:hint="eastAsia"/>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283DC67A"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64F3F123"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D76BC1B"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4F1B4355"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63F2E087" w14:textId="77777777" w:rsidR="007B1067" w:rsidRDefault="007B1067" w:rsidP="00D4209C">
            <w:pPr>
              <w:jc w:val="center"/>
              <w:rPr>
                <w:sz w:val="18"/>
                <w:szCs w:val="18"/>
              </w:rPr>
            </w:pPr>
          </w:p>
        </w:tc>
      </w:tr>
      <w:tr w:rsidR="007B1067" w14:paraId="121B0281"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4CF13D96"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5DD47C95" w14:textId="77777777" w:rsidR="007B1067" w:rsidRDefault="007B1067" w:rsidP="00D4209C">
            <w:pPr>
              <w:jc w:val="center"/>
              <w:rPr>
                <w:sz w:val="18"/>
                <w:szCs w:val="18"/>
              </w:rPr>
            </w:pPr>
            <w:r>
              <w:rPr>
                <w:rFonts w:hint="eastAsia"/>
                <w:sz w:val="18"/>
                <w:szCs w:val="18"/>
              </w:rPr>
              <w:t>yz202207029</w:t>
            </w:r>
          </w:p>
        </w:tc>
        <w:tc>
          <w:tcPr>
            <w:tcW w:w="2400" w:type="dxa"/>
            <w:tcBorders>
              <w:top w:val="single" w:sz="4" w:space="0" w:color="auto"/>
              <w:left w:val="single" w:sz="4" w:space="0" w:color="auto"/>
              <w:bottom w:val="single" w:sz="4" w:space="0" w:color="auto"/>
              <w:right w:val="single" w:sz="4" w:space="0" w:color="auto"/>
            </w:tcBorders>
            <w:vAlign w:val="center"/>
          </w:tcPr>
          <w:p w14:paraId="3BBC38D8" w14:textId="77777777" w:rsidR="007B1067" w:rsidRDefault="007B1067" w:rsidP="00D4209C">
            <w:pPr>
              <w:jc w:val="center"/>
              <w:rPr>
                <w:sz w:val="18"/>
                <w:szCs w:val="18"/>
              </w:rPr>
            </w:pPr>
            <w:r>
              <w:rPr>
                <w:rFonts w:hint="eastAsia"/>
                <w:sz w:val="18"/>
                <w:szCs w:val="18"/>
              </w:rPr>
              <w:t>物流系统规划与优化</w:t>
            </w:r>
          </w:p>
        </w:tc>
        <w:tc>
          <w:tcPr>
            <w:tcW w:w="631" w:type="dxa"/>
            <w:tcBorders>
              <w:top w:val="single" w:sz="4" w:space="0" w:color="auto"/>
              <w:left w:val="single" w:sz="4" w:space="0" w:color="auto"/>
              <w:bottom w:val="single" w:sz="4" w:space="0" w:color="auto"/>
              <w:right w:val="single" w:sz="4" w:space="0" w:color="auto"/>
            </w:tcBorders>
            <w:vAlign w:val="center"/>
          </w:tcPr>
          <w:p w14:paraId="3EDD92B5"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551F43B"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4136A67"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37E5CBA2"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5C1D401"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77EEEF25" w14:textId="77777777" w:rsidR="007B1067" w:rsidRDefault="007B1067" w:rsidP="00D4209C">
            <w:pPr>
              <w:jc w:val="center"/>
              <w:rPr>
                <w:sz w:val="18"/>
                <w:szCs w:val="18"/>
              </w:rPr>
            </w:pPr>
            <w:r>
              <w:rPr>
                <w:rFonts w:hint="eastAsia"/>
                <w:sz w:val="18"/>
                <w:szCs w:val="18"/>
              </w:rPr>
              <w:t>2</w:t>
            </w:r>
          </w:p>
        </w:tc>
        <w:tc>
          <w:tcPr>
            <w:tcW w:w="705" w:type="dxa"/>
            <w:tcBorders>
              <w:top w:val="single" w:sz="4" w:space="0" w:color="auto"/>
              <w:left w:val="single" w:sz="4" w:space="0" w:color="auto"/>
              <w:bottom w:val="single" w:sz="4" w:space="0" w:color="auto"/>
              <w:right w:val="single" w:sz="4" w:space="0" w:color="auto"/>
            </w:tcBorders>
            <w:vAlign w:val="center"/>
          </w:tcPr>
          <w:p w14:paraId="245954E8" w14:textId="77777777" w:rsidR="007B1067" w:rsidRDefault="007B1067" w:rsidP="00D4209C">
            <w:pPr>
              <w:jc w:val="center"/>
              <w:rPr>
                <w:sz w:val="18"/>
                <w:szCs w:val="18"/>
              </w:rPr>
            </w:pPr>
          </w:p>
        </w:tc>
      </w:tr>
      <w:bookmarkEnd w:id="43"/>
      <w:tr w:rsidR="007B1067" w14:paraId="6F457A30"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313BC783"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5D61AC5A"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07022</w:t>
            </w:r>
          </w:p>
        </w:tc>
        <w:tc>
          <w:tcPr>
            <w:tcW w:w="2400" w:type="dxa"/>
            <w:tcBorders>
              <w:top w:val="single" w:sz="4" w:space="0" w:color="auto"/>
              <w:left w:val="single" w:sz="4" w:space="0" w:color="auto"/>
              <w:bottom w:val="single" w:sz="4" w:space="0" w:color="auto"/>
              <w:right w:val="single" w:sz="4" w:space="0" w:color="auto"/>
            </w:tcBorders>
            <w:vAlign w:val="center"/>
          </w:tcPr>
          <w:p w14:paraId="071DE8A4" w14:textId="77777777" w:rsidR="007B1067" w:rsidRDefault="007B1067" w:rsidP="00D4209C">
            <w:pPr>
              <w:jc w:val="center"/>
              <w:rPr>
                <w:sz w:val="18"/>
                <w:szCs w:val="18"/>
              </w:rPr>
            </w:pPr>
            <w:r>
              <w:rPr>
                <w:rFonts w:hint="eastAsia"/>
                <w:sz w:val="18"/>
                <w:szCs w:val="18"/>
              </w:rPr>
              <w:t>物流运作优化仿真实验</w:t>
            </w:r>
          </w:p>
        </w:tc>
        <w:tc>
          <w:tcPr>
            <w:tcW w:w="631" w:type="dxa"/>
            <w:tcBorders>
              <w:top w:val="single" w:sz="4" w:space="0" w:color="auto"/>
              <w:left w:val="single" w:sz="4" w:space="0" w:color="auto"/>
              <w:bottom w:val="single" w:sz="4" w:space="0" w:color="auto"/>
              <w:right w:val="single" w:sz="4" w:space="0" w:color="auto"/>
            </w:tcBorders>
            <w:vAlign w:val="center"/>
          </w:tcPr>
          <w:p w14:paraId="21729D4B" w14:textId="77777777" w:rsidR="007B1067" w:rsidRDefault="007B1067" w:rsidP="00D4209C">
            <w:pPr>
              <w:jc w:val="center"/>
              <w:rPr>
                <w:sz w:val="18"/>
                <w:szCs w:val="18"/>
              </w:rPr>
            </w:pPr>
            <w:r>
              <w:rPr>
                <w:rFonts w:hint="eastAsia"/>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45090530" w14:textId="77777777" w:rsidR="007B1067" w:rsidRDefault="007B1067" w:rsidP="00D4209C">
            <w:pPr>
              <w:jc w:val="center"/>
              <w:rPr>
                <w:sz w:val="18"/>
                <w:szCs w:val="18"/>
              </w:rPr>
            </w:pPr>
            <w:r>
              <w:rPr>
                <w:rFonts w:hint="eastAsia"/>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0618CC19"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005A7D67"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A89933D"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7AE25530" w14:textId="77777777" w:rsidR="007B1067" w:rsidRDefault="007B1067" w:rsidP="00D4209C">
            <w:pPr>
              <w:jc w:val="center"/>
              <w:rPr>
                <w:sz w:val="18"/>
                <w:szCs w:val="18"/>
              </w:rPr>
            </w:pPr>
            <w:r>
              <w:rPr>
                <w:rFonts w:hint="eastAsia"/>
                <w:sz w:val="18"/>
                <w:szCs w:val="18"/>
              </w:rPr>
              <w:t>2</w:t>
            </w:r>
          </w:p>
        </w:tc>
        <w:tc>
          <w:tcPr>
            <w:tcW w:w="705" w:type="dxa"/>
            <w:tcBorders>
              <w:top w:val="single" w:sz="4" w:space="0" w:color="auto"/>
              <w:left w:val="single" w:sz="4" w:space="0" w:color="auto"/>
              <w:bottom w:val="single" w:sz="4" w:space="0" w:color="auto"/>
              <w:right w:val="single" w:sz="4" w:space="0" w:color="auto"/>
            </w:tcBorders>
            <w:vAlign w:val="center"/>
          </w:tcPr>
          <w:p w14:paraId="57EB0C58" w14:textId="77777777" w:rsidR="007B1067" w:rsidRDefault="007B1067" w:rsidP="00D4209C">
            <w:pPr>
              <w:jc w:val="center"/>
              <w:rPr>
                <w:sz w:val="18"/>
                <w:szCs w:val="18"/>
              </w:rPr>
            </w:pPr>
          </w:p>
        </w:tc>
      </w:tr>
      <w:tr w:rsidR="007B1067" w14:paraId="1BC3F685"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576D64B1"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1ABCD1D0"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07995</w:t>
            </w:r>
          </w:p>
        </w:tc>
        <w:tc>
          <w:tcPr>
            <w:tcW w:w="2400" w:type="dxa"/>
            <w:tcBorders>
              <w:top w:val="single" w:sz="4" w:space="0" w:color="auto"/>
              <w:left w:val="single" w:sz="4" w:space="0" w:color="auto"/>
              <w:bottom w:val="single" w:sz="4" w:space="0" w:color="auto"/>
              <w:right w:val="single" w:sz="4" w:space="0" w:color="auto"/>
            </w:tcBorders>
            <w:vAlign w:val="center"/>
          </w:tcPr>
          <w:p w14:paraId="58C9E789" w14:textId="77777777" w:rsidR="007B1067" w:rsidRDefault="007B1067" w:rsidP="00D4209C">
            <w:pPr>
              <w:jc w:val="center"/>
              <w:rPr>
                <w:sz w:val="18"/>
                <w:szCs w:val="18"/>
              </w:rPr>
            </w:pPr>
            <w:r>
              <w:rPr>
                <w:rFonts w:hint="eastAsia"/>
                <w:sz w:val="18"/>
                <w:szCs w:val="18"/>
              </w:rPr>
              <w:t>高级运筹学</w:t>
            </w:r>
          </w:p>
        </w:tc>
        <w:tc>
          <w:tcPr>
            <w:tcW w:w="631" w:type="dxa"/>
            <w:tcBorders>
              <w:top w:val="single" w:sz="4" w:space="0" w:color="auto"/>
              <w:left w:val="single" w:sz="4" w:space="0" w:color="auto"/>
              <w:bottom w:val="single" w:sz="4" w:space="0" w:color="auto"/>
              <w:right w:val="single" w:sz="4" w:space="0" w:color="auto"/>
            </w:tcBorders>
            <w:vAlign w:val="center"/>
          </w:tcPr>
          <w:p w14:paraId="54C45DD7" w14:textId="77777777" w:rsidR="007B1067" w:rsidRDefault="007B1067" w:rsidP="00D4209C">
            <w:pPr>
              <w:jc w:val="center"/>
              <w:rPr>
                <w:sz w:val="18"/>
                <w:szCs w:val="18"/>
              </w:rPr>
            </w:pPr>
            <w:r>
              <w:rPr>
                <w:rFonts w:hint="eastAsia"/>
                <w:sz w:val="18"/>
                <w:szCs w:val="18"/>
              </w:rPr>
              <w:t>24</w:t>
            </w:r>
          </w:p>
        </w:tc>
        <w:tc>
          <w:tcPr>
            <w:tcW w:w="669" w:type="dxa"/>
            <w:tcBorders>
              <w:top w:val="single" w:sz="4" w:space="0" w:color="auto"/>
              <w:left w:val="single" w:sz="4" w:space="0" w:color="auto"/>
              <w:bottom w:val="single" w:sz="4" w:space="0" w:color="auto"/>
              <w:right w:val="single" w:sz="4" w:space="0" w:color="auto"/>
            </w:tcBorders>
            <w:vAlign w:val="center"/>
          </w:tcPr>
          <w:p w14:paraId="0C50F09A" w14:textId="77777777" w:rsidR="007B1067" w:rsidRDefault="007B1067" w:rsidP="00D4209C">
            <w:pPr>
              <w:jc w:val="center"/>
              <w:rPr>
                <w:sz w:val="18"/>
                <w:szCs w:val="18"/>
              </w:rPr>
            </w:pPr>
            <w:r>
              <w:rPr>
                <w:rFonts w:hint="eastAsia"/>
                <w:sz w:val="18"/>
                <w:szCs w:val="18"/>
              </w:rPr>
              <w:t>1.5</w:t>
            </w:r>
          </w:p>
        </w:tc>
        <w:tc>
          <w:tcPr>
            <w:tcW w:w="633" w:type="dxa"/>
            <w:tcBorders>
              <w:top w:val="single" w:sz="4" w:space="0" w:color="auto"/>
              <w:left w:val="single" w:sz="4" w:space="0" w:color="auto"/>
              <w:bottom w:val="single" w:sz="4" w:space="0" w:color="auto"/>
              <w:right w:val="single" w:sz="4" w:space="0" w:color="auto"/>
            </w:tcBorders>
            <w:vAlign w:val="center"/>
          </w:tcPr>
          <w:p w14:paraId="182B0237" w14:textId="77777777" w:rsidR="007B1067" w:rsidRDefault="007B1067" w:rsidP="00D4209C">
            <w:pPr>
              <w:jc w:val="center"/>
              <w:rPr>
                <w:sz w:val="18"/>
                <w:szCs w:val="18"/>
              </w:rPr>
            </w:pPr>
            <w:r>
              <w:rPr>
                <w:rFonts w:hint="eastAsia"/>
                <w:sz w:val="18"/>
                <w:szCs w:val="18"/>
              </w:rPr>
              <w:t>必修</w:t>
            </w:r>
          </w:p>
        </w:tc>
        <w:tc>
          <w:tcPr>
            <w:tcW w:w="584" w:type="dxa"/>
            <w:vMerge/>
            <w:tcBorders>
              <w:top w:val="single" w:sz="4" w:space="0" w:color="auto"/>
              <w:left w:val="single" w:sz="4" w:space="0" w:color="auto"/>
              <w:bottom w:val="single" w:sz="4" w:space="0" w:color="auto"/>
              <w:right w:val="single" w:sz="4" w:space="0" w:color="auto"/>
            </w:tcBorders>
            <w:vAlign w:val="center"/>
          </w:tcPr>
          <w:p w14:paraId="4500A949"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56B1CED" w14:textId="77777777" w:rsidR="007B1067" w:rsidRDefault="007B1067" w:rsidP="00D4209C">
            <w:pPr>
              <w:jc w:val="center"/>
              <w:rPr>
                <w:sz w:val="18"/>
                <w:szCs w:val="18"/>
              </w:rPr>
            </w:pPr>
            <w:r>
              <w:rPr>
                <w:rFonts w:hint="eastAsia"/>
                <w:sz w:val="18"/>
                <w:szCs w:val="18"/>
              </w:rPr>
              <w:t>考试</w:t>
            </w:r>
          </w:p>
        </w:tc>
        <w:tc>
          <w:tcPr>
            <w:tcW w:w="667" w:type="dxa"/>
            <w:tcBorders>
              <w:top w:val="single" w:sz="4" w:space="0" w:color="auto"/>
              <w:left w:val="single" w:sz="4" w:space="0" w:color="auto"/>
              <w:bottom w:val="single" w:sz="4" w:space="0" w:color="auto"/>
              <w:right w:val="single" w:sz="4" w:space="0" w:color="auto"/>
            </w:tcBorders>
            <w:vAlign w:val="center"/>
          </w:tcPr>
          <w:p w14:paraId="39418DE9"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22EDE702" w14:textId="77777777" w:rsidR="007B1067" w:rsidRDefault="007B1067" w:rsidP="00D4209C">
            <w:pPr>
              <w:jc w:val="center"/>
              <w:rPr>
                <w:sz w:val="18"/>
                <w:szCs w:val="18"/>
              </w:rPr>
            </w:pPr>
          </w:p>
        </w:tc>
      </w:tr>
      <w:tr w:rsidR="007B1067" w14:paraId="576624C6" w14:textId="77777777" w:rsidTr="00D4209C">
        <w:trPr>
          <w:trHeight w:val="397"/>
          <w:jc w:val="center"/>
        </w:trPr>
        <w:tc>
          <w:tcPr>
            <w:tcW w:w="1137" w:type="dxa"/>
            <w:vMerge w:val="restart"/>
            <w:tcBorders>
              <w:top w:val="single" w:sz="4" w:space="0" w:color="auto"/>
              <w:left w:val="single" w:sz="4" w:space="0" w:color="auto"/>
              <w:bottom w:val="single" w:sz="4" w:space="0" w:color="auto"/>
              <w:right w:val="single" w:sz="4" w:space="0" w:color="auto"/>
            </w:tcBorders>
            <w:vAlign w:val="center"/>
          </w:tcPr>
          <w:p w14:paraId="47D50809" w14:textId="77777777" w:rsidR="007B1067" w:rsidRDefault="007B1067" w:rsidP="00D4209C">
            <w:pPr>
              <w:jc w:val="center"/>
              <w:rPr>
                <w:b/>
                <w:bCs/>
                <w:sz w:val="18"/>
                <w:szCs w:val="18"/>
              </w:rPr>
            </w:pPr>
            <w:r>
              <w:rPr>
                <w:rFonts w:hint="eastAsia"/>
                <w:b/>
                <w:bCs/>
                <w:sz w:val="18"/>
                <w:szCs w:val="18"/>
              </w:rPr>
              <w:t>公共选修课</w:t>
            </w:r>
          </w:p>
        </w:tc>
        <w:tc>
          <w:tcPr>
            <w:tcW w:w="1301" w:type="dxa"/>
            <w:tcBorders>
              <w:top w:val="single" w:sz="4" w:space="0" w:color="auto"/>
              <w:left w:val="single" w:sz="4" w:space="0" w:color="auto"/>
              <w:bottom w:val="single" w:sz="4" w:space="0" w:color="auto"/>
              <w:right w:val="single" w:sz="4" w:space="0" w:color="auto"/>
            </w:tcBorders>
            <w:vAlign w:val="center"/>
          </w:tcPr>
          <w:p w14:paraId="52A21231" w14:textId="77777777" w:rsidR="007B1067" w:rsidRDefault="007B1067" w:rsidP="00D4209C">
            <w:pPr>
              <w:jc w:val="center"/>
              <w:rPr>
                <w:sz w:val="18"/>
                <w:szCs w:val="18"/>
              </w:rPr>
            </w:pPr>
            <w:r>
              <w:rPr>
                <w:rFonts w:hint="eastAsia"/>
                <w:sz w:val="18"/>
                <w:szCs w:val="18"/>
              </w:rPr>
              <w:t>yx202210000</w:t>
            </w:r>
          </w:p>
        </w:tc>
        <w:tc>
          <w:tcPr>
            <w:tcW w:w="2400" w:type="dxa"/>
            <w:tcBorders>
              <w:top w:val="single" w:sz="4" w:space="0" w:color="auto"/>
              <w:left w:val="single" w:sz="4" w:space="0" w:color="auto"/>
              <w:bottom w:val="single" w:sz="4" w:space="0" w:color="auto"/>
              <w:right w:val="single" w:sz="4" w:space="0" w:color="auto"/>
            </w:tcBorders>
            <w:vAlign w:val="center"/>
          </w:tcPr>
          <w:p w14:paraId="2EA0C23C" w14:textId="77777777" w:rsidR="007B1067" w:rsidRDefault="007B1067" w:rsidP="00D4209C">
            <w:pPr>
              <w:jc w:val="center"/>
              <w:rPr>
                <w:sz w:val="18"/>
                <w:szCs w:val="18"/>
              </w:rPr>
            </w:pPr>
            <w:r>
              <w:rPr>
                <w:rFonts w:hint="eastAsia"/>
                <w:sz w:val="18"/>
                <w:szCs w:val="18"/>
              </w:rPr>
              <w:t>体育</w:t>
            </w:r>
          </w:p>
        </w:tc>
        <w:tc>
          <w:tcPr>
            <w:tcW w:w="631" w:type="dxa"/>
            <w:tcBorders>
              <w:top w:val="single" w:sz="4" w:space="0" w:color="auto"/>
              <w:left w:val="single" w:sz="4" w:space="0" w:color="auto"/>
              <w:bottom w:val="single" w:sz="4" w:space="0" w:color="auto"/>
              <w:right w:val="single" w:sz="4" w:space="0" w:color="auto"/>
            </w:tcBorders>
            <w:vAlign w:val="center"/>
          </w:tcPr>
          <w:p w14:paraId="684848DE"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38205B05"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C5097A5" w14:textId="77777777" w:rsidR="007B1067" w:rsidRDefault="007B1067" w:rsidP="00D4209C">
            <w:pPr>
              <w:jc w:val="center"/>
              <w:rPr>
                <w:sz w:val="18"/>
                <w:szCs w:val="18"/>
              </w:rPr>
            </w:pPr>
            <w:r>
              <w:rPr>
                <w:rFonts w:hint="eastAsia"/>
                <w:sz w:val="18"/>
                <w:szCs w:val="18"/>
              </w:rPr>
              <w:t>必修</w:t>
            </w:r>
          </w:p>
        </w:tc>
        <w:tc>
          <w:tcPr>
            <w:tcW w:w="584" w:type="dxa"/>
            <w:tcBorders>
              <w:top w:val="single" w:sz="4" w:space="0" w:color="auto"/>
              <w:left w:val="single" w:sz="4" w:space="0" w:color="auto"/>
              <w:bottom w:val="single" w:sz="4" w:space="0" w:color="auto"/>
              <w:right w:val="single" w:sz="4" w:space="0" w:color="auto"/>
            </w:tcBorders>
            <w:vAlign w:val="center"/>
          </w:tcPr>
          <w:p w14:paraId="4AD6840F"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2951B9A"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D50A8DA" w14:textId="77777777" w:rsidR="007B1067" w:rsidRDefault="007B1067" w:rsidP="00D4209C">
            <w:pPr>
              <w:jc w:val="center"/>
              <w:rPr>
                <w:sz w:val="18"/>
                <w:szCs w:val="18"/>
              </w:rPr>
            </w:pPr>
            <w:r>
              <w:rPr>
                <w:rFonts w:hint="eastAsia"/>
                <w:sz w:val="18"/>
                <w:szCs w:val="18"/>
              </w:rPr>
              <w:t>1</w:t>
            </w:r>
          </w:p>
        </w:tc>
        <w:tc>
          <w:tcPr>
            <w:tcW w:w="705" w:type="dxa"/>
            <w:tcBorders>
              <w:top w:val="single" w:sz="4" w:space="0" w:color="auto"/>
              <w:left w:val="single" w:sz="4" w:space="0" w:color="auto"/>
              <w:bottom w:val="single" w:sz="4" w:space="0" w:color="auto"/>
              <w:right w:val="single" w:sz="4" w:space="0" w:color="auto"/>
            </w:tcBorders>
            <w:vAlign w:val="center"/>
          </w:tcPr>
          <w:p w14:paraId="2A6A9F18" w14:textId="77777777" w:rsidR="007B1067" w:rsidRDefault="007B1067" w:rsidP="00D4209C">
            <w:pPr>
              <w:jc w:val="center"/>
              <w:rPr>
                <w:sz w:val="18"/>
                <w:szCs w:val="18"/>
              </w:rPr>
            </w:pPr>
          </w:p>
        </w:tc>
      </w:tr>
      <w:tr w:rsidR="007B1067" w14:paraId="49701706"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049D9D98"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2DB385A5" w14:textId="77777777" w:rsidR="007B1067" w:rsidRDefault="007B1067" w:rsidP="00D4209C">
            <w:pPr>
              <w:jc w:val="center"/>
              <w:rPr>
                <w:sz w:val="18"/>
                <w:szCs w:val="18"/>
              </w:rPr>
            </w:pPr>
            <w:r>
              <w:rPr>
                <w:rFonts w:hint="eastAsia"/>
                <w:sz w:val="18"/>
                <w:szCs w:val="18"/>
              </w:rPr>
              <w:t>yx202211006</w:t>
            </w:r>
          </w:p>
        </w:tc>
        <w:tc>
          <w:tcPr>
            <w:tcW w:w="2400" w:type="dxa"/>
            <w:tcBorders>
              <w:top w:val="single" w:sz="4" w:space="0" w:color="auto"/>
              <w:left w:val="single" w:sz="4" w:space="0" w:color="auto"/>
              <w:bottom w:val="single" w:sz="4" w:space="0" w:color="auto"/>
              <w:right w:val="single" w:sz="4" w:space="0" w:color="auto"/>
            </w:tcBorders>
            <w:vAlign w:val="center"/>
          </w:tcPr>
          <w:p w14:paraId="5B1AD1F9" w14:textId="77777777" w:rsidR="007B1067" w:rsidRDefault="007B1067" w:rsidP="00D4209C">
            <w:pPr>
              <w:jc w:val="center"/>
              <w:rPr>
                <w:sz w:val="18"/>
                <w:szCs w:val="18"/>
              </w:rPr>
            </w:pPr>
            <w:r>
              <w:rPr>
                <w:rFonts w:hint="eastAsia"/>
                <w:sz w:val="18"/>
                <w:szCs w:val="18"/>
              </w:rPr>
              <w:t>学术英语</w:t>
            </w:r>
          </w:p>
        </w:tc>
        <w:tc>
          <w:tcPr>
            <w:tcW w:w="631" w:type="dxa"/>
            <w:tcBorders>
              <w:top w:val="single" w:sz="4" w:space="0" w:color="auto"/>
              <w:left w:val="single" w:sz="4" w:space="0" w:color="auto"/>
              <w:bottom w:val="single" w:sz="4" w:space="0" w:color="auto"/>
              <w:right w:val="single" w:sz="4" w:space="0" w:color="auto"/>
            </w:tcBorders>
            <w:vAlign w:val="center"/>
          </w:tcPr>
          <w:p w14:paraId="2EF61ECA"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308035A"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575509C" w14:textId="77777777" w:rsidR="007B1067" w:rsidRDefault="007B1067" w:rsidP="00D4209C">
            <w:pPr>
              <w:jc w:val="center"/>
              <w:rPr>
                <w:sz w:val="18"/>
                <w:szCs w:val="18"/>
              </w:rPr>
            </w:pPr>
            <w:r>
              <w:rPr>
                <w:rFonts w:hint="eastAsia"/>
                <w:sz w:val="18"/>
                <w:szCs w:val="18"/>
              </w:rPr>
              <w:t>选修</w:t>
            </w:r>
          </w:p>
        </w:tc>
        <w:tc>
          <w:tcPr>
            <w:tcW w:w="584" w:type="dxa"/>
            <w:vMerge w:val="restart"/>
            <w:tcBorders>
              <w:top w:val="single" w:sz="4" w:space="0" w:color="auto"/>
              <w:left w:val="single" w:sz="4" w:space="0" w:color="auto"/>
              <w:bottom w:val="single" w:sz="4" w:space="0" w:color="auto"/>
              <w:right w:val="single" w:sz="4" w:space="0" w:color="auto"/>
            </w:tcBorders>
            <w:vAlign w:val="center"/>
          </w:tcPr>
          <w:p w14:paraId="10A2645D"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40F108A5"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9E57901" w14:textId="77777777" w:rsidR="007B1067" w:rsidRDefault="007B1067" w:rsidP="00D4209C">
            <w:pPr>
              <w:jc w:val="center"/>
              <w:rPr>
                <w:sz w:val="18"/>
                <w:szCs w:val="18"/>
              </w:rPr>
            </w:pPr>
            <w:r>
              <w:rPr>
                <w:rFonts w:hint="eastAsia"/>
                <w:sz w:val="18"/>
                <w:szCs w:val="18"/>
              </w:rPr>
              <w:t>1</w:t>
            </w:r>
            <w:r>
              <w:rPr>
                <w:rFonts w:hint="eastAsia"/>
                <w:sz w:val="18"/>
                <w:szCs w:val="18"/>
              </w:rPr>
              <w:t>、</w:t>
            </w:r>
            <w:r>
              <w:rPr>
                <w:rFonts w:hint="eastAsia"/>
                <w:sz w:val="18"/>
                <w:szCs w:val="18"/>
              </w:rPr>
              <w:t>2</w:t>
            </w:r>
          </w:p>
        </w:tc>
        <w:tc>
          <w:tcPr>
            <w:tcW w:w="705" w:type="dxa"/>
            <w:vMerge w:val="restart"/>
            <w:tcBorders>
              <w:top w:val="single" w:sz="4" w:space="0" w:color="auto"/>
              <w:left w:val="single" w:sz="4" w:space="0" w:color="auto"/>
              <w:bottom w:val="single" w:sz="4" w:space="0" w:color="auto"/>
              <w:right w:val="single" w:sz="4" w:space="0" w:color="auto"/>
            </w:tcBorders>
            <w:vAlign w:val="center"/>
          </w:tcPr>
          <w:p w14:paraId="73601E1C" w14:textId="77777777" w:rsidR="007B1067" w:rsidRDefault="007B1067" w:rsidP="00D4209C">
            <w:pPr>
              <w:jc w:val="center"/>
              <w:rPr>
                <w:sz w:val="18"/>
                <w:szCs w:val="18"/>
              </w:rPr>
            </w:pPr>
          </w:p>
        </w:tc>
      </w:tr>
      <w:tr w:rsidR="007B1067" w14:paraId="07BCDD6E"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6C302EF2"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0F85FE17" w14:textId="77777777" w:rsidR="007B1067" w:rsidRDefault="007B1067" w:rsidP="00D4209C">
            <w:pPr>
              <w:jc w:val="center"/>
              <w:rPr>
                <w:sz w:val="18"/>
                <w:szCs w:val="18"/>
              </w:rPr>
            </w:pPr>
            <w:r>
              <w:rPr>
                <w:rFonts w:hint="eastAsia"/>
                <w:sz w:val="18"/>
                <w:szCs w:val="18"/>
              </w:rPr>
              <w:t>yx202211007</w:t>
            </w:r>
          </w:p>
        </w:tc>
        <w:tc>
          <w:tcPr>
            <w:tcW w:w="2400" w:type="dxa"/>
            <w:tcBorders>
              <w:top w:val="single" w:sz="4" w:space="0" w:color="auto"/>
              <w:left w:val="single" w:sz="4" w:space="0" w:color="auto"/>
              <w:bottom w:val="single" w:sz="4" w:space="0" w:color="auto"/>
              <w:right w:val="single" w:sz="4" w:space="0" w:color="auto"/>
            </w:tcBorders>
            <w:vAlign w:val="center"/>
          </w:tcPr>
          <w:p w14:paraId="22717BB8" w14:textId="77777777" w:rsidR="007B1067" w:rsidRDefault="007B1067" w:rsidP="00D4209C">
            <w:pPr>
              <w:jc w:val="center"/>
              <w:rPr>
                <w:sz w:val="18"/>
                <w:szCs w:val="18"/>
              </w:rPr>
            </w:pPr>
            <w:r>
              <w:rPr>
                <w:rFonts w:hint="eastAsia"/>
                <w:sz w:val="18"/>
                <w:szCs w:val="18"/>
              </w:rPr>
              <w:t>国际会议交流英语</w:t>
            </w:r>
          </w:p>
        </w:tc>
        <w:tc>
          <w:tcPr>
            <w:tcW w:w="631" w:type="dxa"/>
            <w:tcBorders>
              <w:top w:val="single" w:sz="4" w:space="0" w:color="auto"/>
              <w:left w:val="single" w:sz="4" w:space="0" w:color="auto"/>
              <w:bottom w:val="single" w:sz="4" w:space="0" w:color="auto"/>
              <w:right w:val="single" w:sz="4" w:space="0" w:color="auto"/>
            </w:tcBorders>
            <w:vAlign w:val="center"/>
          </w:tcPr>
          <w:p w14:paraId="76A400A1"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CB928F0"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66429D3"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3BA544B1"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E490740"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2A810FE" w14:textId="77777777" w:rsidR="007B1067" w:rsidRDefault="007B1067" w:rsidP="00D4209C">
            <w:pPr>
              <w:jc w:val="center"/>
              <w:rPr>
                <w:sz w:val="18"/>
                <w:szCs w:val="18"/>
              </w:rPr>
            </w:pPr>
            <w:r>
              <w:rPr>
                <w:rFonts w:hint="eastAsia"/>
                <w:sz w:val="18"/>
                <w:szCs w:val="18"/>
              </w:rPr>
              <w:t>1</w:t>
            </w:r>
            <w:r>
              <w:rPr>
                <w:rFonts w:hint="eastAsia"/>
                <w:sz w:val="18"/>
                <w:szCs w:val="18"/>
              </w:rPr>
              <w:t>、</w:t>
            </w: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64A0CBF2" w14:textId="77777777" w:rsidR="007B1067" w:rsidRDefault="007B1067" w:rsidP="00D4209C">
            <w:pPr>
              <w:jc w:val="center"/>
              <w:rPr>
                <w:sz w:val="18"/>
                <w:szCs w:val="18"/>
              </w:rPr>
            </w:pPr>
          </w:p>
        </w:tc>
      </w:tr>
      <w:tr w:rsidR="007B1067" w14:paraId="2D12E5B3"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7387889E"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3191166D" w14:textId="77777777" w:rsidR="007B1067" w:rsidRDefault="007B1067" w:rsidP="00D4209C">
            <w:pPr>
              <w:jc w:val="center"/>
              <w:rPr>
                <w:sz w:val="18"/>
                <w:szCs w:val="18"/>
              </w:rPr>
            </w:pPr>
            <w:r>
              <w:rPr>
                <w:rFonts w:hint="eastAsia"/>
                <w:sz w:val="18"/>
                <w:szCs w:val="18"/>
              </w:rPr>
              <w:t>yx202211008</w:t>
            </w:r>
          </w:p>
        </w:tc>
        <w:tc>
          <w:tcPr>
            <w:tcW w:w="2400" w:type="dxa"/>
            <w:tcBorders>
              <w:top w:val="single" w:sz="4" w:space="0" w:color="auto"/>
              <w:left w:val="single" w:sz="4" w:space="0" w:color="auto"/>
              <w:bottom w:val="single" w:sz="4" w:space="0" w:color="auto"/>
              <w:right w:val="single" w:sz="4" w:space="0" w:color="auto"/>
            </w:tcBorders>
            <w:vAlign w:val="center"/>
          </w:tcPr>
          <w:p w14:paraId="26162559" w14:textId="77777777" w:rsidR="007B1067" w:rsidRDefault="007B1067" w:rsidP="00D4209C">
            <w:pPr>
              <w:jc w:val="center"/>
              <w:rPr>
                <w:sz w:val="18"/>
                <w:szCs w:val="18"/>
              </w:rPr>
            </w:pPr>
            <w:r>
              <w:rPr>
                <w:rFonts w:hint="eastAsia"/>
                <w:sz w:val="18"/>
                <w:szCs w:val="18"/>
              </w:rPr>
              <w:t>跨文化交际</w:t>
            </w:r>
          </w:p>
        </w:tc>
        <w:tc>
          <w:tcPr>
            <w:tcW w:w="631" w:type="dxa"/>
            <w:tcBorders>
              <w:top w:val="single" w:sz="4" w:space="0" w:color="auto"/>
              <w:left w:val="single" w:sz="4" w:space="0" w:color="auto"/>
              <w:bottom w:val="single" w:sz="4" w:space="0" w:color="auto"/>
              <w:right w:val="single" w:sz="4" w:space="0" w:color="auto"/>
            </w:tcBorders>
            <w:vAlign w:val="center"/>
          </w:tcPr>
          <w:p w14:paraId="3AA38154"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2DA53D9F"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3739C8E4"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3EDC9B49"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03E0BCC"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7576780" w14:textId="77777777" w:rsidR="007B1067" w:rsidRDefault="007B1067" w:rsidP="00D4209C">
            <w:pPr>
              <w:jc w:val="center"/>
              <w:rPr>
                <w:sz w:val="18"/>
                <w:szCs w:val="18"/>
              </w:rPr>
            </w:pPr>
            <w:r>
              <w:rPr>
                <w:rFonts w:hint="eastAsia"/>
                <w:sz w:val="18"/>
                <w:szCs w:val="18"/>
              </w:rPr>
              <w:t>1</w:t>
            </w:r>
            <w:r>
              <w:rPr>
                <w:rFonts w:hint="eastAsia"/>
                <w:sz w:val="18"/>
                <w:szCs w:val="18"/>
              </w:rPr>
              <w:t>、</w:t>
            </w: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4F2A83E6" w14:textId="77777777" w:rsidR="007B1067" w:rsidRDefault="007B1067" w:rsidP="00D4209C">
            <w:pPr>
              <w:jc w:val="center"/>
              <w:rPr>
                <w:sz w:val="18"/>
                <w:szCs w:val="18"/>
              </w:rPr>
            </w:pPr>
          </w:p>
        </w:tc>
      </w:tr>
      <w:tr w:rsidR="007B1067" w14:paraId="01012988"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4902C105"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09B3B11D" w14:textId="77777777" w:rsidR="007B1067" w:rsidRDefault="007B1067" w:rsidP="00D4209C">
            <w:pPr>
              <w:jc w:val="center"/>
              <w:rPr>
                <w:sz w:val="18"/>
                <w:szCs w:val="18"/>
              </w:rPr>
            </w:pPr>
            <w:r>
              <w:rPr>
                <w:rFonts w:hint="eastAsia"/>
                <w:sz w:val="18"/>
                <w:szCs w:val="18"/>
              </w:rPr>
              <w:t>yx202617000</w:t>
            </w:r>
          </w:p>
        </w:tc>
        <w:tc>
          <w:tcPr>
            <w:tcW w:w="2400" w:type="dxa"/>
            <w:tcBorders>
              <w:top w:val="single" w:sz="4" w:space="0" w:color="auto"/>
              <w:left w:val="single" w:sz="4" w:space="0" w:color="auto"/>
              <w:bottom w:val="single" w:sz="4" w:space="0" w:color="auto"/>
              <w:right w:val="single" w:sz="4" w:space="0" w:color="auto"/>
            </w:tcBorders>
            <w:vAlign w:val="center"/>
          </w:tcPr>
          <w:p w14:paraId="4D9E6646" w14:textId="77777777" w:rsidR="007B1067" w:rsidRDefault="007B1067" w:rsidP="00D4209C">
            <w:pPr>
              <w:jc w:val="center"/>
              <w:rPr>
                <w:sz w:val="18"/>
                <w:szCs w:val="18"/>
              </w:rPr>
            </w:pPr>
            <w:r>
              <w:rPr>
                <w:rFonts w:hint="eastAsia"/>
                <w:sz w:val="18"/>
                <w:szCs w:val="18"/>
              </w:rPr>
              <w:t>生成式人工智能技术与应用</w:t>
            </w:r>
          </w:p>
        </w:tc>
        <w:tc>
          <w:tcPr>
            <w:tcW w:w="631" w:type="dxa"/>
            <w:tcBorders>
              <w:top w:val="single" w:sz="4" w:space="0" w:color="auto"/>
              <w:left w:val="single" w:sz="4" w:space="0" w:color="auto"/>
              <w:bottom w:val="single" w:sz="4" w:space="0" w:color="auto"/>
              <w:right w:val="single" w:sz="4" w:space="0" w:color="auto"/>
            </w:tcBorders>
            <w:vAlign w:val="center"/>
          </w:tcPr>
          <w:p w14:paraId="50C662DF"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65CBDDE0"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590BC48C"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33801776"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410D339"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48404E1" w14:textId="77777777" w:rsidR="007B1067" w:rsidRDefault="007B1067" w:rsidP="00D4209C">
            <w:pPr>
              <w:jc w:val="center"/>
              <w:rPr>
                <w:sz w:val="18"/>
                <w:szCs w:val="18"/>
              </w:rPr>
            </w:pPr>
            <w:r>
              <w:rPr>
                <w:rFonts w:hint="eastAsia"/>
                <w:sz w:val="18"/>
                <w:szCs w:val="18"/>
              </w:rPr>
              <w:t>1</w:t>
            </w:r>
          </w:p>
        </w:tc>
        <w:tc>
          <w:tcPr>
            <w:tcW w:w="705" w:type="dxa"/>
            <w:vMerge/>
            <w:tcBorders>
              <w:top w:val="single" w:sz="4" w:space="0" w:color="auto"/>
              <w:left w:val="single" w:sz="4" w:space="0" w:color="auto"/>
              <w:bottom w:val="single" w:sz="4" w:space="0" w:color="auto"/>
              <w:right w:val="single" w:sz="4" w:space="0" w:color="auto"/>
            </w:tcBorders>
            <w:vAlign w:val="center"/>
          </w:tcPr>
          <w:p w14:paraId="77BBF70A" w14:textId="77777777" w:rsidR="007B1067" w:rsidRDefault="007B1067" w:rsidP="00D4209C">
            <w:pPr>
              <w:jc w:val="center"/>
              <w:rPr>
                <w:sz w:val="18"/>
                <w:szCs w:val="18"/>
              </w:rPr>
            </w:pPr>
          </w:p>
        </w:tc>
      </w:tr>
      <w:tr w:rsidR="007B1067" w14:paraId="67601FE1"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24A2F34A"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1A5C3028" w14:textId="77777777" w:rsidR="007B1067" w:rsidRDefault="007B1067" w:rsidP="00D4209C">
            <w:pPr>
              <w:jc w:val="center"/>
              <w:rPr>
                <w:sz w:val="18"/>
                <w:szCs w:val="18"/>
              </w:rPr>
            </w:pPr>
            <w:r>
              <w:rPr>
                <w:rFonts w:hint="eastAsia"/>
                <w:sz w:val="18"/>
                <w:szCs w:val="18"/>
              </w:rPr>
              <w:t>yx202607001</w:t>
            </w:r>
          </w:p>
        </w:tc>
        <w:tc>
          <w:tcPr>
            <w:tcW w:w="2400" w:type="dxa"/>
            <w:tcBorders>
              <w:top w:val="single" w:sz="4" w:space="0" w:color="auto"/>
              <w:left w:val="single" w:sz="4" w:space="0" w:color="auto"/>
              <w:bottom w:val="single" w:sz="4" w:space="0" w:color="auto"/>
              <w:right w:val="single" w:sz="4" w:space="0" w:color="auto"/>
            </w:tcBorders>
            <w:vAlign w:val="center"/>
          </w:tcPr>
          <w:p w14:paraId="5DB03E71" w14:textId="77777777" w:rsidR="007B1067" w:rsidRDefault="007B1067" w:rsidP="00D4209C">
            <w:pPr>
              <w:jc w:val="center"/>
              <w:rPr>
                <w:sz w:val="18"/>
                <w:szCs w:val="18"/>
              </w:rPr>
            </w:pPr>
            <w:r>
              <w:rPr>
                <w:rFonts w:hint="eastAsia"/>
                <w:sz w:val="18"/>
                <w:szCs w:val="18"/>
              </w:rPr>
              <w:t>人力资源与团队管理</w:t>
            </w:r>
          </w:p>
        </w:tc>
        <w:tc>
          <w:tcPr>
            <w:tcW w:w="631" w:type="dxa"/>
            <w:tcBorders>
              <w:top w:val="single" w:sz="4" w:space="0" w:color="auto"/>
              <w:left w:val="single" w:sz="4" w:space="0" w:color="auto"/>
              <w:bottom w:val="single" w:sz="4" w:space="0" w:color="auto"/>
              <w:right w:val="single" w:sz="4" w:space="0" w:color="auto"/>
            </w:tcBorders>
            <w:vAlign w:val="center"/>
          </w:tcPr>
          <w:p w14:paraId="4D585752"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511AB3EA"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0874EAA8"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085AEFEC"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3B2EFC0"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2A46960"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186B4C70" w14:textId="77777777" w:rsidR="007B1067" w:rsidRDefault="007B1067" w:rsidP="00D4209C">
            <w:pPr>
              <w:jc w:val="center"/>
              <w:rPr>
                <w:sz w:val="18"/>
                <w:szCs w:val="18"/>
              </w:rPr>
            </w:pPr>
          </w:p>
        </w:tc>
      </w:tr>
      <w:tr w:rsidR="007B1067" w14:paraId="538D1AE1"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6DB3E79B" w14:textId="77777777" w:rsidR="007B1067" w:rsidRDefault="007B1067" w:rsidP="00D4209C">
            <w:pPr>
              <w:jc w:val="center"/>
              <w:rPr>
                <w:b/>
                <w:bCs/>
                <w:sz w:val="18"/>
                <w:szCs w:val="18"/>
              </w:rPr>
            </w:pPr>
            <w:bookmarkStart w:id="44" w:name="_Hlk230096092" w:colFirst="1" w:colLast="8"/>
          </w:p>
        </w:tc>
        <w:tc>
          <w:tcPr>
            <w:tcW w:w="1301" w:type="dxa"/>
            <w:tcBorders>
              <w:top w:val="single" w:sz="4" w:space="0" w:color="auto"/>
              <w:left w:val="single" w:sz="4" w:space="0" w:color="auto"/>
              <w:bottom w:val="single" w:sz="4" w:space="0" w:color="auto"/>
              <w:right w:val="single" w:sz="4" w:space="0" w:color="auto"/>
            </w:tcBorders>
            <w:vAlign w:val="center"/>
          </w:tcPr>
          <w:p w14:paraId="29C92297" w14:textId="77777777" w:rsidR="007B1067" w:rsidRDefault="007B1067" w:rsidP="00D4209C">
            <w:pPr>
              <w:jc w:val="center"/>
              <w:rPr>
                <w:sz w:val="18"/>
                <w:szCs w:val="18"/>
              </w:rPr>
            </w:pPr>
            <w:r>
              <w:rPr>
                <w:rFonts w:hint="eastAsia"/>
                <w:sz w:val="18"/>
                <w:szCs w:val="18"/>
              </w:rPr>
              <w:t>yx202607002</w:t>
            </w:r>
          </w:p>
        </w:tc>
        <w:tc>
          <w:tcPr>
            <w:tcW w:w="2400" w:type="dxa"/>
            <w:tcBorders>
              <w:top w:val="single" w:sz="4" w:space="0" w:color="auto"/>
              <w:left w:val="single" w:sz="4" w:space="0" w:color="auto"/>
              <w:bottom w:val="single" w:sz="4" w:space="0" w:color="auto"/>
              <w:right w:val="single" w:sz="4" w:space="0" w:color="auto"/>
            </w:tcBorders>
            <w:vAlign w:val="center"/>
          </w:tcPr>
          <w:p w14:paraId="2440C94F" w14:textId="77777777" w:rsidR="007B1067" w:rsidRDefault="007B1067" w:rsidP="00D4209C">
            <w:pPr>
              <w:jc w:val="center"/>
              <w:rPr>
                <w:sz w:val="18"/>
                <w:szCs w:val="18"/>
              </w:rPr>
            </w:pPr>
            <w:r>
              <w:rPr>
                <w:rFonts w:hint="eastAsia"/>
                <w:sz w:val="18"/>
                <w:szCs w:val="18"/>
              </w:rPr>
              <w:t>世界金融史</w:t>
            </w:r>
          </w:p>
        </w:tc>
        <w:tc>
          <w:tcPr>
            <w:tcW w:w="631" w:type="dxa"/>
            <w:tcBorders>
              <w:top w:val="single" w:sz="4" w:space="0" w:color="auto"/>
              <w:left w:val="single" w:sz="4" w:space="0" w:color="auto"/>
              <w:bottom w:val="single" w:sz="4" w:space="0" w:color="auto"/>
              <w:right w:val="single" w:sz="4" w:space="0" w:color="auto"/>
            </w:tcBorders>
            <w:vAlign w:val="center"/>
          </w:tcPr>
          <w:p w14:paraId="647795FE"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5AC21740"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6302D441"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7E95B1ED"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4FD7DC04"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720564D"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1E9BA170" w14:textId="77777777" w:rsidR="007B1067" w:rsidRDefault="007B1067" w:rsidP="00D4209C">
            <w:pPr>
              <w:jc w:val="center"/>
              <w:rPr>
                <w:sz w:val="18"/>
                <w:szCs w:val="18"/>
              </w:rPr>
            </w:pPr>
          </w:p>
        </w:tc>
      </w:tr>
      <w:tr w:rsidR="007B1067" w14:paraId="60BD0EF4"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674D17BB"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139453A7" w14:textId="77777777" w:rsidR="007B1067" w:rsidRDefault="007B1067" w:rsidP="00D4209C">
            <w:pPr>
              <w:jc w:val="center"/>
              <w:rPr>
                <w:sz w:val="18"/>
                <w:szCs w:val="18"/>
              </w:rPr>
            </w:pPr>
            <w:r>
              <w:rPr>
                <w:rFonts w:hint="eastAsia"/>
                <w:sz w:val="18"/>
                <w:szCs w:val="18"/>
              </w:rPr>
              <w:t>yx202607003</w:t>
            </w:r>
          </w:p>
        </w:tc>
        <w:tc>
          <w:tcPr>
            <w:tcW w:w="2400" w:type="dxa"/>
            <w:tcBorders>
              <w:top w:val="single" w:sz="4" w:space="0" w:color="auto"/>
              <w:left w:val="single" w:sz="4" w:space="0" w:color="auto"/>
              <w:bottom w:val="single" w:sz="4" w:space="0" w:color="auto"/>
              <w:right w:val="single" w:sz="4" w:space="0" w:color="auto"/>
            </w:tcBorders>
            <w:vAlign w:val="center"/>
          </w:tcPr>
          <w:p w14:paraId="3C59E4AA" w14:textId="77777777" w:rsidR="007B1067" w:rsidRDefault="007B1067" w:rsidP="00D4209C">
            <w:pPr>
              <w:jc w:val="center"/>
              <w:rPr>
                <w:sz w:val="18"/>
                <w:szCs w:val="18"/>
              </w:rPr>
            </w:pPr>
            <w:r>
              <w:rPr>
                <w:rFonts w:hint="eastAsia"/>
                <w:sz w:val="18"/>
                <w:szCs w:val="18"/>
              </w:rPr>
              <w:t>国际商法入门</w:t>
            </w:r>
          </w:p>
        </w:tc>
        <w:tc>
          <w:tcPr>
            <w:tcW w:w="631" w:type="dxa"/>
            <w:tcBorders>
              <w:top w:val="single" w:sz="4" w:space="0" w:color="auto"/>
              <w:left w:val="single" w:sz="4" w:space="0" w:color="auto"/>
              <w:bottom w:val="single" w:sz="4" w:space="0" w:color="auto"/>
              <w:right w:val="single" w:sz="4" w:space="0" w:color="auto"/>
            </w:tcBorders>
            <w:vAlign w:val="center"/>
          </w:tcPr>
          <w:p w14:paraId="5FA63409"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062714CA"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245542DB"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75F28B3F"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4D4D8DC"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24905C32"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512DAFC6" w14:textId="77777777" w:rsidR="007B1067" w:rsidRDefault="007B1067" w:rsidP="00D4209C">
            <w:pPr>
              <w:jc w:val="center"/>
              <w:rPr>
                <w:sz w:val="18"/>
                <w:szCs w:val="18"/>
              </w:rPr>
            </w:pPr>
          </w:p>
        </w:tc>
      </w:tr>
      <w:tr w:rsidR="007B1067" w14:paraId="63B25A42"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4FF3802E"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4B8940DF" w14:textId="77777777" w:rsidR="007B1067" w:rsidRDefault="007B1067" w:rsidP="00D4209C">
            <w:pPr>
              <w:jc w:val="center"/>
              <w:rPr>
                <w:sz w:val="18"/>
                <w:szCs w:val="18"/>
              </w:rPr>
            </w:pPr>
            <w:r>
              <w:rPr>
                <w:rFonts w:hint="eastAsia"/>
                <w:sz w:val="18"/>
                <w:szCs w:val="18"/>
              </w:rPr>
              <w:t>yx202605000</w:t>
            </w:r>
          </w:p>
        </w:tc>
        <w:tc>
          <w:tcPr>
            <w:tcW w:w="2400" w:type="dxa"/>
            <w:tcBorders>
              <w:top w:val="single" w:sz="4" w:space="0" w:color="auto"/>
              <w:left w:val="single" w:sz="4" w:space="0" w:color="auto"/>
              <w:bottom w:val="single" w:sz="4" w:space="0" w:color="auto"/>
              <w:right w:val="single" w:sz="4" w:space="0" w:color="auto"/>
            </w:tcBorders>
            <w:vAlign w:val="center"/>
          </w:tcPr>
          <w:p w14:paraId="6B8A94E2" w14:textId="77777777" w:rsidR="007B1067" w:rsidRDefault="007B1067" w:rsidP="00D4209C">
            <w:pPr>
              <w:jc w:val="center"/>
              <w:rPr>
                <w:sz w:val="18"/>
                <w:szCs w:val="18"/>
              </w:rPr>
            </w:pPr>
            <w:r>
              <w:rPr>
                <w:rFonts w:hint="eastAsia"/>
                <w:sz w:val="18"/>
                <w:szCs w:val="18"/>
              </w:rPr>
              <w:t>技术创新方法与实践</w:t>
            </w:r>
          </w:p>
        </w:tc>
        <w:tc>
          <w:tcPr>
            <w:tcW w:w="631" w:type="dxa"/>
            <w:tcBorders>
              <w:top w:val="single" w:sz="4" w:space="0" w:color="auto"/>
              <w:left w:val="single" w:sz="4" w:space="0" w:color="auto"/>
              <w:bottom w:val="single" w:sz="4" w:space="0" w:color="auto"/>
              <w:right w:val="single" w:sz="4" w:space="0" w:color="auto"/>
            </w:tcBorders>
            <w:vAlign w:val="center"/>
          </w:tcPr>
          <w:p w14:paraId="3E7E9531"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192E52A4"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1252F41"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2A9283A4"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1D0F8CD"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8E5C296" w14:textId="77777777" w:rsidR="007B1067" w:rsidRDefault="007B1067" w:rsidP="00D4209C">
            <w:pPr>
              <w:jc w:val="center"/>
              <w:rPr>
                <w:sz w:val="18"/>
                <w:szCs w:val="18"/>
              </w:rPr>
            </w:pPr>
            <w:r>
              <w:rPr>
                <w:rFonts w:hint="eastAsia"/>
                <w:sz w:val="18"/>
                <w:szCs w:val="18"/>
              </w:rPr>
              <w:t>1</w:t>
            </w:r>
          </w:p>
        </w:tc>
        <w:tc>
          <w:tcPr>
            <w:tcW w:w="705" w:type="dxa"/>
            <w:vMerge/>
            <w:tcBorders>
              <w:top w:val="single" w:sz="4" w:space="0" w:color="auto"/>
              <w:left w:val="single" w:sz="4" w:space="0" w:color="auto"/>
              <w:bottom w:val="single" w:sz="4" w:space="0" w:color="auto"/>
              <w:right w:val="single" w:sz="4" w:space="0" w:color="auto"/>
            </w:tcBorders>
            <w:vAlign w:val="center"/>
          </w:tcPr>
          <w:p w14:paraId="0166E6D6" w14:textId="77777777" w:rsidR="007B1067" w:rsidRDefault="007B1067" w:rsidP="00D4209C">
            <w:pPr>
              <w:jc w:val="center"/>
              <w:rPr>
                <w:sz w:val="18"/>
                <w:szCs w:val="18"/>
              </w:rPr>
            </w:pPr>
          </w:p>
        </w:tc>
      </w:tr>
      <w:tr w:rsidR="007B1067" w14:paraId="05939774"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4C3D90DC"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70EB2907" w14:textId="77777777" w:rsidR="007B1067" w:rsidRDefault="007B1067" w:rsidP="00D4209C">
            <w:pPr>
              <w:jc w:val="center"/>
              <w:rPr>
                <w:sz w:val="18"/>
                <w:szCs w:val="18"/>
              </w:rPr>
            </w:pPr>
            <w:r>
              <w:rPr>
                <w:rFonts w:hint="eastAsia"/>
                <w:sz w:val="18"/>
                <w:szCs w:val="18"/>
              </w:rPr>
              <w:t>yj202299001</w:t>
            </w:r>
          </w:p>
        </w:tc>
        <w:tc>
          <w:tcPr>
            <w:tcW w:w="2400" w:type="dxa"/>
            <w:tcBorders>
              <w:top w:val="single" w:sz="4" w:space="0" w:color="auto"/>
              <w:left w:val="single" w:sz="4" w:space="0" w:color="auto"/>
              <w:bottom w:val="single" w:sz="4" w:space="0" w:color="auto"/>
              <w:right w:val="single" w:sz="4" w:space="0" w:color="auto"/>
            </w:tcBorders>
            <w:vAlign w:val="center"/>
          </w:tcPr>
          <w:p w14:paraId="0891DAF9" w14:textId="77777777" w:rsidR="007B1067" w:rsidRDefault="007B1067" w:rsidP="00D4209C">
            <w:pPr>
              <w:jc w:val="center"/>
              <w:rPr>
                <w:sz w:val="18"/>
                <w:szCs w:val="18"/>
              </w:rPr>
            </w:pPr>
            <w:r>
              <w:rPr>
                <w:rFonts w:hint="eastAsia"/>
                <w:sz w:val="18"/>
                <w:szCs w:val="18"/>
              </w:rPr>
              <w:t>就业指导</w:t>
            </w:r>
          </w:p>
        </w:tc>
        <w:tc>
          <w:tcPr>
            <w:tcW w:w="631" w:type="dxa"/>
            <w:tcBorders>
              <w:top w:val="single" w:sz="4" w:space="0" w:color="auto"/>
              <w:left w:val="single" w:sz="4" w:space="0" w:color="auto"/>
              <w:bottom w:val="single" w:sz="4" w:space="0" w:color="auto"/>
              <w:right w:val="single" w:sz="4" w:space="0" w:color="auto"/>
            </w:tcBorders>
            <w:vAlign w:val="center"/>
          </w:tcPr>
          <w:p w14:paraId="5E8A2572"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74CB7FF2"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DF85895"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7B6B14BB"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56074A82"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0C251BD"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69C6AACE" w14:textId="77777777" w:rsidR="007B1067" w:rsidRDefault="007B1067" w:rsidP="00D4209C">
            <w:pPr>
              <w:jc w:val="center"/>
              <w:rPr>
                <w:sz w:val="18"/>
                <w:szCs w:val="18"/>
              </w:rPr>
            </w:pPr>
          </w:p>
        </w:tc>
      </w:tr>
      <w:tr w:rsidR="007B1067" w14:paraId="7D25F913"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0A25DEDD"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69E36DB8" w14:textId="77777777" w:rsidR="007B1067" w:rsidRDefault="007B1067" w:rsidP="00D4209C">
            <w:pPr>
              <w:jc w:val="center"/>
              <w:rPr>
                <w:sz w:val="18"/>
                <w:szCs w:val="18"/>
              </w:rPr>
            </w:pPr>
            <w:r>
              <w:rPr>
                <w:rFonts w:hint="eastAsia"/>
                <w:sz w:val="18"/>
                <w:szCs w:val="18"/>
              </w:rPr>
              <w:t>yj202299002</w:t>
            </w:r>
          </w:p>
        </w:tc>
        <w:tc>
          <w:tcPr>
            <w:tcW w:w="2400" w:type="dxa"/>
            <w:tcBorders>
              <w:top w:val="single" w:sz="4" w:space="0" w:color="auto"/>
              <w:left w:val="single" w:sz="4" w:space="0" w:color="auto"/>
              <w:bottom w:val="single" w:sz="4" w:space="0" w:color="auto"/>
              <w:right w:val="single" w:sz="4" w:space="0" w:color="auto"/>
            </w:tcBorders>
            <w:vAlign w:val="center"/>
          </w:tcPr>
          <w:p w14:paraId="54F516D7" w14:textId="77777777" w:rsidR="007B1067" w:rsidRDefault="007B1067" w:rsidP="00D4209C">
            <w:pPr>
              <w:jc w:val="center"/>
              <w:rPr>
                <w:sz w:val="18"/>
                <w:szCs w:val="18"/>
              </w:rPr>
            </w:pPr>
            <w:r>
              <w:rPr>
                <w:rFonts w:hint="eastAsia"/>
                <w:sz w:val="18"/>
                <w:szCs w:val="18"/>
              </w:rPr>
              <w:t>情绪与压力管理</w:t>
            </w:r>
          </w:p>
        </w:tc>
        <w:tc>
          <w:tcPr>
            <w:tcW w:w="631" w:type="dxa"/>
            <w:tcBorders>
              <w:top w:val="single" w:sz="4" w:space="0" w:color="auto"/>
              <w:left w:val="single" w:sz="4" w:space="0" w:color="auto"/>
              <w:bottom w:val="single" w:sz="4" w:space="0" w:color="auto"/>
              <w:right w:val="single" w:sz="4" w:space="0" w:color="auto"/>
            </w:tcBorders>
            <w:vAlign w:val="center"/>
          </w:tcPr>
          <w:p w14:paraId="597A1EA1"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3CF5EF3D"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41E7CE74" w14:textId="77777777" w:rsidR="007B1067" w:rsidRDefault="007B1067" w:rsidP="00D4209C">
            <w:pPr>
              <w:jc w:val="center"/>
              <w:rPr>
                <w:sz w:val="18"/>
                <w:szCs w:val="18"/>
              </w:rPr>
            </w:pPr>
            <w:r>
              <w:rPr>
                <w:rFonts w:hint="eastAsia"/>
                <w:sz w:val="18"/>
                <w:szCs w:val="18"/>
              </w:rPr>
              <w:t>选修</w:t>
            </w:r>
          </w:p>
        </w:tc>
        <w:tc>
          <w:tcPr>
            <w:tcW w:w="584" w:type="dxa"/>
            <w:vMerge/>
            <w:tcBorders>
              <w:top w:val="single" w:sz="4" w:space="0" w:color="auto"/>
              <w:left w:val="single" w:sz="4" w:space="0" w:color="auto"/>
              <w:bottom w:val="single" w:sz="4" w:space="0" w:color="auto"/>
              <w:right w:val="single" w:sz="4" w:space="0" w:color="auto"/>
            </w:tcBorders>
            <w:vAlign w:val="center"/>
          </w:tcPr>
          <w:p w14:paraId="74E80311"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3CA9598"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DD9A9C9"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72533505" w14:textId="77777777" w:rsidR="007B1067" w:rsidRDefault="007B1067" w:rsidP="00D4209C">
            <w:pPr>
              <w:jc w:val="center"/>
              <w:rPr>
                <w:sz w:val="18"/>
                <w:szCs w:val="18"/>
              </w:rPr>
            </w:pPr>
          </w:p>
        </w:tc>
      </w:tr>
      <w:bookmarkEnd w:id="44"/>
      <w:tr w:rsidR="007B1067" w14:paraId="12C701ED" w14:textId="77777777" w:rsidTr="00D4209C">
        <w:trPr>
          <w:trHeight w:val="397"/>
          <w:jc w:val="center"/>
        </w:trPr>
        <w:tc>
          <w:tcPr>
            <w:tcW w:w="1137" w:type="dxa"/>
            <w:vMerge w:val="restart"/>
            <w:tcBorders>
              <w:top w:val="single" w:sz="4" w:space="0" w:color="auto"/>
              <w:left w:val="single" w:sz="4" w:space="0" w:color="auto"/>
              <w:right w:val="single" w:sz="4" w:space="0" w:color="auto"/>
            </w:tcBorders>
            <w:vAlign w:val="center"/>
          </w:tcPr>
          <w:p w14:paraId="34D13C46" w14:textId="77777777" w:rsidR="007B1067" w:rsidRDefault="007B1067" w:rsidP="00D4209C">
            <w:pPr>
              <w:jc w:val="center"/>
              <w:rPr>
                <w:b/>
                <w:bCs/>
                <w:sz w:val="18"/>
                <w:szCs w:val="18"/>
              </w:rPr>
            </w:pPr>
            <w:r>
              <w:rPr>
                <w:rFonts w:hint="eastAsia"/>
                <w:b/>
                <w:bCs/>
                <w:sz w:val="18"/>
                <w:szCs w:val="18"/>
              </w:rPr>
              <w:t>专业选修课</w:t>
            </w:r>
          </w:p>
        </w:tc>
        <w:tc>
          <w:tcPr>
            <w:tcW w:w="1301" w:type="dxa"/>
            <w:tcBorders>
              <w:top w:val="single" w:sz="4" w:space="0" w:color="auto"/>
              <w:left w:val="single" w:sz="4" w:space="0" w:color="auto"/>
              <w:bottom w:val="single" w:sz="4" w:space="0" w:color="auto"/>
              <w:right w:val="single" w:sz="4" w:space="0" w:color="auto"/>
            </w:tcBorders>
            <w:vAlign w:val="center"/>
          </w:tcPr>
          <w:p w14:paraId="5A021255" w14:textId="77777777" w:rsidR="007B1067" w:rsidRDefault="007B1067" w:rsidP="00D4209C">
            <w:pPr>
              <w:jc w:val="center"/>
              <w:rPr>
                <w:sz w:val="18"/>
                <w:szCs w:val="18"/>
              </w:rPr>
            </w:pPr>
            <w:r>
              <w:rPr>
                <w:rFonts w:hint="eastAsia"/>
                <w:sz w:val="18"/>
                <w:szCs w:val="18"/>
              </w:rPr>
              <w:t>yx202207030</w:t>
            </w:r>
          </w:p>
        </w:tc>
        <w:tc>
          <w:tcPr>
            <w:tcW w:w="2400" w:type="dxa"/>
            <w:tcBorders>
              <w:top w:val="single" w:sz="4" w:space="0" w:color="auto"/>
              <w:left w:val="single" w:sz="4" w:space="0" w:color="auto"/>
              <w:bottom w:val="single" w:sz="4" w:space="0" w:color="auto"/>
              <w:right w:val="single" w:sz="4" w:space="0" w:color="auto"/>
            </w:tcBorders>
            <w:vAlign w:val="center"/>
          </w:tcPr>
          <w:p w14:paraId="1C863CF8" w14:textId="77777777" w:rsidR="007B1067" w:rsidRDefault="007B1067" w:rsidP="00D4209C">
            <w:pPr>
              <w:jc w:val="center"/>
              <w:rPr>
                <w:sz w:val="18"/>
                <w:szCs w:val="18"/>
              </w:rPr>
            </w:pPr>
            <w:r>
              <w:rPr>
                <w:rFonts w:hint="eastAsia"/>
                <w:sz w:val="18"/>
                <w:szCs w:val="18"/>
              </w:rPr>
              <w:t>机器学习与决策分析</w:t>
            </w:r>
          </w:p>
        </w:tc>
        <w:tc>
          <w:tcPr>
            <w:tcW w:w="631" w:type="dxa"/>
            <w:tcBorders>
              <w:top w:val="single" w:sz="4" w:space="0" w:color="auto"/>
              <w:left w:val="single" w:sz="4" w:space="0" w:color="auto"/>
              <w:bottom w:val="single" w:sz="4" w:space="0" w:color="auto"/>
              <w:right w:val="single" w:sz="4" w:space="0" w:color="auto"/>
            </w:tcBorders>
            <w:vAlign w:val="center"/>
          </w:tcPr>
          <w:p w14:paraId="64DDB3C2"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8460620"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165BBA4" w14:textId="77777777" w:rsidR="007B1067" w:rsidRDefault="007B1067" w:rsidP="00D4209C">
            <w:pPr>
              <w:jc w:val="center"/>
              <w:rPr>
                <w:sz w:val="18"/>
                <w:szCs w:val="18"/>
              </w:rPr>
            </w:pPr>
            <w:r>
              <w:rPr>
                <w:rFonts w:hint="eastAsia"/>
                <w:sz w:val="18"/>
                <w:szCs w:val="18"/>
              </w:rPr>
              <w:t>选修</w:t>
            </w:r>
          </w:p>
        </w:tc>
        <w:tc>
          <w:tcPr>
            <w:tcW w:w="584" w:type="dxa"/>
            <w:vMerge w:val="restart"/>
            <w:tcBorders>
              <w:top w:val="single" w:sz="4" w:space="0" w:color="auto"/>
              <w:left w:val="single" w:sz="4" w:space="0" w:color="auto"/>
              <w:right w:val="single" w:sz="4" w:space="0" w:color="auto"/>
            </w:tcBorders>
            <w:vAlign w:val="center"/>
          </w:tcPr>
          <w:p w14:paraId="56DC3707" w14:textId="77777777" w:rsidR="007B1067" w:rsidRDefault="007B1067" w:rsidP="00D4209C">
            <w:pPr>
              <w:jc w:val="center"/>
              <w:rPr>
                <w:sz w:val="18"/>
                <w:szCs w:val="18"/>
              </w:rPr>
            </w:pPr>
            <w:r>
              <w:rPr>
                <w:rFonts w:hint="eastAsia"/>
                <w:sz w:val="18"/>
                <w:szCs w:val="18"/>
              </w:rPr>
              <w:t>4</w:t>
            </w:r>
          </w:p>
        </w:tc>
        <w:tc>
          <w:tcPr>
            <w:tcW w:w="633" w:type="dxa"/>
            <w:tcBorders>
              <w:top w:val="single" w:sz="4" w:space="0" w:color="auto"/>
              <w:left w:val="single" w:sz="4" w:space="0" w:color="auto"/>
              <w:bottom w:val="single" w:sz="4" w:space="0" w:color="auto"/>
              <w:right w:val="single" w:sz="4" w:space="0" w:color="auto"/>
            </w:tcBorders>
            <w:vAlign w:val="center"/>
          </w:tcPr>
          <w:p w14:paraId="5937E713"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50A8B472" w14:textId="77777777" w:rsidR="007B1067" w:rsidRDefault="007B1067" w:rsidP="00D4209C">
            <w:pPr>
              <w:jc w:val="center"/>
              <w:rPr>
                <w:sz w:val="18"/>
                <w:szCs w:val="18"/>
              </w:rPr>
            </w:pPr>
            <w:r>
              <w:rPr>
                <w:rFonts w:hint="eastAsia"/>
                <w:sz w:val="18"/>
                <w:szCs w:val="18"/>
              </w:rPr>
              <w:t>2</w:t>
            </w:r>
          </w:p>
        </w:tc>
        <w:tc>
          <w:tcPr>
            <w:tcW w:w="705" w:type="dxa"/>
            <w:vMerge w:val="restart"/>
            <w:tcBorders>
              <w:top w:val="single" w:sz="4" w:space="0" w:color="auto"/>
              <w:left w:val="single" w:sz="4" w:space="0" w:color="auto"/>
              <w:bottom w:val="single" w:sz="4" w:space="0" w:color="auto"/>
              <w:right w:val="single" w:sz="4" w:space="0" w:color="auto"/>
            </w:tcBorders>
            <w:vAlign w:val="center"/>
          </w:tcPr>
          <w:p w14:paraId="731F4C82" w14:textId="77777777" w:rsidR="007B1067" w:rsidRDefault="007B1067" w:rsidP="00D4209C">
            <w:pPr>
              <w:jc w:val="center"/>
              <w:rPr>
                <w:sz w:val="18"/>
                <w:szCs w:val="18"/>
              </w:rPr>
            </w:pPr>
            <w:r>
              <w:rPr>
                <w:rFonts w:hint="eastAsia"/>
                <w:sz w:val="18"/>
                <w:szCs w:val="18"/>
              </w:rPr>
              <w:t>物流优化方向</w:t>
            </w:r>
          </w:p>
        </w:tc>
      </w:tr>
      <w:tr w:rsidR="007B1067" w14:paraId="789DC8B7" w14:textId="77777777" w:rsidTr="00D4209C">
        <w:trPr>
          <w:trHeight w:val="397"/>
          <w:jc w:val="center"/>
        </w:trPr>
        <w:tc>
          <w:tcPr>
            <w:tcW w:w="1137" w:type="dxa"/>
            <w:vMerge/>
            <w:tcBorders>
              <w:left w:val="single" w:sz="4" w:space="0" w:color="auto"/>
              <w:right w:val="single" w:sz="4" w:space="0" w:color="auto"/>
            </w:tcBorders>
            <w:vAlign w:val="center"/>
          </w:tcPr>
          <w:p w14:paraId="77A1ADBF" w14:textId="77777777" w:rsidR="007B1067" w:rsidRDefault="007B1067" w:rsidP="00D4209C">
            <w:pPr>
              <w:jc w:val="center"/>
              <w:rPr>
                <w:b/>
                <w:bCs/>
                <w:sz w:val="18"/>
                <w:szCs w:val="18"/>
              </w:rPr>
            </w:pPr>
            <w:bookmarkStart w:id="45" w:name="_Hlk230095629" w:colFirst="1" w:colLast="8"/>
          </w:p>
        </w:tc>
        <w:tc>
          <w:tcPr>
            <w:tcW w:w="1301" w:type="dxa"/>
            <w:tcBorders>
              <w:top w:val="single" w:sz="4" w:space="0" w:color="auto"/>
              <w:left w:val="single" w:sz="4" w:space="0" w:color="auto"/>
              <w:bottom w:val="single" w:sz="4" w:space="0" w:color="auto"/>
              <w:right w:val="single" w:sz="4" w:space="0" w:color="auto"/>
            </w:tcBorders>
            <w:vAlign w:val="center"/>
          </w:tcPr>
          <w:p w14:paraId="109371A0" w14:textId="77777777" w:rsidR="007B1067" w:rsidRDefault="007B1067" w:rsidP="00D4209C">
            <w:pPr>
              <w:jc w:val="center"/>
              <w:rPr>
                <w:sz w:val="18"/>
                <w:szCs w:val="18"/>
              </w:rPr>
            </w:pPr>
            <w:r>
              <w:rPr>
                <w:rFonts w:hint="eastAsia"/>
                <w:sz w:val="18"/>
                <w:szCs w:val="18"/>
              </w:rPr>
              <w:t>yx202207034</w:t>
            </w:r>
          </w:p>
        </w:tc>
        <w:tc>
          <w:tcPr>
            <w:tcW w:w="2400" w:type="dxa"/>
            <w:tcBorders>
              <w:top w:val="single" w:sz="4" w:space="0" w:color="auto"/>
              <w:left w:val="single" w:sz="4" w:space="0" w:color="auto"/>
              <w:bottom w:val="single" w:sz="4" w:space="0" w:color="auto"/>
              <w:right w:val="single" w:sz="4" w:space="0" w:color="auto"/>
            </w:tcBorders>
            <w:vAlign w:val="center"/>
          </w:tcPr>
          <w:p w14:paraId="037AB6B5" w14:textId="77777777" w:rsidR="007B1067" w:rsidRDefault="007B1067" w:rsidP="00D4209C">
            <w:pPr>
              <w:jc w:val="center"/>
              <w:rPr>
                <w:sz w:val="18"/>
                <w:szCs w:val="18"/>
              </w:rPr>
            </w:pPr>
            <w:r>
              <w:rPr>
                <w:rFonts w:hint="eastAsia"/>
                <w:sz w:val="18"/>
                <w:szCs w:val="18"/>
              </w:rPr>
              <w:t>智能优化理论与方法</w:t>
            </w:r>
          </w:p>
        </w:tc>
        <w:tc>
          <w:tcPr>
            <w:tcW w:w="631" w:type="dxa"/>
            <w:tcBorders>
              <w:top w:val="single" w:sz="4" w:space="0" w:color="auto"/>
              <w:left w:val="single" w:sz="4" w:space="0" w:color="auto"/>
              <w:bottom w:val="single" w:sz="4" w:space="0" w:color="auto"/>
              <w:right w:val="single" w:sz="4" w:space="0" w:color="auto"/>
            </w:tcBorders>
            <w:vAlign w:val="center"/>
          </w:tcPr>
          <w:p w14:paraId="15BFFE58"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18D3F7A"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22C8E611" w14:textId="77777777" w:rsidR="007B1067" w:rsidRDefault="007B1067" w:rsidP="00D4209C">
            <w:pPr>
              <w:jc w:val="center"/>
              <w:rPr>
                <w:sz w:val="18"/>
                <w:szCs w:val="18"/>
              </w:rPr>
            </w:pPr>
            <w:r>
              <w:rPr>
                <w:rFonts w:hint="eastAsia"/>
                <w:sz w:val="18"/>
                <w:szCs w:val="18"/>
              </w:rPr>
              <w:t>选修</w:t>
            </w:r>
          </w:p>
        </w:tc>
        <w:tc>
          <w:tcPr>
            <w:tcW w:w="584" w:type="dxa"/>
            <w:vMerge/>
            <w:tcBorders>
              <w:left w:val="single" w:sz="4" w:space="0" w:color="auto"/>
              <w:right w:val="single" w:sz="4" w:space="0" w:color="auto"/>
            </w:tcBorders>
            <w:vAlign w:val="center"/>
          </w:tcPr>
          <w:p w14:paraId="102EDD3E"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0EA41F0"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65F09566"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59A0605D" w14:textId="77777777" w:rsidR="007B1067" w:rsidRDefault="007B1067" w:rsidP="00D4209C">
            <w:pPr>
              <w:jc w:val="center"/>
              <w:rPr>
                <w:sz w:val="18"/>
                <w:szCs w:val="18"/>
              </w:rPr>
            </w:pPr>
          </w:p>
        </w:tc>
      </w:tr>
      <w:bookmarkEnd w:id="45"/>
      <w:tr w:rsidR="007B1067" w14:paraId="278B969F" w14:textId="77777777" w:rsidTr="00D4209C">
        <w:trPr>
          <w:trHeight w:val="397"/>
          <w:jc w:val="center"/>
        </w:trPr>
        <w:tc>
          <w:tcPr>
            <w:tcW w:w="1137" w:type="dxa"/>
            <w:vMerge/>
            <w:tcBorders>
              <w:left w:val="single" w:sz="4" w:space="0" w:color="auto"/>
              <w:right w:val="single" w:sz="4" w:space="0" w:color="auto"/>
            </w:tcBorders>
            <w:vAlign w:val="center"/>
          </w:tcPr>
          <w:p w14:paraId="582A1B20"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625F8432" w14:textId="77777777" w:rsidR="007B1067" w:rsidRDefault="007B1067" w:rsidP="00D4209C">
            <w:pPr>
              <w:jc w:val="center"/>
              <w:rPr>
                <w:sz w:val="18"/>
                <w:szCs w:val="18"/>
              </w:rPr>
            </w:pPr>
            <w:r>
              <w:rPr>
                <w:rFonts w:hint="eastAsia"/>
                <w:sz w:val="18"/>
                <w:szCs w:val="18"/>
              </w:rPr>
              <w:t>yx202207037</w:t>
            </w:r>
          </w:p>
        </w:tc>
        <w:tc>
          <w:tcPr>
            <w:tcW w:w="2400" w:type="dxa"/>
            <w:tcBorders>
              <w:top w:val="single" w:sz="4" w:space="0" w:color="auto"/>
              <w:left w:val="single" w:sz="4" w:space="0" w:color="auto"/>
              <w:bottom w:val="single" w:sz="4" w:space="0" w:color="auto"/>
              <w:right w:val="single" w:sz="4" w:space="0" w:color="auto"/>
            </w:tcBorders>
            <w:vAlign w:val="center"/>
          </w:tcPr>
          <w:p w14:paraId="055F6FBF" w14:textId="77777777" w:rsidR="007B1067" w:rsidRDefault="007B1067" w:rsidP="00D4209C">
            <w:pPr>
              <w:jc w:val="center"/>
              <w:rPr>
                <w:sz w:val="18"/>
                <w:szCs w:val="18"/>
              </w:rPr>
            </w:pPr>
            <w:r>
              <w:rPr>
                <w:rFonts w:hint="eastAsia"/>
                <w:sz w:val="18"/>
                <w:szCs w:val="18"/>
              </w:rPr>
              <w:t>Python</w:t>
            </w:r>
            <w:r>
              <w:rPr>
                <w:rFonts w:hint="eastAsia"/>
                <w:sz w:val="18"/>
                <w:szCs w:val="18"/>
              </w:rPr>
              <w:t>程序设计</w:t>
            </w:r>
          </w:p>
        </w:tc>
        <w:tc>
          <w:tcPr>
            <w:tcW w:w="631" w:type="dxa"/>
            <w:tcBorders>
              <w:top w:val="single" w:sz="4" w:space="0" w:color="auto"/>
              <w:left w:val="single" w:sz="4" w:space="0" w:color="auto"/>
              <w:bottom w:val="single" w:sz="4" w:space="0" w:color="auto"/>
              <w:right w:val="single" w:sz="4" w:space="0" w:color="auto"/>
            </w:tcBorders>
            <w:vAlign w:val="center"/>
          </w:tcPr>
          <w:p w14:paraId="394EB659"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1BB64482"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3A6EF057" w14:textId="77777777" w:rsidR="007B1067" w:rsidRDefault="007B1067" w:rsidP="00D4209C">
            <w:pPr>
              <w:jc w:val="center"/>
              <w:rPr>
                <w:sz w:val="18"/>
                <w:szCs w:val="18"/>
              </w:rPr>
            </w:pPr>
            <w:r>
              <w:rPr>
                <w:rFonts w:hint="eastAsia"/>
                <w:sz w:val="18"/>
                <w:szCs w:val="18"/>
              </w:rPr>
              <w:t>选修</w:t>
            </w:r>
          </w:p>
        </w:tc>
        <w:tc>
          <w:tcPr>
            <w:tcW w:w="584" w:type="dxa"/>
            <w:vMerge/>
            <w:tcBorders>
              <w:left w:val="single" w:sz="4" w:space="0" w:color="auto"/>
              <w:right w:val="single" w:sz="4" w:space="0" w:color="auto"/>
            </w:tcBorders>
            <w:vAlign w:val="center"/>
          </w:tcPr>
          <w:p w14:paraId="4D070D86"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29EB84E"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E114E05" w14:textId="77777777" w:rsidR="007B1067" w:rsidRDefault="007B1067" w:rsidP="00D4209C">
            <w:pPr>
              <w:jc w:val="center"/>
              <w:rPr>
                <w:sz w:val="18"/>
                <w:szCs w:val="18"/>
              </w:rPr>
            </w:pPr>
            <w:r>
              <w:rPr>
                <w:rFonts w:hint="eastAsia"/>
                <w:sz w:val="18"/>
                <w:szCs w:val="18"/>
              </w:rPr>
              <w:t>1</w:t>
            </w:r>
          </w:p>
        </w:tc>
        <w:tc>
          <w:tcPr>
            <w:tcW w:w="705" w:type="dxa"/>
            <w:vMerge/>
            <w:tcBorders>
              <w:top w:val="single" w:sz="4" w:space="0" w:color="auto"/>
              <w:left w:val="single" w:sz="4" w:space="0" w:color="auto"/>
              <w:bottom w:val="single" w:sz="4" w:space="0" w:color="auto"/>
              <w:right w:val="single" w:sz="4" w:space="0" w:color="auto"/>
            </w:tcBorders>
            <w:vAlign w:val="center"/>
          </w:tcPr>
          <w:p w14:paraId="38EAECCF" w14:textId="77777777" w:rsidR="007B1067" w:rsidRDefault="007B1067" w:rsidP="00D4209C">
            <w:pPr>
              <w:jc w:val="center"/>
              <w:rPr>
                <w:sz w:val="18"/>
                <w:szCs w:val="18"/>
              </w:rPr>
            </w:pPr>
          </w:p>
        </w:tc>
      </w:tr>
      <w:tr w:rsidR="007B1067" w14:paraId="3B5CDC14" w14:textId="77777777" w:rsidTr="00D4209C">
        <w:trPr>
          <w:trHeight w:val="397"/>
          <w:jc w:val="center"/>
        </w:trPr>
        <w:tc>
          <w:tcPr>
            <w:tcW w:w="1137" w:type="dxa"/>
            <w:vMerge/>
            <w:tcBorders>
              <w:left w:val="single" w:sz="4" w:space="0" w:color="auto"/>
              <w:right w:val="single" w:sz="4" w:space="0" w:color="auto"/>
            </w:tcBorders>
            <w:vAlign w:val="center"/>
          </w:tcPr>
          <w:p w14:paraId="311E07F0"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6823422D"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07023</w:t>
            </w:r>
          </w:p>
        </w:tc>
        <w:tc>
          <w:tcPr>
            <w:tcW w:w="2400" w:type="dxa"/>
            <w:tcBorders>
              <w:top w:val="single" w:sz="4" w:space="0" w:color="auto"/>
              <w:left w:val="single" w:sz="4" w:space="0" w:color="auto"/>
              <w:bottom w:val="single" w:sz="4" w:space="0" w:color="auto"/>
              <w:right w:val="single" w:sz="4" w:space="0" w:color="auto"/>
            </w:tcBorders>
            <w:vAlign w:val="center"/>
          </w:tcPr>
          <w:p w14:paraId="2BAE96D5" w14:textId="77777777" w:rsidR="007B1067" w:rsidRDefault="007B1067" w:rsidP="00D4209C">
            <w:pPr>
              <w:jc w:val="center"/>
              <w:rPr>
                <w:sz w:val="18"/>
                <w:szCs w:val="18"/>
              </w:rPr>
            </w:pPr>
            <w:r>
              <w:rPr>
                <w:rFonts w:hint="eastAsia"/>
                <w:sz w:val="18"/>
                <w:szCs w:val="18"/>
              </w:rPr>
              <w:t>物联网与电子商务</w:t>
            </w:r>
          </w:p>
        </w:tc>
        <w:tc>
          <w:tcPr>
            <w:tcW w:w="631" w:type="dxa"/>
            <w:tcBorders>
              <w:top w:val="single" w:sz="4" w:space="0" w:color="auto"/>
              <w:left w:val="single" w:sz="4" w:space="0" w:color="auto"/>
              <w:bottom w:val="single" w:sz="4" w:space="0" w:color="auto"/>
              <w:right w:val="single" w:sz="4" w:space="0" w:color="auto"/>
            </w:tcBorders>
            <w:vAlign w:val="center"/>
          </w:tcPr>
          <w:p w14:paraId="63DD4517"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3AB069C8"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CD7031D" w14:textId="77777777" w:rsidR="007B1067" w:rsidRDefault="007B1067" w:rsidP="00D4209C">
            <w:pPr>
              <w:jc w:val="center"/>
              <w:rPr>
                <w:sz w:val="18"/>
                <w:szCs w:val="18"/>
              </w:rPr>
            </w:pPr>
            <w:r>
              <w:rPr>
                <w:rFonts w:hint="eastAsia"/>
                <w:sz w:val="18"/>
                <w:szCs w:val="18"/>
              </w:rPr>
              <w:t>选修</w:t>
            </w:r>
          </w:p>
        </w:tc>
        <w:tc>
          <w:tcPr>
            <w:tcW w:w="584" w:type="dxa"/>
            <w:vMerge/>
            <w:tcBorders>
              <w:left w:val="single" w:sz="4" w:space="0" w:color="auto"/>
              <w:right w:val="single" w:sz="4" w:space="0" w:color="auto"/>
            </w:tcBorders>
            <w:vAlign w:val="center"/>
          </w:tcPr>
          <w:p w14:paraId="7F9F20C2"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16B8BFA5"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489CD882"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442ADC93" w14:textId="77777777" w:rsidR="007B1067" w:rsidRDefault="007B1067" w:rsidP="00D4209C">
            <w:pPr>
              <w:jc w:val="center"/>
              <w:rPr>
                <w:sz w:val="18"/>
                <w:szCs w:val="18"/>
              </w:rPr>
            </w:pPr>
          </w:p>
        </w:tc>
      </w:tr>
      <w:tr w:rsidR="007B1067" w14:paraId="5BB055B5" w14:textId="77777777" w:rsidTr="00D4209C">
        <w:trPr>
          <w:trHeight w:val="397"/>
          <w:jc w:val="center"/>
        </w:trPr>
        <w:tc>
          <w:tcPr>
            <w:tcW w:w="1137" w:type="dxa"/>
            <w:vMerge/>
            <w:tcBorders>
              <w:left w:val="single" w:sz="4" w:space="0" w:color="auto"/>
              <w:right w:val="single" w:sz="4" w:space="0" w:color="auto"/>
            </w:tcBorders>
            <w:vAlign w:val="center"/>
          </w:tcPr>
          <w:p w14:paraId="7473BB96"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16F05EE8"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07017</w:t>
            </w:r>
          </w:p>
        </w:tc>
        <w:tc>
          <w:tcPr>
            <w:tcW w:w="2400" w:type="dxa"/>
            <w:tcBorders>
              <w:top w:val="single" w:sz="4" w:space="0" w:color="auto"/>
              <w:left w:val="single" w:sz="4" w:space="0" w:color="auto"/>
              <w:bottom w:val="single" w:sz="4" w:space="0" w:color="auto"/>
              <w:right w:val="single" w:sz="4" w:space="0" w:color="auto"/>
            </w:tcBorders>
            <w:vAlign w:val="center"/>
          </w:tcPr>
          <w:p w14:paraId="1E75B609" w14:textId="77777777" w:rsidR="007B1067" w:rsidRDefault="007B1067" w:rsidP="00D4209C">
            <w:pPr>
              <w:jc w:val="center"/>
              <w:rPr>
                <w:sz w:val="18"/>
                <w:szCs w:val="18"/>
              </w:rPr>
            </w:pPr>
            <w:r>
              <w:rPr>
                <w:rFonts w:hint="eastAsia"/>
                <w:sz w:val="18"/>
                <w:szCs w:val="18"/>
              </w:rPr>
              <w:t>物流工程与管理概论</w:t>
            </w:r>
          </w:p>
        </w:tc>
        <w:tc>
          <w:tcPr>
            <w:tcW w:w="631" w:type="dxa"/>
            <w:tcBorders>
              <w:top w:val="single" w:sz="4" w:space="0" w:color="auto"/>
              <w:left w:val="single" w:sz="4" w:space="0" w:color="auto"/>
              <w:bottom w:val="single" w:sz="4" w:space="0" w:color="auto"/>
              <w:right w:val="single" w:sz="4" w:space="0" w:color="auto"/>
            </w:tcBorders>
            <w:vAlign w:val="center"/>
          </w:tcPr>
          <w:p w14:paraId="24D54340"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2481A8C5"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D346217" w14:textId="77777777" w:rsidR="007B1067" w:rsidRDefault="007B1067" w:rsidP="00D4209C">
            <w:pPr>
              <w:jc w:val="center"/>
              <w:rPr>
                <w:sz w:val="18"/>
                <w:szCs w:val="18"/>
              </w:rPr>
            </w:pPr>
            <w:r>
              <w:rPr>
                <w:rFonts w:hint="eastAsia"/>
                <w:sz w:val="18"/>
                <w:szCs w:val="18"/>
              </w:rPr>
              <w:t>选修</w:t>
            </w:r>
          </w:p>
        </w:tc>
        <w:tc>
          <w:tcPr>
            <w:tcW w:w="584" w:type="dxa"/>
            <w:vMerge/>
            <w:tcBorders>
              <w:left w:val="single" w:sz="4" w:space="0" w:color="auto"/>
              <w:right w:val="single" w:sz="4" w:space="0" w:color="auto"/>
            </w:tcBorders>
            <w:vAlign w:val="center"/>
          </w:tcPr>
          <w:p w14:paraId="7DA3BBA2"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D62274C"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098A4263" w14:textId="77777777" w:rsidR="007B1067" w:rsidRDefault="007B1067" w:rsidP="00D4209C">
            <w:pPr>
              <w:jc w:val="center"/>
              <w:rPr>
                <w:sz w:val="18"/>
                <w:szCs w:val="18"/>
              </w:rPr>
            </w:pPr>
            <w:r>
              <w:rPr>
                <w:rFonts w:hint="eastAsia"/>
                <w:sz w:val="18"/>
                <w:szCs w:val="18"/>
              </w:rPr>
              <w:t>1</w:t>
            </w:r>
          </w:p>
        </w:tc>
        <w:tc>
          <w:tcPr>
            <w:tcW w:w="705" w:type="dxa"/>
            <w:vMerge w:val="restart"/>
            <w:tcBorders>
              <w:top w:val="single" w:sz="4" w:space="0" w:color="auto"/>
              <w:left w:val="single" w:sz="4" w:space="0" w:color="auto"/>
              <w:bottom w:val="single" w:sz="4" w:space="0" w:color="auto"/>
              <w:right w:val="single" w:sz="4" w:space="0" w:color="auto"/>
            </w:tcBorders>
            <w:vAlign w:val="center"/>
          </w:tcPr>
          <w:p w14:paraId="18219726" w14:textId="77777777" w:rsidR="007B1067" w:rsidRDefault="007B1067" w:rsidP="00D4209C">
            <w:pPr>
              <w:jc w:val="center"/>
              <w:rPr>
                <w:sz w:val="18"/>
                <w:szCs w:val="18"/>
              </w:rPr>
            </w:pPr>
            <w:r>
              <w:rPr>
                <w:rFonts w:hint="eastAsia"/>
                <w:sz w:val="18"/>
                <w:szCs w:val="18"/>
              </w:rPr>
              <w:t>物流运</w:t>
            </w:r>
            <w:r>
              <w:rPr>
                <w:rFonts w:hint="eastAsia"/>
                <w:sz w:val="18"/>
                <w:szCs w:val="18"/>
              </w:rPr>
              <w:lastRenderedPageBreak/>
              <w:t>作方向</w:t>
            </w:r>
          </w:p>
        </w:tc>
      </w:tr>
      <w:tr w:rsidR="007B1067" w14:paraId="0C2FBDEB" w14:textId="77777777" w:rsidTr="00D4209C">
        <w:trPr>
          <w:trHeight w:val="397"/>
          <w:jc w:val="center"/>
        </w:trPr>
        <w:tc>
          <w:tcPr>
            <w:tcW w:w="1137" w:type="dxa"/>
            <w:vMerge/>
            <w:tcBorders>
              <w:left w:val="single" w:sz="4" w:space="0" w:color="auto"/>
              <w:right w:val="single" w:sz="4" w:space="0" w:color="auto"/>
            </w:tcBorders>
            <w:vAlign w:val="center"/>
          </w:tcPr>
          <w:p w14:paraId="16D4F6D8"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030E7A24"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07020</w:t>
            </w:r>
          </w:p>
        </w:tc>
        <w:tc>
          <w:tcPr>
            <w:tcW w:w="2400" w:type="dxa"/>
            <w:tcBorders>
              <w:top w:val="single" w:sz="4" w:space="0" w:color="auto"/>
              <w:left w:val="single" w:sz="4" w:space="0" w:color="auto"/>
              <w:bottom w:val="single" w:sz="4" w:space="0" w:color="auto"/>
              <w:right w:val="single" w:sz="4" w:space="0" w:color="auto"/>
            </w:tcBorders>
            <w:vAlign w:val="center"/>
          </w:tcPr>
          <w:p w14:paraId="5D7056FF" w14:textId="77777777" w:rsidR="007B1067" w:rsidRDefault="007B1067" w:rsidP="00D4209C">
            <w:pPr>
              <w:jc w:val="center"/>
              <w:rPr>
                <w:sz w:val="18"/>
                <w:szCs w:val="18"/>
              </w:rPr>
            </w:pPr>
            <w:r>
              <w:rPr>
                <w:rFonts w:hint="eastAsia"/>
                <w:sz w:val="18"/>
                <w:szCs w:val="18"/>
              </w:rPr>
              <w:t>物流服务运作管理</w:t>
            </w:r>
          </w:p>
        </w:tc>
        <w:tc>
          <w:tcPr>
            <w:tcW w:w="631" w:type="dxa"/>
            <w:tcBorders>
              <w:top w:val="single" w:sz="4" w:space="0" w:color="auto"/>
              <w:left w:val="single" w:sz="4" w:space="0" w:color="auto"/>
              <w:bottom w:val="single" w:sz="4" w:space="0" w:color="auto"/>
              <w:right w:val="single" w:sz="4" w:space="0" w:color="auto"/>
            </w:tcBorders>
            <w:vAlign w:val="center"/>
          </w:tcPr>
          <w:p w14:paraId="39C65D04"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09EB2DE9"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1E4CF3C0" w14:textId="77777777" w:rsidR="007B1067" w:rsidRDefault="007B1067" w:rsidP="00D4209C">
            <w:pPr>
              <w:jc w:val="center"/>
              <w:rPr>
                <w:sz w:val="18"/>
                <w:szCs w:val="18"/>
              </w:rPr>
            </w:pPr>
            <w:r>
              <w:rPr>
                <w:rFonts w:hint="eastAsia"/>
                <w:sz w:val="18"/>
                <w:szCs w:val="18"/>
              </w:rPr>
              <w:t>选修</w:t>
            </w:r>
          </w:p>
        </w:tc>
        <w:tc>
          <w:tcPr>
            <w:tcW w:w="584" w:type="dxa"/>
            <w:vMerge/>
            <w:tcBorders>
              <w:left w:val="single" w:sz="4" w:space="0" w:color="auto"/>
              <w:right w:val="single" w:sz="4" w:space="0" w:color="auto"/>
            </w:tcBorders>
            <w:vAlign w:val="center"/>
          </w:tcPr>
          <w:p w14:paraId="092FD7C2"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B74DA23"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1CE12E15" w14:textId="77777777" w:rsidR="007B1067" w:rsidRDefault="007B1067" w:rsidP="00D4209C">
            <w:pPr>
              <w:jc w:val="center"/>
              <w:rPr>
                <w:sz w:val="18"/>
                <w:szCs w:val="18"/>
              </w:rPr>
            </w:pPr>
            <w:r>
              <w:rPr>
                <w:rFonts w:hint="eastAsia"/>
                <w:sz w:val="18"/>
                <w:szCs w:val="18"/>
              </w:rPr>
              <w:t>2</w:t>
            </w:r>
          </w:p>
        </w:tc>
        <w:tc>
          <w:tcPr>
            <w:tcW w:w="705" w:type="dxa"/>
            <w:vMerge/>
            <w:tcBorders>
              <w:top w:val="single" w:sz="4" w:space="0" w:color="auto"/>
              <w:left w:val="single" w:sz="4" w:space="0" w:color="auto"/>
              <w:bottom w:val="single" w:sz="4" w:space="0" w:color="auto"/>
              <w:right w:val="single" w:sz="4" w:space="0" w:color="auto"/>
            </w:tcBorders>
            <w:vAlign w:val="center"/>
          </w:tcPr>
          <w:p w14:paraId="05B1AC68" w14:textId="77777777" w:rsidR="007B1067" w:rsidRDefault="007B1067" w:rsidP="00D4209C">
            <w:pPr>
              <w:jc w:val="center"/>
              <w:rPr>
                <w:sz w:val="18"/>
                <w:szCs w:val="18"/>
              </w:rPr>
            </w:pPr>
          </w:p>
        </w:tc>
      </w:tr>
      <w:tr w:rsidR="007B1067" w14:paraId="4EE3D4B8" w14:textId="77777777" w:rsidTr="00D4209C">
        <w:trPr>
          <w:trHeight w:val="397"/>
          <w:jc w:val="center"/>
        </w:trPr>
        <w:tc>
          <w:tcPr>
            <w:tcW w:w="1137" w:type="dxa"/>
            <w:vMerge/>
            <w:tcBorders>
              <w:left w:val="single" w:sz="4" w:space="0" w:color="auto"/>
              <w:right w:val="single" w:sz="4" w:space="0" w:color="auto"/>
            </w:tcBorders>
            <w:vAlign w:val="center"/>
          </w:tcPr>
          <w:p w14:paraId="1E959353" w14:textId="77777777" w:rsidR="007B1067" w:rsidRDefault="007B1067" w:rsidP="00D4209C">
            <w:pPr>
              <w:jc w:val="cente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6B419E68" w14:textId="77777777" w:rsidR="007B1067" w:rsidRDefault="007B1067" w:rsidP="00D4209C">
            <w:pPr>
              <w:jc w:val="center"/>
              <w:rPr>
                <w:sz w:val="18"/>
                <w:szCs w:val="18"/>
              </w:rPr>
            </w:pPr>
            <w:r>
              <w:rPr>
                <w:rFonts w:hint="eastAsia"/>
                <w:sz w:val="18"/>
                <w:szCs w:val="18"/>
              </w:rPr>
              <w:t>yz202</w:t>
            </w:r>
            <w:r>
              <w:rPr>
                <w:sz w:val="18"/>
                <w:szCs w:val="18"/>
              </w:rPr>
              <w:t>6</w:t>
            </w:r>
            <w:r>
              <w:rPr>
                <w:rFonts w:hint="eastAsia"/>
                <w:sz w:val="18"/>
                <w:szCs w:val="18"/>
              </w:rPr>
              <w:t>07018</w:t>
            </w:r>
          </w:p>
        </w:tc>
        <w:tc>
          <w:tcPr>
            <w:tcW w:w="2400" w:type="dxa"/>
            <w:tcBorders>
              <w:top w:val="single" w:sz="4" w:space="0" w:color="auto"/>
              <w:left w:val="single" w:sz="4" w:space="0" w:color="auto"/>
              <w:bottom w:val="single" w:sz="4" w:space="0" w:color="auto"/>
              <w:right w:val="single" w:sz="4" w:space="0" w:color="auto"/>
            </w:tcBorders>
            <w:vAlign w:val="center"/>
          </w:tcPr>
          <w:p w14:paraId="4F66F204" w14:textId="77777777" w:rsidR="007B1067" w:rsidRDefault="007B1067" w:rsidP="00D4209C">
            <w:pPr>
              <w:jc w:val="center"/>
              <w:rPr>
                <w:sz w:val="18"/>
                <w:szCs w:val="18"/>
              </w:rPr>
            </w:pPr>
            <w:r>
              <w:rPr>
                <w:rFonts w:hint="eastAsia"/>
                <w:sz w:val="18"/>
                <w:szCs w:val="18"/>
              </w:rPr>
              <w:t>运输与配送系统设计</w:t>
            </w:r>
          </w:p>
        </w:tc>
        <w:tc>
          <w:tcPr>
            <w:tcW w:w="631" w:type="dxa"/>
            <w:tcBorders>
              <w:top w:val="single" w:sz="4" w:space="0" w:color="auto"/>
              <w:left w:val="single" w:sz="4" w:space="0" w:color="auto"/>
              <w:bottom w:val="single" w:sz="4" w:space="0" w:color="auto"/>
              <w:right w:val="single" w:sz="4" w:space="0" w:color="auto"/>
            </w:tcBorders>
            <w:vAlign w:val="center"/>
          </w:tcPr>
          <w:p w14:paraId="3B5F7592" w14:textId="77777777" w:rsidR="007B1067" w:rsidRDefault="007B1067" w:rsidP="00D4209C">
            <w:pPr>
              <w:jc w:val="center"/>
              <w:rPr>
                <w:sz w:val="18"/>
                <w:szCs w:val="18"/>
              </w:rPr>
            </w:pPr>
            <w:r>
              <w:rPr>
                <w:rFonts w:hint="eastAsia"/>
                <w:sz w:val="18"/>
                <w:szCs w:val="18"/>
              </w:rPr>
              <w:t>16</w:t>
            </w:r>
          </w:p>
        </w:tc>
        <w:tc>
          <w:tcPr>
            <w:tcW w:w="669" w:type="dxa"/>
            <w:tcBorders>
              <w:top w:val="single" w:sz="4" w:space="0" w:color="auto"/>
              <w:left w:val="single" w:sz="4" w:space="0" w:color="auto"/>
              <w:bottom w:val="single" w:sz="4" w:space="0" w:color="auto"/>
              <w:right w:val="single" w:sz="4" w:space="0" w:color="auto"/>
            </w:tcBorders>
            <w:vAlign w:val="center"/>
          </w:tcPr>
          <w:p w14:paraId="582E2E04" w14:textId="77777777" w:rsidR="007B1067" w:rsidRDefault="007B1067" w:rsidP="00D4209C">
            <w:pPr>
              <w:jc w:val="center"/>
              <w:rPr>
                <w:sz w:val="18"/>
                <w:szCs w:val="18"/>
              </w:rPr>
            </w:pPr>
            <w:r>
              <w:rPr>
                <w:rFonts w:hint="eastAsia"/>
                <w:sz w:val="18"/>
                <w:szCs w:val="18"/>
              </w:rPr>
              <w:t>1</w:t>
            </w:r>
          </w:p>
        </w:tc>
        <w:tc>
          <w:tcPr>
            <w:tcW w:w="633" w:type="dxa"/>
            <w:tcBorders>
              <w:top w:val="single" w:sz="4" w:space="0" w:color="auto"/>
              <w:left w:val="single" w:sz="4" w:space="0" w:color="auto"/>
              <w:bottom w:val="single" w:sz="4" w:space="0" w:color="auto"/>
              <w:right w:val="single" w:sz="4" w:space="0" w:color="auto"/>
            </w:tcBorders>
            <w:vAlign w:val="center"/>
          </w:tcPr>
          <w:p w14:paraId="7EA83055" w14:textId="77777777" w:rsidR="007B1067" w:rsidRDefault="007B1067" w:rsidP="00D4209C">
            <w:pPr>
              <w:jc w:val="center"/>
              <w:rPr>
                <w:sz w:val="18"/>
                <w:szCs w:val="18"/>
              </w:rPr>
            </w:pPr>
            <w:r>
              <w:rPr>
                <w:rFonts w:hint="eastAsia"/>
                <w:sz w:val="18"/>
                <w:szCs w:val="18"/>
              </w:rPr>
              <w:t>选修</w:t>
            </w:r>
          </w:p>
        </w:tc>
        <w:tc>
          <w:tcPr>
            <w:tcW w:w="584" w:type="dxa"/>
            <w:vMerge/>
            <w:tcBorders>
              <w:left w:val="single" w:sz="4" w:space="0" w:color="auto"/>
              <w:right w:val="single" w:sz="4" w:space="0" w:color="auto"/>
            </w:tcBorders>
            <w:vAlign w:val="center"/>
          </w:tcPr>
          <w:p w14:paraId="155327C4"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3229397C"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28F151F" w14:textId="77777777" w:rsidR="007B1067" w:rsidRDefault="007B1067" w:rsidP="00D4209C">
            <w:pPr>
              <w:jc w:val="center"/>
              <w:rPr>
                <w:sz w:val="18"/>
                <w:szCs w:val="18"/>
              </w:rPr>
            </w:pPr>
            <w:r>
              <w:rPr>
                <w:rFonts w:hint="eastAsia"/>
                <w:sz w:val="18"/>
                <w:szCs w:val="18"/>
              </w:rPr>
              <w:t>1</w:t>
            </w:r>
          </w:p>
        </w:tc>
        <w:tc>
          <w:tcPr>
            <w:tcW w:w="705" w:type="dxa"/>
            <w:vMerge/>
            <w:tcBorders>
              <w:top w:val="single" w:sz="4" w:space="0" w:color="auto"/>
              <w:left w:val="single" w:sz="4" w:space="0" w:color="auto"/>
              <w:bottom w:val="single" w:sz="4" w:space="0" w:color="auto"/>
              <w:right w:val="single" w:sz="4" w:space="0" w:color="auto"/>
            </w:tcBorders>
            <w:vAlign w:val="center"/>
          </w:tcPr>
          <w:p w14:paraId="762A469C" w14:textId="77777777" w:rsidR="007B1067" w:rsidRDefault="007B1067" w:rsidP="00D4209C">
            <w:pPr>
              <w:jc w:val="center"/>
              <w:rPr>
                <w:sz w:val="18"/>
                <w:szCs w:val="18"/>
              </w:rPr>
            </w:pPr>
          </w:p>
        </w:tc>
      </w:tr>
      <w:tr w:rsidR="007B1067" w14:paraId="4952B5F0" w14:textId="77777777" w:rsidTr="00D4209C">
        <w:trPr>
          <w:trHeight w:val="397"/>
          <w:jc w:val="center"/>
        </w:trPr>
        <w:tc>
          <w:tcPr>
            <w:tcW w:w="1137" w:type="dxa"/>
            <w:vMerge/>
            <w:tcBorders>
              <w:left w:val="single" w:sz="4" w:space="0" w:color="auto"/>
              <w:bottom w:val="single" w:sz="4" w:space="0" w:color="auto"/>
              <w:right w:val="single" w:sz="4" w:space="0" w:color="auto"/>
            </w:tcBorders>
            <w:vAlign w:val="center"/>
          </w:tcPr>
          <w:p w14:paraId="15646F0A" w14:textId="77777777" w:rsidR="007B1067" w:rsidRDefault="007B1067" w:rsidP="00D4209C">
            <w:pPr>
              <w:jc w:val="center"/>
              <w:rPr>
                <w:b/>
                <w:bCs/>
                <w:sz w:val="18"/>
                <w:szCs w:val="18"/>
              </w:rPr>
            </w:pPr>
          </w:p>
        </w:tc>
        <w:tc>
          <w:tcPr>
            <w:tcW w:w="5634" w:type="dxa"/>
            <w:gridSpan w:val="5"/>
            <w:tcBorders>
              <w:top w:val="single" w:sz="4" w:space="0" w:color="auto"/>
              <w:left w:val="single" w:sz="4" w:space="0" w:color="auto"/>
              <w:bottom w:val="single" w:sz="4" w:space="0" w:color="auto"/>
              <w:right w:val="single" w:sz="4" w:space="0" w:color="auto"/>
            </w:tcBorders>
            <w:vAlign w:val="center"/>
          </w:tcPr>
          <w:p w14:paraId="49047E17" w14:textId="77777777" w:rsidR="007B1067" w:rsidRDefault="007B1067" w:rsidP="00D4209C">
            <w:pPr>
              <w:jc w:val="center"/>
              <w:rPr>
                <w:sz w:val="18"/>
                <w:szCs w:val="18"/>
              </w:rPr>
            </w:pPr>
            <w:r>
              <w:rPr>
                <w:rFonts w:cs="宋体" w:hint="eastAsia"/>
                <w:kern w:val="0"/>
                <w:sz w:val="18"/>
                <w:szCs w:val="18"/>
              </w:rPr>
              <w:t>可结合自身发展需要，在全校专业课程库内自主选修相关课程</w:t>
            </w:r>
          </w:p>
        </w:tc>
        <w:tc>
          <w:tcPr>
            <w:tcW w:w="584" w:type="dxa"/>
            <w:vMerge/>
            <w:tcBorders>
              <w:left w:val="single" w:sz="4" w:space="0" w:color="auto"/>
              <w:bottom w:val="single" w:sz="4" w:space="0" w:color="auto"/>
              <w:right w:val="single" w:sz="4" w:space="0" w:color="auto"/>
            </w:tcBorders>
            <w:vAlign w:val="center"/>
          </w:tcPr>
          <w:p w14:paraId="4C661FAE"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04DA4290" w14:textId="77777777" w:rsidR="007B1067" w:rsidRDefault="007B1067" w:rsidP="00D4209C">
            <w:pPr>
              <w:jc w:val="center"/>
              <w:rPr>
                <w:sz w:val="18"/>
                <w:szCs w:val="18"/>
              </w:rPr>
            </w:pPr>
          </w:p>
        </w:tc>
        <w:tc>
          <w:tcPr>
            <w:tcW w:w="667" w:type="dxa"/>
            <w:tcBorders>
              <w:top w:val="single" w:sz="4" w:space="0" w:color="auto"/>
              <w:left w:val="single" w:sz="4" w:space="0" w:color="auto"/>
              <w:bottom w:val="single" w:sz="4" w:space="0" w:color="auto"/>
              <w:right w:val="single" w:sz="4" w:space="0" w:color="auto"/>
            </w:tcBorders>
            <w:vAlign w:val="center"/>
          </w:tcPr>
          <w:p w14:paraId="44383473" w14:textId="77777777" w:rsidR="007B1067" w:rsidRDefault="007B1067" w:rsidP="00D4209C">
            <w:pPr>
              <w:jc w:val="center"/>
              <w:rPr>
                <w:sz w:val="18"/>
                <w:szCs w:val="18"/>
              </w:rPr>
            </w:pPr>
          </w:p>
        </w:tc>
        <w:tc>
          <w:tcPr>
            <w:tcW w:w="705" w:type="dxa"/>
            <w:tcBorders>
              <w:top w:val="single" w:sz="4" w:space="0" w:color="auto"/>
              <w:left w:val="single" w:sz="4" w:space="0" w:color="auto"/>
              <w:bottom w:val="single" w:sz="4" w:space="0" w:color="auto"/>
              <w:right w:val="single" w:sz="4" w:space="0" w:color="auto"/>
            </w:tcBorders>
            <w:vAlign w:val="center"/>
          </w:tcPr>
          <w:p w14:paraId="3B410B13" w14:textId="77777777" w:rsidR="007B1067" w:rsidRDefault="007B1067" w:rsidP="00D4209C">
            <w:pPr>
              <w:jc w:val="center"/>
              <w:rPr>
                <w:sz w:val="18"/>
                <w:szCs w:val="18"/>
              </w:rPr>
            </w:pPr>
          </w:p>
        </w:tc>
      </w:tr>
      <w:tr w:rsidR="007B1067" w14:paraId="262F279B" w14:textId="77777777" w:rsidTr="00D4209C">
        <w:trPr>
          <w:trHeight w:val="397"/>
          <w:jc w:val="center"/>
        </w:trPr>
        <w:tc>
          <w:tcPr>
            <w:tcW w:w="1137" w:type="dxa"/>
            <w:vMerge w:val="restart"/>
            <w:tcBorders>
              <w:top w:val="single" w:sz="4" w:space="0" w:color="auto"/>
              <w:left w:val="single" w:sz="4" w:space="0" w:color="auto"/>
              <w:bottom w:val="single" w:sz="4" w:space="0" w:color="auto"/>
              <w:right w:val="single" w:sz="4" w:space="0" w:color="auto"/>
            </w:tcBorders>
            <w:vAlign w:val="center"/>
          </w:tcPr>
          <w:p w14:paraId="051A9075" w14:textId="77777777" w:rsidR="007B1067" w:rsidRDefault="007B1067" w:rsidP="00D4209C">
            <w:pPr>
              <w:jc w:val="center"/>
              <w:rPr>
                <w:b/>
                <w:bCs/>
                <w:sz w:val="18"/>
                <w:szCs w:val="18"/>
              </w:rPr>
            </w:pPr>
            <w:r>
              <w:rPr>
                <w:rFonts w:hint="eastAsia"/>
                <w:sz w:val="18"/>
                <w:szCs w:val="18"/>
              </w:rPr>
              <w:t>补修课</w:t>
            </w:r>
          </w:p>
        </w:tc>
        <w:tc>
          <w:tcPr>
            <w:tcW w:w="1301" w:type="dxa"/>
            <w:tcBorders>
              <w:top w:val="single" w:sz="4" w:space="0" w:color="auto"/>
              <w:left w:val="single" w:sz="4" w:space="0" w:color="auto"/>
              <w:bottom w:val="single" w:sz="4" w:space="0" w:color="auto"/>
              <w:right w:val="single" w:sz="4" w:space="0" w:color="auto"/>
            </w:tcBorders>
            <w:vAlign w:val="center"/>
          </w:tcPr>
          <w:p w14:paraId="67248AEE" w14:textId="77777777" w:rsidR="007B1067" w:rsidRDefault="007B1067" w:rsidP="00D4209C">
            <w:pPr>
              <w:jc w:val="center"/>
              <w:rPr>
                <w:sz w:val="18"/>
                <w:szCs w:val="18"/>
              </w:rPr>
            </w:pPr>
            <w:r>
              <w:rPr>
                <w:rFonts w:hint="eastAsia"/>
                <w:sz w:val="18"/>
                <w:szCs w:val="18"/>
              </w:rPr>
              <w:t>A1441000100</w:t>
            </w:r>
          </w:p>
        </w:tc>
        <w:tc>
          <w:tcPr>
            <w:tcW w:w="2400" w:type="dxa"/>
            <w:tcBorders>
              <w:top w:val="single" w:sz="4" w:space="0" w:color="auto"/>
              <w:left w:val="single" w:sz="4" w:space="0" w:color="auto"/>
              <w:bottom w:val="single" w:sz="4" w:space="0" w:color="auto"/>
              <w:right w:val="single" w:sz="4" w:space="0" w:color="auto"/>
            </w:tcBorders>
            <w:vAlign w:val="center"/>
          </w:tcPr>
          <w:p w14:paraId="7FF2AFAA" w14:textId="77777777" w:rsidR="007B1067" w:rsidRDefault="007B1067" w:rsidP="00D4209C">
            <w:pPr>
              <w:jc w:val="center"/>
              <w:rPr>
                <w:sz w:val="18"/>
                <w:szCs w:val="18"/>
              </w:rPr>
            </w:pPr>
            <w:r>
              <w:rPr>
                <w:rFonts w:hint="eastAsia"/>
                <w:sz w:val="18"/>
                <w:szCs w:val="18"/>
              </w:rPr>
              <w:t>生产计划与控制</w:t>
            </w:r>
          </w:p>
        </w:tc>
        <w:tc>
          <w:tcPr>
            <w:tcW w:w="631" w:type="dxa"/>
            <w:tcBorders>
              <w:top w:val="single" w:sz="4" w:space="0" w:color="auto"/>
              <w:left w:val="single" w:sz="4" w:space="0" w:color="auto"/>
              <w:bottom w:val="single" w:sz="4" w:space="0" w:color="auto"/>
              <w:right w:val="single" w:sz="4" w:space="0" w:color="auto"/>
            </w:tcBorders>
            <w:vAlign w:val="center"/>
          </w:tcPr>
          <w:p w14:paraId="1C49F97B" w14:textId="77777777" w:rsidR="007B1067" w:rsidRDefault="007B1067" w:rsidP="00D4209C">
            <w:pPr>
              <w:jc w:val="center"/>
              <w:rPr>
                <w:sz w:val="18"/>
                <w:szCs w:val="18"/>
              </w:rPr>
            </w:pPr>
            <w:r>
              <w:rPr>
                <w:rFonts w:hint="eastAsia"/>
                <w:sz w:val="18"/>
                <w:szCs w:val="18"/>
              </w:rPr>
              <w:t>48</w:t>
            </w:r>
          </w:p>
        </w:tc>
        <w:tc>
          <w:tcPr>
            <w:tcW w:w="669" w:type="dxa"/>
            <w:tcBorders>
              <w:top w:val="single" w:sz="4" w:space="0" w:color="auto"/>
              <w:left w:val="single" w:sz="4" w:space="0" w:color="auto"/>
              <w:bottom w:val="single" w:sz="4" w:space="0" w:color="auto"/>
              <w:right w:val="single" w:sz="4" w:space="0" w:color="auto"/>
            </w:tcBorders>
            <w:vAlign w:val="center"/>
          </w:tcPr>
          <w:p w14:paraId="5CF4ACBD" w14:textId="77777777" w:rsidR="007B1067" w:rsidRDefault="007B1067" w:rsidP="00D4209C">
            <w:pPr>
              <w:jc w:val="center"/>
              <w:rPr>
                <w:sz w:val="18"/>
                <w:szCs w:val="18"/>
              </w:rPr>
            </w:pPr>
            <w:r>
              <w:rPr>
                <w:rFonts w:hint="eastAsia"/>
                <w:sz w:val="18"/>
                <w:szCs w:val="18"/>
              </w:rPr>
              <w:t>2.75</w:t>
            </w:r>
          </w:p>
        </w:tc>
        <w:tc>
          <w:tcPr>
            <w:tcW w:w="633" w:type="dxa"/>
            <w:tcBorders>
              <w:top w:val="single" w:sz="4" w:space="0" w:color="auto"/>
              <w:left w:val="single" w:sz="4" w:space="0" w:color="auto"/>
              <w:bottom w:val="single" w:sz="4" w:space="0" w:color="auto"/>
              <w:right w:val="single" w:sz="4" w:space="0" w:color="auto"/>
            </w:tcBorders>
            <w:vAlign w:val="center"/>
          </w:tcPr>
          <w:p w14:paraId="3193AC52" w14:textId="77777777" w:rsidR="007B1067" w:rsidRDefault="007B1067" w:rsidP="00D4209C">
            <w:pPr>
              <w:jc w:val="center"/>
              <w:rPr>
                <w:sz w:val="18"/>
                <w:szCs w:val="18"/>
              </w:rPr>
            </w:pPr>
            <w:r>
              <w:rPr>
                <w:rFonts w:hint="eastAsia"/>
                <w:sz w:val="18"/>
                <w:szCs w:val="18"/>
              </w:rPr>
              <w:t>选修</w:t>
            </w:r>
          </w:p>
        </w:tc>
        <w:tc>
          <w:tcPr>
            <w:tcW w:w="584" w:type="dxa"/>
            <w:tcBorders>
              <w:top w:val="single" w:sz="4" w:space="0" w:color="auto"/>
              <w:left w:val="single" w:sz="4" w:space="0" w:color="auto"/>
              <w:bottom w:val="single" w:sz="4" w:space="0" w:color="auto"/>
              <w:right w:val="single" w:sz="4" w:space="0" w:color="auto"/>
            </w:tcBorders>
            <w:vAlign w:val="center"/>
          </w:tcPr>
          <w:p w14:paraId="0946A194"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75B171CB"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33678071" w14:textId="77777777" w:rsidR="007B1067" w:rsidRDefault="007B1067" w:rsidP="00D4209C">
            <w:pPr>
              <w:jc w:val="center"/>
              <w:rPr>
                <w:sz w:val="18"/>
                <w:szCs w:val="18"/>
              </w:rPr>
            </w:pPr>
          </w:p>
        </w:tc>
        <w:tc>
          <w:tcPr>
            <w:tcW w:w="705" w:type="dxa"/>
            <w:vMerge w:val="restart"/>
            <w:tcBorders>
              <w:top w:val="single" w:sz="4" w:space="0" w:color="auto"/>
              <w:left w:val="single" w:sz="4" w:space="0" w:color="auto"/>
              <w:bottom w:val="single" w:sz="4" w:space="0" w:color="auto"/>
              <w:right w:val="single" w:sz="4" w:space="0" w:color="auto"/>
            </w:tcBorders>
            <w:vAlign w:val="center"/>
          </w:tcPr>
          <w:p w14:paraId="24B74718" w14:textId="77777777" w:rsidR="007B1067" w:rsidRDefault="007B1067" w:rsidP="00D4209C">
            <w:pPr>
              <w:jc w:val="center"/>
              <w:rPr>
                <w:sz w:val="18"/>
                <w:szCs w:val="18"/>
              </w:rPr>
            </w:pPr>
            <w:r>
              <w:rPr>
                <w:rFonts w:hint="eastAsia"/>
                <w:sz w:val="18"/>
                <w:szCs w:val="18"/>
              </w:rPr>
              <w:t>备注</w:t>
            </w:r>
          </w:p>
        </w:tc>
      </w:tr>
      <w:tr w:rsidR="007B1067" w14:paraId="0FDE1410" w14:textId="77777777" w:rsidTr="00D4209C">
        <w:trPr>
          <w:trHeight w:val="397"/>
          <w:jc w:val="center"/>
        </w:trPr>
        <w:tc>
          <w:tcPr>
            <w:tcW w:w="1137" w:type="dxa"/>
            <w:vMerge/>
            <w:tcBorders>
              <w:top w:val="single" w:sz="4" w:space="0" w:color="auto"/>
              <w:left w:val="single" w:sz="4" w:space="0" w:color="auto"/>
              <w:bottom w:val="single" w:sz="4" w:space="0" w:color="auto"/>
              <w:right w:val="single" w:sz="4" w:space="0" w:color="auto"/>
            </w:tcBorders>
            <w:vAlign w:val="center"/>
          </w:tcPr>
          <w:p w14:paraId="7A0F2E83" w14:textId="77777777" w:rsidR="007B1067" w:rsidRDefault="007B1067" w:rsidP="00D4209C">
            <w:pPr>
              <w:rPr>
                <w:b/>
                <w:bCs/>
                <w:sz w:val="18"/>
                <w:szCs w:val="18"/>
              </w:rPr>
            </w:pPr>
          </w:p>
        </w:tc>
        <w:tc>
          <w:tcPr>
            <w:tcW w:w="1301" w:type="dxa"/>
            <w:tcBorders>
              <w:top w:val="single" w:sz="4" w:space="0" w:color="auto"/>
              <w:left w:val="single" w:sz="4" w:space="0" w:color="auto"/>
              <w:bottom w:val="single" w:sz="4" w:space="0" w:color="auto"/>
              <w:right w:val="single" w:sz="4" w:space="0" w:color="auto"/>
            </w:tcBorders>
            <w:vAlign w:val="center"/>
          </w:tcPr>
          <w:p w14:paraId="33784330" w14:textId="77777777" w:rsidR="007B1067" w:rsidRDefault="007B1067" w:rsidP="00D4209C">
            <w:pPr>
              <w:jc w:val="center"/>
              <w:rPr>
                <w:sz w:val="18"/>
                <w:szCs w:val="18"/>
              </w:rPr>
            </w:pPr>
            <w:r>
              <w:rPr>
                <w:rFonts w:hint="eastAsia"/>
                <w:sz w:val="18"/>
                <w:szCs w:val="18"/>
              </w:rPr>
              <w:t>A1442000250</w:t>
            </w:r>
          </w:p>
        </w:tc>
        <w:tc>
          <w:tcPr>
            <w:tcW w:w="2400" w:type="dxa"/>
            <w:tcBorders>
              <w:top w:val="single" w:sz="4" w:space="0" w:color="auto"/>
              <w:left w:val="single" w:sz="4" w:space="0" w:color="auto"/>
              <w:bottom w:val="single" w:sz="4" w:space="0" w:color="auto"/>
              <w:right w:val="single" w:sz="4" w:space="0" w:color="auto"/>
            </w:tcBorders>
            <w:vAlign w:val="center"/>
          </w:tcPr>
          <w:p w14:paraId="27B65BFC" w14:textId="77777777" w:rsidR="007B1067" w:rsidRDefault="007B1067" w:rsidP="00D4209C">
            <w:pPr>
              <w:jc w:val="center"/>
              <w:rPr>
                <w:sz w:val="18"/>
                <w:szCs w:val="18"/>
              </w:rPr>
            </w:pPr>
            <w:r>
              <w:rPr>
                <w:rFonts w:hint="eastAsia"/>
                <w:sz w:val="18"/>
                <w:szCs w:val="18"/>
              </w:rPr>
              <w:t>现代设施规划与设计</w:t>
            </w:r>
          </w:p>
        </w:tc>
        <w:tc>
          <w:tcPr>
            <w:tcW w:w="631" w:type="dxa"/>
            <w:tcBorders>
              <w:top w:val="single" w:sz="4" w:space="0" w:color="auto"/>
              <w:left w:val="single" w:sz="4" w:space="0" w:color="auto"/>
              <w:bottom w:val="single" w:sz="4" w:space="0" w:color="auto"/>
              <w:right w:val="single" w:sz="4" w:space="0" w:color="auto"/>
            </w:tcBorders>
            <w:vAlign w:val="center"/>
          </w:tcPr>
          <w:p w14:paraId="19F39A55" w14:textId="77777777" w:rsidR="007B1067" w:rsidRDefault="007B1067" w:rsidP="00D4209C">
            <w:pPr>
              <w:jc w:val="center"/>
              <w:rPr>
                <w:sz w:val="18"/>
                <w:szCs w:val="18"/>
              </w:rPr>
            </w:pPr>
            <w:r>
              <w:rPr>
                <w:rFonts w:hint="eastAsia"/>
                <w:sz w:val="18"/>
                <w:szCs w:val="18"/>
              </w:rPr>
              <w:t>32</w:t>
            </w:r>
          </w:p>
        </w:tc>
        <w:tc>
          <w:tcPr>
            <w:tcW w:w="669" w:type="dxa"/>
            <w:tcBorders>
              <w:top w:val="single" w:sz="4" w:space="0" w:color="auto"/>
              <w:left w:val="single" w:sz="4" w:space="0" w:color="auto"/>
              <w:bottom w:val="single" w:sz="4" w:space="0" w:color="auto"/>
              <w:right w:val="single" w:sz="4" w:space="0" w:color="auto"/>
            </w:tcBorders>
            <w:vAlign w:val="center"/>
          </w:tcPr>
          <w:p w14:paraId="317462CE" w14:textId="77777777" w:rsidR="007B1067" w:rsidRDefault="007B1067" w:rsidP="00D4209C">
            <w:pPr>
              <w:jc w:val="center"/>
              <w:rPr>
                <w:sz w:val="18"/>
                <w:szCs w:val="18"/>
              </w:rPr>
            </w:pPr>
            <w:r>
              <w:rPr>
                <w:rFonts w:hint="eastAsia"/>
                <w:sz w:val="18"/>
                <w:szCs w:val="18"/>
              </w:rPr>
              <w:t>2</w:t>
            </w:r>
          </w:p>
        </w:tc>
        <w:tc>
          <w:tcPr>
            <w:tcW w:w="633" w:type="dxa"/>
            <w:tcBorders>
              <w:top w:val="single" w:sz="4" w:space="0" w:color="auto"/>
              <w:left w:val="single" w:sz="4" w:space="0" w:color="auto"/>
              <w:bottom w:val="single" w:sz="4" w:space="0" w:color="auto"/>
              <w:right w:val="single" w:sz="4" w:space="0" w:color="auto"/>
            </w:tcBorders>
            <w:vAlign w:val="center"/>
          </w:tcPr>
          <w:p w14:paraId="58FF4DF4" w14:textId="77777777" w:rsidR="007B1067" w:rsidRDefault="007B1067" w:rsidP="00D4209C">
            <w:pPr>
              <w:jc w:val="center"/>
              <w:rPr>
                <w:sz w:val="18"/>
                <w:szCs w:val="18"/>
              </w:rPr>
            </w:pPr>
            <w:r>
              <w:rPr>
                <w:rFonts w:hint="eastAsia"/>
                <w:sz w:val="18"/>
                <w:szCs w:val="18"/>
              </w:rPr>
              <w:t>选修</w:t>
            </w:r>
          </w:p>
        </w:tc>
        <w:tc>
          <w:tcPr>
            <w:tcW w:w="584" w:type="dxa"/>
            <w:tcBorders>
              <w:top w:val="single" w:sz="4" w:space="0" w:color="auto"/>
              <w:left w:val="single" w:sz="4" w:space="0" w:color="auto"/>
              <w:bottom w:val="single" w:sz="4" w:space="0" w:color="auto"/>
              <w:right w:val="single" w:sz="4" w:space="0" w:color="auto"/>
            </w:tcBorders>
            <w:vAlign w:val="center"/>
          </w:tcPr>
          <w:p w14:paraId="555E70AB" w14:textId="77777777" w:rsidR="007B1067" w:rsidRDefault="007B1067" w:rsidP="00D4209C">
            <w:pPr>
              <w:jc w:val="center"/>
              <w:rPr>
                <w:sz w:val="18"/>
                <w:szCs w:val="18"/>
              </w:rPr>
            </w:pPr>
          </w:p>
        </w:tc>
        <w:tc>
          <w:tcPr>
            <w:tcW w:w="633" w:type="dxa"/>
            <w:tcBorders>
              <w:top w:val="single" w:sz="4" w:space="0" w:color="auto"/>
              <w:left w:val="single" w:sz="4" w:space="0" w:color="auto"/>
              <w:bottom w:val="single" w:sz="4" w:space="0" w:color="auto"/>
              <w:right w:val="single" w:sz="4" w:space="0" w:color="auto"/>
            </w:tcBorders>
            <w:vAlign w:val="center"/>
          </w:tcPr>
          <w:p w14:paraId="23152099" w14:textId="77777777" w:rsidR="007B1067" w:rsidRDefault="007B1067" w:rsidP="00D4209C">
            <w:pPr>
              <w:jc w:val="center"/>
              <w:rPr>
                <w:sz w:val="18"/>
                <w:szCs w:val="18"/>
              </w:rPr>
            </w:pPr>
            <w:r>
              <w:rPr>
                <w:rFonts w:hint="eastAsia"/>
                <w:sz w:val="18"/>
                <w:szCs w:val="18"/>
              </w:rPr>
              <w:t>考查</w:t>
            </w:r>
          </w:p>
        </w:tc>
        <w:tc>
          <w:tcPr>
            <w:tcW w:w="667" w:type="dxa"/>
            <w:tcBorders>
              <w:top w:val="single" w:sz="4" w:space="0" w:color="auto"/>
              <w:left w:val="single" w:sz="4" w:space="0" w:color="auto"/>
              <w:bottom w:val="single" w:sz="4" w:space="0" w:color="auto"/>
              <w:right w:val="single" w:sz="4" w:space="0" w:color="auto"/>
            </w:tcBorders>
            <w:vAlign w:val="center"/>
          </w:tcPr>
          <w:p w14:paraId="7C904434" w14:textId="77777777" w:rsidR="007B1067" w:rsidRDefault="007B1067" w:rsidP="00D4209C">
            <w:pPr>
              <w:jc w:val="center"/>
              <w:rPr>
                <w:sz w:val="18"/>
                <w:szCs w:val="18"/>
              </w:rPr>
            </w:pPr>
          </w:p>
        </w:tc>
        <w:tc>
          <w:tcPr>
            <w:tcW w:w="705" w:type="dxa"/>
            <w:vMerge/>
            <w:tcBorders>
              <w:top w:val="single" w:sz="4" w:space="0" w:color="auto"/>
              <w:left w:val="single" w:sz="4" w:space="0" w:color="auto"/>
              <w:bottom w:val="single" w:sz="4" w:space="0" w:color="auto"/>
              <w:right w:val="single" w:sz="4" w:space="0" w:color="auto"/>
            </w:tcBorders>
            <w:vAlign w:val="center"/>
          </w:tcPr>
          <w:p w14:paraId="459568B0" w14:textId="77777777" w:rsidR="007B1067" w:rsidRDefault="007B1067" w:rsidP="00D4209C">
            <w:pPr>
              <w:rPr>
                <w:sz w:val="18"/>
                <w:szCs w:val="18"/>
              </w:rPr>
            </w:pPr>
          </w:p>
        </w:tc>
      </w:tr>
    </w:tbl>
    <w:p w14:paraId="55B46169" w14:textId="77777777" w:rsidR="007B1067" w:rsidRDefault="007B1067" w:rsidP="007B1067">
      <w:r>
        <w:rPr>
          <w:rFonts w:hint="eastAsia"/>
        </w:rPr>
        <w:t>备注：跨学科或大专起点的硕士研究生须补修本学科本科主干课程两门，补修课不计入研究生培养学分，但课程成绩需达到合格标准，并记入研究生个人成绩单。</w:t>
      </w:r>
    </w:p>
    <w:p w14:paraId="0409CA72" w14:textId="77777777" w:rsidR="007B1067" w:rsidRDefault="007B1067" w:rsidP="007B1067"/>
    <w:p w14:paraId="06A82DF7" w14:textId="77777777" w:rsidR="007B1067" w:rsidRDefault="007B1067" w:rsidP="007B1067">
      <w:pPr>
        <w:ind w:firstLineChars="200" w:firstLine="640"/>
        <w:rPr>
          <w:rFonts w:eastAsia="黑体" w:cs="黑体"/>
          <w:sz w:val="32"/>
          <w:szCs w:val="32"/>
        </w:rPr>
      </w:pPr>
      <w:r>
        <w:rPr>
          <w:rFonts w:eastAsia="黑体" w:cs="黑体" w:hint="eastAsia"/>
          <w:sz w:val="32"/>
          <w:szCs w:val="32"/>
        </w:rPr>
        <w:t>六、必修环节</w:t>
      </w:r>
    </w:p>
    <w:p w14:paraId="7CF81932"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bookmarkStart w:id="46" w:name="OLE_LINK77"/>
      <w:bookmarkStart w:id="47" w:name="OLE_LINK78"/>
      <w:r>
        <w:rPr>
          <w:rFonts w:eastAsia="仿宋_GB2312" w:cs="方正楷体_GB2312" w:hint="eastAsia"/>
          <w:bCs/>
          <w:sz w:val="32"/>
          <w:szCs w:val="32"/>
        </w:rPr>
        <w:t>（一）必修环节</w:t>
      </w:r>
    </w:p>
    <w:tbl>
      <w:tblPr>
        <w:tblW w:w="9072"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1276"/>
        <w:gridCol w:w="2410"/>
        <w:gridCol w:w="567"/>
        <w:gridCol w:w="567"/>
        <w:gridCol w:w="594"/>
        <w:gridCol w:w="567"/>
        <w:gridCol w:w="1559"/>
        <w:gridCol w:w="709"/>
      </w:tblGrid>
      <w:tr w:rsidR="007B1067" w14:paraId="7173C68D" w14:textId="77777777" w:rsidTr="00D4209C">
        <w:trPr>
          <w:trHeight w:val="567"/>
        </w:trPr>
        <w:tc>
          <w:tcPr>
            <w:tcW w:w="823" w:type="dxa"/>
            <w:tcMar>
              <w:left w:w="28" w:type="dxa"/>
              <w:right w:w="28" w:type="dxa"/>
            </w:tcMar>
            <w:vAlign w:val="center"/>
          </w:tcPr>
          <w:bookmarkEnd w:id="46"/>
          <w:bookmarkEnd w:id="47"/>
          <w:p w14:paraId="54EB8368"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课程类别</w:t>
            </w:r>
          </w:p>
        </w:tc>
        <w:tc>
          <w:tcPr>
            <w:tcW w:w="1276" w:type="dxa"/>
            <w:tcMar>
              <w:left w:w="28" w:type="dxa"/>
              <w:right w:w="28" w:type="dxa"/>
            </w:tcMar>
            <w:vAlign w:val="center"/>
          </w:tcPr>
          <w:p w14:paraId="6A1D0A84"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课程编号</w:t>
            </w:r>
          </w:p>
        </w:tc>
        <w:tc>
          <w:tcPr>
            <w:tcW w:w="2410" w:type="dxa"/>
            <w:tcMar>
              <w:left w:w="28" w:type="dxa"/>
              <w:right w:w="28" w:type="dxa"/>
            </w:tcMar>
            <w:vAlign w:val="center"/>
          </w:tcPr>
          <w:p w14:paraId="77294CB5"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课程名称</w:t>
            </w:r>
          </w:p>
        </w:tc>
        <w:tc>
          <w:tcPr>
            <w:tcW w:w="567" w:type="dxa"/>
            <w:tcMar>
              <w:left w:w="28" w:type="dxa"/>
              <w:right w:w="28" w:type="dxa"/>
            </w:tcMar>
            <w:vAlign w:val="center"/>
          </w:tcPr>
          <w:p w14:paraId="0670A508"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学时</w:t>
            </w:r>
          </w:p>
        </w:tc>
        <w:tc>
          <w:tcPr>
            <w:tcW w:w="567" w:type="dxa"/>
            <w:tcMar>
              <w:left w:w="28" w:type="dxa"/>
              <w:right w:w="28" w:type="dxa"/>
            </w:tcMar>
            <w:vAlign w:val="center"/>
          </w:tcPr>
          <w:p w14:paraId="2A77DF53"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学分</w:t>
            </w:r>
          </w:p>
        </w:tc>
        <w:tc>
          <w:tcPr>
            <w:tcW w:w="594" w:type="dxa"/>
            <w:tcMar>
              <w:left w:w="28" w:type="dxa"/>
              <w:right w:w="28" w:type="dxa"/>
            </w:tcMar>
            <w:vAlign w:val="center"/>
          </w:tcPr>
          <w:p w14:paraId="53BF4E90"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考核方式</w:t>
            </w:r>
          </w:p>
        </w:tc>
        <w:tc>
          <w:tcPr>
            <w:tcW w:w="567" w:type="dxa"/>
            <w:tcMar>
              <w:left w:w="28" w:type="dxa"/>
              <w:right w:w="28" w:type="dxa"/>
            </w:tcMar>
            <w:vAlign w:val="center"/>
          </w:tcPr>
          <w:p w14:paraId="6D35DB3A"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开课学期</w:t>
            </w:r>
          </w:p>
        </w:tc>
        <w:tc>
          <w:tcPr>
            <w:tcW w:w="1559" w:type="dxa"/>
            <w:tcMar>
              <w:left w:w="28" w:type="dxa"/>
              <w:right w:w="28" w:type="dxa"/>
            </w:tcMar>
            <w:vAlign w:val="center"/>
          </w:tcPr>
          <w:p w14:paraId="46283602"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授课单位</w:t>
            </w:r>
          </w:p>
        </w:tc>
        <w:tc>
          <w:tcPr>
            <w:tcW w:w="709" w:type="dxa"/>
            <w:tcMar>
              <w:left w:w="28" w:type="dxa"/>
              <w:right w:w="28" w:type="dxa"/>
            </w:tcMar>
            <w:vAlign w:val="center"/>
          </w:tcPr>
          <w:p w14:paraId="0FACC0F9"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备注</w:t>
            </w:r>
          </w:p>
        </w:tc>
      </w:tr>
      <w:tr w:rsidR="007B1067" w14:paraId="6934F5B5" w14:textId="77777777" w:rsidTr="00D4209C">
        <w:trPr>
          <w:trHeight w:hRule="exact" w:val="567"/>
        </w:trPr>
        <w:tc>
          <w:tcPr>
            <w:tcW w:w="823" w:type="dxa"/>
            <w:vMerge w:val="restart"/>
            <w:tcMar>
              <w:left w:w="28" w:type="dxa"/>
              <w:right w:w="28" w:type="dxa"/>
            </w:tcMar>
            <w:vAlign w:val="center"/>
          </w:tcPr>
          <w:p w14:paraId="019514F9" w14:textId="77777777" w:rsidR="007B1067" w:rsidRDefault="007B1067" w:rsidP="00D4209C">
            <w:pPr>
              <w:spacing w:line="560" w:lineRule="exact"/>
              <w:jc w:val="center"/>
              <w:rPr>
                <w:rFonts w:eastAsia="微软雅黑" w:cs="微软雅黑"/>
                <w:b/>
                <w:bCs/>
                <w:szCs w:val="21"/>
              </w:rPr>
            </w:pPr>
            <w:r>
              <w:rPr>
                <w:rFonts w:eastAsia="微软雅黑" w:cs="微软雅黑" w:hint="eastAsia"/>
                <w:b/>
                <w:bCs/>
                <w:szCs w:val="21"/>
              </w:rPr>
              <w:t>必修</w:t>
            </w:r>
          </w:p>
          <w:p w14:paraId="4F5250C6" w14:textId="77777777" w:rsidR="007B1067" w:rsidRDefault="007B1067" w:rsidP="00D4209C">
            <w:pPr>
              <w:spacing w:line="560" w:lineRule="exact"/>
              <w:jc w:val="center"/>
              <w:rPr>
                <w:rFonts w:eastAsia="微软雅黑" w:cs="微软雅黑"/>
                <w:szCs w:val="21"/>
              </w:rPr>
            </w:pPr>
            <w:r>
              <w:rPr>
                <w:rFonts w:eastAsia="微软雅黑" w:cs="微软雅黑" w:hint="eastAsia"/>
                <w:b/>
                <w:bCs/>
                <w:szCs w:val="21"/>
              </w:rPr>
              <w:t>环节</w:t>
            </w:r>
          </w:p>
        </w:tc>
        <w:tc>
          <w:tcPr>
            <w:tcW w:w="1276" w:type="dxa"/>
            <w:tcMar>
              <w:left w:w="28" w:type="dxa"/>
              <w:right w:w="28" w:type="dxa"/>
            </w:tcMar>
            <w:vAlign w:val="center"/>
          </w:tcPr>
          <w:p w14:paraId="23F19E3D"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yh202699001</w:t>
            </w:r>
          </w:p>
        </w:tc>
        <w:tc>
          <w:tcPr>
            <w:tcW w:w="2410" w:type="dxa"/>
            <w:tcMar>
              <w:left w:w="28" w:type="dxa"/>
              <w:right w:w="28" w:type="dxa"/>
            </w:tcMar>
            <w:vAlign w:val="center"/>
          </w:tcPr>
          <w:p w14:paraId="07505518"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科学精神与文化素养教育</w:t>
            </w:r>
          </w:p>
        </w:tc>
        <w:tc>
          <w:tcPr>
            <w:tcW w:w="567" w:type="dxa"/>
            <w:tcMar>
              <w:left w:w="28" w:type="dxa"/>
              <w:right w:w="28" w:type="dxa"/>
            </w:tcMar>
            <w:vAlign w:val="center"/>
          </w:tcPr>
          <w:p w14:paraId="2FDD1F69" w14:textId="77777777" w:rsidR="007B1067" w:rsidRDefault="007B1067" w:rsidP="00D4209C">
            <w:pPr>
              <w:spacing w:line="560" w:lineRule="exact"/>
              <w:jc w:val="center"/>
              <w:rPr>
                <w:rFonts w:eastAsia="微软雅黑" w:cs="微软雅黑"/>
                <w:szCs w:val="21"/>
              </w:rPr>
            </w:pPr>
          </w:p>
        </w:tc>
        <w:tc>
          <w:tcPr>
            <w:tcW w:w="567" w:type="dxa"/>
            <w:tcMar>
              <w:left w:w="28" w:type="dxa"/>
              <w:right w:w="28" w:type="dxa"/>
            </w:tcMar>
            <w:vAlign w:val="center"/>
          </w:tcPr>
          <w:p w14:paraId="510AC0A2"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1</w:t>
            </w:r>
          </w:p>
        </w:tc>
        <w:tc>
          <w:tcPr>
            <w:tcW w:w="594" w:type="dxa"/>
            <w:tcMar>
              <w:left w:w="28" w:type="dxa"/>
              <w:right w:w="28" w:type="dxa"/>
            </w:tcMar>
            <w:vAlign w:val="center"/>
          </w:tcPr>
          <w:p w14:paraId="248CD740"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考查</w:t>
            </w:r>
          </w:p>
        </w:tc>
        <w:tc>
          <w:tcPr>
            <w:tcW w:w="567" w:type="dxa"/>
            <w:tcMar>
              <w:left w:w="28" w:type="dxa"/>
              <w:right w:w="28" w:type="dxa"/>
            </w:tcMar>
            <w:vAlign w:val="center"/>
          </w:tcPr>
          <w:p w14:paraId="4A2A8844"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3</w:t>
            </w:r>
          </w:p>
        </w:tc>
        <w:tc>
          <w:tcPr>
            <w:tcW w:w="1559" w:type="dxa"/>
            <w:tcMar>
              <w:left w:w="28" w:type="dxa"/>
              <w:right w:w="28" w:type="dxa"/>
            </w:tcMar>
            <w:vAlign w:val="center"/>
          </w:tcPr>
          <w:p w14:paraId="5CBA869F"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工商管理学院</w:t>
            </w:r>
          </w:p>
        </w:tc>
        <w:tc>
          <w:tcPr>
            <w:tcW w:w="709" w:type="dxa"/>
            <w:tcMar>
              <w:left w:w="28" w:type="dxa"/>
              <w:right w:w="28" w:type="dxa"/>
            </w:tcMar>
            <w:vAlign w:val="center"/>
          </w:tcPr>
          <w:p w14:paraId="7ACB6D81" w14:textId="77777777" w:rsidR="007B1067" w:rsidRDefault="007B1067" w:rsidP="00D4209C">
            <w:pPr>
              <w:spacing w:line="560" w:lineRule="exact"/>
              <w:jc w:val="center"/>
              <w:rPr>
                <w:rFonts w:eastAsia="微软雅黑" w:cs="微软雅黑"/>
                <w:szCs w:val="21"/>
              </w:rPr>
            </w:pPr>
          </w:p>
        </w:tc>
      </w:tr>
      <w:tr w:rsidR="007B1067" w14:paraId="7C9A9965" w14:textId="77777777" w:rsidTr="00D4209C">
        <w:trPr>
          <w:trHeight w:hRule="exact" w:val="567"/>
        </w:trPr>
        <w:tc>
          <w:tcPr>
            <w:tcW w:w="823" w:type="dxa"/>
            <w:vMerge/>
            <w:tcMar>
              <w:left w:w="28" w:type="dxa"/>
              <w:right w:w="28" w:type="dxa"/>
            </w:tcMar>
            <w:vAlign w:val="center"/>
          </w:tcPr>
          <w:p w14:paraId="2FC306BC" w14:textId="77777777" w:rsidR="007B1067" w:rsidRDefault="007B1067" w:rsidP="00D4209C">
            <w:pPr>
              <w:spacing w:line="560" w:lineRule="exact"/>
              <w:jc w:val="center"/>
              <w:rPr>
                <w:rFonts w:eastAsia="微软雅黑" w:cs="微软雅黑"/>
                <w:szCs w:val="21"/>
              </w:rPr>
            </w:pPr>
          </w:p>
        </w:tc>
        <w:tc>
          <w:tcPr>
            <w:tcW w:w="1276" w:type="dxa"/>
            <w:tcMar>
              <w:left w:w="28" w:type="dxa"/>
              <w:right w:w="28" w:type="dxa"/>
            </w:tcMar>
            <w:vAlign w:val="center"/>
          </w:tcPr>
          <w:p w14:paraId="67E615F0"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yh202699003</w:t>
            </w:r>
          </w:p>
        </w:tc>
        <w:tc>
          <w:tcPr>
            <w:tcW w:w="2410" w:type="dxa"/>
            <w:tcMar>
              <w:left w:w="28" w:type="dxa"/>
              <w:right w:w="28" w:type="dxa"/>
            </w:tcMar>
            <w:vAlign w:val="center"/>
          </w:tcPr>
          <w:p w14:paraId="00E48882" w14:textId="77777777" w:rsidR="007B1067" w:rsidRDefault="007B1067" w:rsidP="00D4209C">
            <w:pPr>
              <w:spacing w:line="560" w:lineRule="exact"/>
              <w:jc w:val="center"/>
              <w:rPr>
                <w:rFonts w:eastAsia="微软雅黑" w:cs="微软雅黑"/>
                <w:szCs w:val="21"/>
              </w:rPr>
            </w:pPr>
            <w:r>
              <w:rPr>
                <w:rFonts w:eastAsia="微软雅黑" w:cs="微软雅黑" w:hint="eastAsia"/>
                <w:spacing w:val="-6"/>
                <w:szCs w:val="21"/>
              </w:rPr>
              <w:t>学术和技术交流</w:t>
            </w:r>
          </w:p>
        </w:tc>
        <w:tc>
          <w:tcPr>
            <w:tcW w:w="567" w:type="dxa"/>
            <w:tcMar>
              <w:left w:w="28" w:type="dxa"/>
              <w:right w:w="28" w:type="dxa"/>
            </w:tcMar>
            <w:vAlign w:val="center"/>
          </w:tcPr>
          <w:p w14:paraId="5A55A16A" w14:textId="77777777" w:rsidR="007B1067" w:rsidRDefault="007B1067" w:rsidP="00D4209C">
            <w:pPr>
              <w:spacing w:line="560" w:lineRule="exact"/>
              <w:jc w:val="center"/>
              <w:rPr>
                <w:rFonts w:eastAsia="微软雅黑" w:cs="微软雅黑"/>
                <w:szCs w:val="21"/>
              </w:rPr>
            </w:pPr>
          </w:p>
        </w:tc>
        <w:tc>
          <w:tcPr>
            <w:tcW w:w="567" w:type="dxa"/>
            <w:tcMar>
              <w:left w:w="28" w:type="dxa"/>
              <w:right w:w="28" w:type="dxa"/>
            </w:tcMar>
            <w:vAlign w:val="center"/>
          </w:tcPr>
          <w:p w14:paraId="221E5692"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1</w:t>
            </w:r>
          </w:p>
        </w:tc>
        <w:tc>
          <w:tcPr>
            <w:tcW w:w="594" w:type="dxa"/>
            <w:tcMar>
              <w:left w:w="28" w:type="dxa"/>
              <w:right w:w="28" w:type="dxa"/>
            </w:tcMar>
            <w:vAlign w:val="center"/>
          </w:tcPr>
          <w:p w14:paraId="00EBF609"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记录</w:t>
            </w:r>
          </w:p>
        </w:tc>
        <w:tc>
          <w:tcPr>
            <w:tcW w:w="567" w:type="dxa"/>
            <w:tcMar>
              <w:left w:w="28" w:type="dxa"/>
              <w:right w:w="28" w:type="dxa"/>
            </w:tcMar>
            <w:vAlign w:val="center"/>
          </w:tcPr>
          <w:p w14:paraId="774A6652"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3</w:t>
            </w:r>
          </w:p>
        </w:tc>
        <w:tc>
          <w:tcPr>
            <w:tcW w:w="1559" w:type="dxa"/>
            <w:tcMar>
              <w:left w:w="28" w:type="dxa"/>
              <w:right w:w="28" w:type="dxa"/>
            </w:tcMar>
            <w:vAlign w:val="center"/>
          </w:tcPr>
          <w:p w14:paraId="7C445AB0"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专硕主管部门</w:t>
            </w:r>
          </w:p>
        </w:tc>
        <w:tc>
          <w:tcPr>
            <w:tcW w:w="709" w:type="dxa"/>
            <w:tcMar>
              <w:left w:w="28" w:type="dxa"/>
              <w:right w:w="28" w:type="dxa"/>
            </w:tcMar>
            <w:vAlign w:val="center"/>
          </w:tcPr>
          <w:p w14:paraId="655803E7" w14:textId="77777777" w:rsidR="007B1067" w:rsidRDefault="007B1067" w:rsidP="00D4209C">
            <w:pPr>
              <w:spacing w:line="560" w:lineRule="exact"/>
              <w:jc w:val="center"/>
              <w:rPr>
                <w:rFonts w:eastAsia="微软雅黑" w:cs="微软雅黑"/>
                <w:szCs w:val="21"/>
              </w:rPr>
            </w:pPr>
          </w:p>
        </w:tc>
      </w:tr>
      <w:tr w:rsidR="007B1067" w14:paraId="39C23110" w14:textId="77777777" w:rsidTr="00D4209C">
        <w:trPr>
          <w:trHeight w:hRule="exact" w:val="567"/>
        </w:trPr>
        <w:tc>
          <w:tcPr>
            <w:tcW w:w="823" w:type="dxa"/>
            <w:vMerge/>
            <w:tcMar>
              <w:left w:w="28" w:type="dxa"/>
              <w:right w:w="28" w:type="dxa"/>
            </w:tcMar>
            <w:vAlign w:val="center"/>
          </w:tcPr>
          <w:p w14:paraId="51FBA7C9" w14:textId="77777777" w:rsidR="007B1067" w:rsidRDefault="007B1067" w:rsidP="00D4209C">
            <w:pPr>
              <w:spacing w:line="560" w:lineRule="exact"/>
              <w:jc w:val="center"/>
              <w:rPr>
                <w:rFonts w:eastAsia="微软雅黑" w:cs="微软雅黑"/>
                <w:szCs w:val="21"/>
              </w:rPr>
            </w:pPr>
          </w:p>
        </w:tc>
        <w:tc>
          <w:tcPr>
            <w:tcW w:w="1276" w:type="dxa"/>
            <w:tcMar>
              <w:left w:w="28" w:type="dxa"/>
              <w:right w:w="28" w:type="dxa"/>
            </w:tcMar>
            <w:vAlign w:val="center"/>
          </w:tcPr>
          <w:p w14:paraId="3E6099AB"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yh202699006</w:t>
            </w:r>
          </w:p>
        </w:tc>
        <w:tc>
          <w:tcPr>
            <w:tcW w:w="2410" w:type="dxa"/>
            <w:tcMar>
              <w:left w:w="28" w:type="dxa"/>
              <w:right w:w="28" w:type="dxa"/>
            </w:tcMar>
            <w:vAlign w:val="center"/>
          </w:tcPr>
          <w:p w14:paraId="1AF4122F"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专业实践</w:t>
            </w:r>
          </w:p>
        </w:tc>
        <w:tc>
          <w:tcPr>
            <w:tcW w:w="567" w:type="dxa"/>
            <w:tcMar>
              <w:left w:w="28" w:type="dxa"/>
              <w:right w:w="28" w:type="dxa"/>
            </w:tcMar>
            <w:vAlign w:val="center"/>
          </w:tcPr>
          <w:p w14:paraId="206A5F7B" w14:textId="77777777" w:rsidR="007B1067" w:rsidRDefault="007B1067" w:rsidP="00D4209C">
            <w:pPr>
              <w:spacing w:line="560" w:lineRule="exact"/>
              <w:jc w:val="center"/>
              <w:rPr>
                <w:rFonts w:eastAsia="微软雅黑" w:cs="微软雅黑"/>
                <w:szCs w:val="21"/>
              </w:rPr>
            </w:pPr>
          </w:p>
        </w:tc>
        <w:tc>
          <w:tcPr>
            <w:tcW w:w="567" w:type="dxa"/>
            <w:tcMar>
              <w:left w:w="28" w:type="dxa"/>
              <w:right w:w="28" w:type="dxa"/>
            </w:tcMar>
            <w:vAlign w:val="center"/>
          </w:tcPr>
          <w:p w14:paraId="2BDDB353"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4</w:t>
            </w:r>
          </w:p>
        </w:tc>
        <w:tc>
          <w:tcPr>
            <w:tcW w:w="594" w:type="dxa"/>
            <w:tcMar>
              <w:left w:w="28" w:type="dxa"/>
              <w:right w:w="28" w:type="dxa"/>
            </w:tcMar>
            <w:vAlign w:val="center"/>
          </w:tcPr>
          <w:p w14:paraId="73352F1F"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评审</w:t>
            </w:r>
          </w:p>
        </w:tc>
        <w:tc>
          <w:tcPr>
            <w:tcW w:w="567" w:type="dxa"/>
            <w:tcMar>
              <w:left w:w="28" w:type="dxa"/>
              <w:right w:w="28" w:type="dxa"/>
            </w:tcMar>
            <w:vAlign w:val="center"/>
          </w:tcPr>
          <w:p w14:paraId="5A5DAC66"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2-3</w:t>
            </w:r>
          </w:p>
        </w:tc>
        <w:tc>
          <w:tcPr>
            <w:tcW w:w="1559" w:type="dxa"/>
            <w:tcMar>
              <w:left w:w="28" w:type="dxa"/>
              <w:right w:w="28" w:type="dxa"/>
            </w:tcMar>
            <w:vAlign w:val="center"/>
          </w:tcPr>
          <w:p w14:paraId="56ABB3DF"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指导教师</w:t>
            </w:r>
          </w:p>
        </w:tc>
        <w:tc>
          <w:tcPr>
            <w:tcW w:w="709" w:type="dxa"/>
            <w:tcMar>
              <w:left w:w="28" w:type="dxa"/>
              <w:right w:w="28" w:type="dxa"/>
            </w:tcMar>
            <w:vAlign w:val="center"/>
          </w:tcPr>
          <w:p w14:paraId="142064A8" w14:textId="77777777" w:rsidR="007B1067" w:rsidRDefault="007B1067" w:rsidP="00D4209C">
            <w:pPr>
              <w:spacing w:line="560" w:lineRule="exact"/>
              <w:jc w:val="center"/>
              <w:rPr>
                <w:rFonts w:eastAsia="微软雅黑" w:cs="微软雅黑"/>
                <w:szCs w:val="21"/>
              </w:rPr>
            </w:pPr>
          </w:p>
        </w:tc>
      </w:tr>
      <w:tr w:rsidR="007B1067" w14:paraId="33A7FF17" w14:textId="77777777" w:rsidTr="00D4209C">
        <w:trPr>
          <w:trHeight w:hRule="exact" w:val="567"/>
        </w:trPr>
        <w:tc>
          <w:tcPr>
            <w:tcW w:w="823" w:type="dxa"/>
            <w:vMerge/>
            <w:tcMar>
              <w:left w:w="28" w:type="dxa"/>
              <w:right w:w="28" w:type="dxa"/>
            </w:tcMar>
            <w:vAlign w:val="center"/>
          </w:tcPr>
          <w:p w14:paraId="69E0F6D8" w14:textId="77777777" w:rsidR="007B1067" w:rsidRDefault="007B1067" w:rsidP="00D4209C">
            <w:pPr>
              <w:spacing w:line="560" w:lineRule="exact"/>
              <w:jc w:val="center"/>
              <w:rPr>
                <w:rFonts w:eastAsia="微软雅黑" w:cs="微软雅黑"/>
                <w:szCs w:val="21"/>
              </w:rPr>
            </w:pPr>
          </w:p>
        </w:tc>
        <w:tc>
          <w:tcPr>
            <w:tcW w:w="1276" w:type="dxa"/>
            <w:tcMar>
              <w:left w:w="28" w:type="dxa"/>
              <w:right w:w="28" w:type="dxa"/>
            </w:tcMar>
            <w:vAlign w:val="center"/>
          </w:tcPr>
          <w:p w14:paraId="766AB9F8"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yh202699004</w:t>
            </w:r>
          </w:p>
        </w:tc>
        <w:tc>
          <w:tcPr>
            <w:tcW w:w="2410" w:type="dxa"/>
            <w:tcMar>
              <w:left w:w="28" w:type="dxa"/>
              <w:right w:w="28" w:type="dxa"/>
            </w:tcMar>
            <w:vAlign w:val="center"/>
          </w:tcPr>
          <w:p w14:paraId="776D68CF"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文献综述与开题报告</w:t>
            </w:r>
          </w:p>
        </w:tc>
        <w:tc>
          <w:tcPr>
            <w:tcW w:w="567" w:type="dxa"/>
            <w:tcMar>
              <w:left w:w="28" w:type="dxa"/>
              <w:right w:w="28" w:type="dxa"/>
            </w:tcMar>
            <w:vAlign w:val="center"/>
          </w:tcPr>
          <w:p w14:paraId="3B5AC802" w14:textId="77777777" w:rsidR="007B1067" w:rsidRDefault="007B1067" w:rsidP="00D4209C">
            <w:pPr>
              <w:spacing w:line="560" w:lineRule="exact"/>
              <w:jc w:val="center"/>
              <w:rPr>
                <w:rFonts w:eastAsia="微软雅黑" w:cs="微软雅黑"/>
                <w:szCs w:val="21"/>
              </w:rPr>
            </w:pPr>
          </w:p>
        </w:tc>
        <w:tc>
          <w:tcPr>
            <w:tcW w:w="567" w:type="dxa"/>
            <w:tcMar>
              <w:left w:w="28" w:type="dxa"/>
              <w:right w:w="28" w:type="dxa"/>
            </w:tcMar>
            <w:vAlign w:val="center"/>
          </w:tcPr>
          <w:p w14:paraId="24B7C37A"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1</w:t>
            </w:r>
          </w:p>
        </w:tc>
        <w:tc>
          <w:tcPr>
            <w:tcW w:w="594" w:type="dxa"/>
            <w:tcMar>
              <w:left w:w="28" w:type="dxa"/>
              <w:right w:w="28" w:type="dxa"/>
            </w:tcMar>
            <w:vAlign w:val="center"/>
          </w:tcPr>
          <w:p w14:paraId="38D2F57D"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评审</w:t>
            </w:r>
          </w:p>
        </w:tc>
        <w:tc>
          <w:tcPr>
            <w:tcW w:w="567" w:type="dxa"/>
            <w:tcMar>
              <w:left w:w="28" w:type="dxa"/>
              <w:right w:w="28" w:type="dxa"/>
            </w:tcMar>
            <w:vAlign w:val="center"/>
          </w:tcPr>
          <w:p w14:paraId="102091E8"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3</w:t>
            </w:r>
          </w:p>
        </w:tc>
        <w:tc>
          <w:tcPr>
            <w:tcW w:w="1559" w:type="dxa"/>
            <w:tcMar>
              <w:left w:w="28" w:type="dxa"/>
              <w:right w:w="28" w:type="dxa"/>
            </w:tcMar>
          </w:tcPr>
          <w:p w14:paraId="4C8A2E6C"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工商管理学院</w:t>
            </w:r>
          </w:p>
        </w:tc>
        <w:tc>
          <w:tcPr>
            <w:tcW w:w="709" w:type="dxa"/>
            <w:tcMar>
              <w:left w:w="28" w:type="dxa"/>
              <w:right w:w="28" w:type="dxa"/>
            </w:tcMar>
            <w:vAlign w:val="center"/>
          </w:tcPr>
          <w:p w14:paraId="6C23C777" w14:textId="77777777" w:rsidR="007B1067" w:rsidRDefault="007B1067" w:rsidP="00D4209C">
            <w:pPr>
              <w:spacing w:line="560" w:lineRule="exact"/>
              <w:jc w:val="center"/>
              <w:rPr>
                <w:rFonts w:eastAsia="微软雅黑" w:cs="微软雅黑"/>
                <w:szCs w:val="21"/>
              </w:rPr>
            </w:pPr>
          </w:p>
        </w:tc>
      </w:tr>
      <w:tr w:rsidR="007B1067" w14:paraId="1797E839" w14:textId="77777777" w:rsidTr="00D4209C">
        <w:trPr>
          <w:trHeight w:hRule="exact" w:val="567"/>
        </w:trPr>
        <w:tc>
          <w:tcPr>
            <w:tcW w:w="823" w:type="dxa"/>
            <w:vMerge/>
            <w:tcBorders>
              <w:bottom w:val="single" w:sz="4" w:space="0" w:color="auto"/>
            </w:tcBorders>
            <w:tcMar>
              <w:left w:w="28" w:type="dxa"/>
              <w:right w:w="28" w:type="dxa"/>
            </w:tcMar>
            <w:vAlign w:val="center"/>
          </w:tcPr>
          <w:p w14:paraId="4EF1EDB2" w14:textId="77777777" w:rsidR="007B1067" w:rsidRDefault="007B1067" w:rsidP="00D4209C">
            <w:pPr>
              <w:spacing w:line="560" w:lineRule="exact"/>
              <w:jc w:val="center"/>
              <w:rPr>
                <w:rFonts w:eastAsia="微软雅黑" w:cs="微软雅黑"/>
                <w:szCs w:val="21"/>
              </w:rPr>
            </w:pPr>
          </w:p>
        </w:tc>
        <w:tc>
          <w:tcPr>
            <w:tcW w:w="1276" w:type="dxa"/>
            <w:tcBorders>
              <w:bottom w:val="single" w:sz="4" w:space="0" w:color="auto"/>
            </w:tcBorders>
            <w:tcMar>
              <w:left w:w="28" w:type="dxa"/>
              <w:right w:w="28" w:type="dxa"/>
            </w:tcMar>
            <w:vAlign w:val="center"/>
          </w:tcPr>
          <w:p w14:paraId="3238A56C"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yh202699005</w:t>
            </w:r>
          </w:p>
        </w:tc>
        <w:tc>
          <w:tcPr>
            <w:tcW w:w="2410" w:type="dxa"/>
            <w:tcBorders>
              <w:bottom w:val="single" w:sz="4" w:space="0" w:color="auto"/>
            </w:tcBorders>
            <w:tcMar>
              <w:left w:w="28" w:type="dxa"/>
              <w:right w:w="28" w:type="dxa"/>
            </w:tcMar>
            <w:vAlign w:val="center"/>
          </w:tcPr>
          <w:p w14:paraId="422EFF52"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中期考核</w:t>
            </w:r>
          </w:p>
        </w:tc>
        <w:tc>
          <w:tcPr>
            <w:tcW w:w="567" w:type="dxa"/>
            <w:tcBorders>
              <w:bottom w:val="single" w:sz="4" w:space="0" w:color="auto"/>
            </w:tcBorders>
            <w:tcMar>
              <w:left w:w="28" w:type="dxa"/>
              <w:right w:w="28" w:type="dxa"/>
            </w:tcMar>
            <w:vAlign w:val="center"/>
          </w:tcPr>
          <w:p w14:paraId="2005B386" w14:textId="77777777" w:rsidR="007B1067" w:rsidRDefault="007B1067" w:rsidP="00D4209C">
            <w:pPr>
              <w:spacing w:line="560" w:lineRule="exact"/>
              <w:jc w:val="center"/>
              <w:rPr>
                <w:rFonts w:eastAsia="微软雅黑" w:cs="微软雅黑"/>
                <w:szCs w:val="21"/>
              </w:rPr>
            </w:pPr>
          </w:p>
        </w:tc>
        <w:tc>
          <w:tcPr>
            <w:tcW w:w="567" w:type="dxa"/>
            <w:tcBorders>
              <w:bottom w:val="single" w:sz="4" w:space="0" w:color="auto"/>
            </w:tcBorders>
            <w:tcMar>
              <w:left w:w="28" w:type="dxa"/>
              <w:right w:w="28" w:type="dxa"/>
            </w:tcMar>
            <w:vAlign w:val="center"/>
          </w:tcPr>
          <w:p w14:paraId="15C4E124"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1</w:t>
            </w:r>
          </w:p>
        </w:tc>
        <w:tc>
          <w:tcPr>
            <w:tcW w:w="594" w:type="dxa"/>
            <w:tcBorders>
              <w:bottom w:val="single" w:sz="4" w:space="0" w:color="auto"/>
            </w:tcBorders>
            <w:tcMar>
              <w:left w:w="28" w:type="dxa"/>
              <w:right w:w="28" w:type="dxa"/>
            </w:tcMar>
            <w:vAlign w:val="center"/>
          </w:tcPr>
          <w:p w14:paraId="3CFDE42A"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评审</w:t>
            </w:r>
          </w:p>
        </w:tc>
        <w:tc>
          <w:tcPr>
            <w:tcW w:w="567" w:type="dxa"/>
            <w:tcBorders>
              <w:bottom w:val="single" w:sz="4" w:space="0" w:color="auto"/>
            </w:tcBorders>
            <w:tcMar>
              <w:left w:w="28" w:type="dxa"/>
              <w:right w:w="28" w:type="dxa"/>
            </w:tcMar>
            <w:vAlign w:val="center"/>
          </w:tcPr>
          <w:p w14:paraId="73270109"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3</w:t>
            </w:r>
          </w:p>
        </w:tc>
        <w:tc>
          <w:tcPr>
            <w:tcW w:w="1559" w:type="dxa"/>
            <w:tcBorders>
              <w:bottom w:val="single" w:sz="4" w:space="0" w:color="auto"/>
            </w:tcBorders>
            <w:tcMar>
              <w:left w:w="28" w:type="dxa"/>
              <w:right w:w="28" w:type="dxa"/>
            </w:tcMar>
          </w:tcPr>
          <w:p w14:paraId="3A5FB80C" w14:textId="77777777" w:rsidR="007B1067" w:rsidRDefault="007B1067" w:rsidP="00D4209C">
            <w:pPr>
              <w:spacing w:line="560" w:lineRule="exact"/>
              <w:jc w:val="center"/>
              <w:rPr>
                <w:rFonts w:eastAsia="微软雅黑" w:cs="微软雅黑"/>
                <w:szCs w:val="21"/>
              </w:rPr>
            </w:pPr>
            <w:r>
              <w:rPr>
                <w:rFonts w:eastAsia="微软雅黑" w:cs="微软雅黑" w:hint="eastAsia"/>
                <w:szCs w:val="21"/>
              </w:rPr>
              <w:t>工商管理学院</w:t>
            </w:r>
          </w:p>
        </w:tc>
        <w:tc>
          <w:tcPr>
            <w:tcW w:w="709" w:type="dxa"/>
            <w:tcBorders>
              <w:bottom w:val="single" w:sz="4" w:space="0" w:color="auto"/>
            </w:tcBorders>
            <w:tcMar>
              <w:left w:w="28" w:type="dxa"/>
              <w:right w:w="28" w:type="dxa"/>
            </w:tcMar>
            <w:vAlign w:val="center"/>
          </w:tcPr>
          <w:p w14:paraId="05246EEB" w14:textId="77777777" w:rsidR="007B1067" w:rsidRDefault="007B1067" w:rsidP="00D4209C">
            <w:pPr>
              <w:spacing w:line="560" w:lineRule="exact"/>
              <w:jc w:val="center"/>
              <w:rPr>
                <w:rFonts w:eastAsia="微软雅黑" w:cs="微软雅黑"/>
                <w:szCs w:val="21"/>
              </w:rPr>
            </w:pPr>
          </w:p>
          <w:p w14:paraId="61BFD694" w14:textId="77777777" w:rsidR="007B1067" w:rsidRDefault="007B1067" w:rsidP="00D4209C">
            <w:pPr>
              <w:spacing w:line="560" w:lineRule="exact"/>
              <w:jc w:val="center"/>
              <w:rPr>
                <w:rFonts w:eastAsia="微软雅黑" w:cs="微软雅黑"/>
                <w:szCs w:val="21"/>
              </w:rPr>
            </w:pPr>
          </w:p>
        </w:tc>
      </w:tr>
    </w:tbl>
    <w:p w14:paraId="39B4A13C"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（二）学分要求</w:t>
      </w:r>
    </w:p>
    <w:p w14:paraId="619A3C0F"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bookmarkStart w:id="48" w:name="OLE_LINK75"/>
      <w:bookmarkStart w:id="49" w:name="OLE_LINK74"/>
      <w:r>
        <w:rPr>
          <w:rFonts w:eastAsia="仿宋_GB2312" w:cs="方正楷体_GB2312"/>
          <w:bCs/>
          <w:sz w:val="32"/>
          <w:szCs w:val="32"/>
        </w:rPr>
        <w:t>1</w:t>
      </w:r>
      <w:r>
        <w:rPr>
          <w:rFonts w:eastAsia="仿宋_GB2312" w:cs="方正楷体_GB2312" w:hint="eastAsia"/>
          <w:bCs/>
          <w:sz w:val="32"/>
          <w:szCs w:val="32"/>
        </w:rPr>
        <w:t>.</w:t>
      </w:r>
      <w:r>
        <w:rPr>
          <w:rFonts w:eastAsia="仿宋_GB2312" w:cs="方正楷体_GB2312" w:hint="eastAsia"/>
          <w:bCs/>
          <w:sz w:val="32"/>
          <w:szCs w:val="32"/>
        </w:rPr>
        <w:t>科学精神与文化素养教育（</w:t>
      </w:r>
      <w:r>
        <w:rPr>
          <w:rFonts w:eastAsia="仿宋_GB2312" w:cs="方正楷体_GB2312"/>
          <w:bCs/>
          <w:sz w:val="32"/>
          <w:szCs w:val="32"/>
        </w:rPr>
        <w:t>1</w:t>
      </w:r>
      <w:r>
        <w:rPr>
          <w:rFonts w:eastAsia="仿宋_GB2312" w:cs="方正楷体_GB2312" w:hint="eastAsia"/>
          <w:bCs/>
          <w:sz w:val="32"/>
          <w:szCs w:val="32"/>
        </w:rPr>
        <w:t>学分）</w:t>
      </w:r>
    </w:p>
    <w:p w14:paraId="74FEED4D"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科学精神与文化素养教育主要包括科学道德、艺术素养、劳动认识与教育等方面内容。以“研究生综合能力提升”系列活动（至少参与</w:t>
      </w:r>
      <w:r>
        <w:rPr>
          <w:rFonts w:eastAsia="仿宋_GB2312" w:cs="方正楷体_GB2312" w:hint="eastAsia"/>
          <w:bCs/>
          <w:sz w:val="32"/>
          <w:szCs w:val="32"/>
        </w:rPr>
        <w:t>3</w:t>
      </w:r>
      <w:r>
        <w:rPr>
          <w:rFonts w:eastAsia="仿宋_GB2312" w:cs="方正楷体_GB2312" w:hint="eastAsia"/>
          <w:bCs/>
          <w:sz w:val="32"/>
          <w:szCs w:val="32"/>
        </w:rPr>
        <w:t>次活动）专题讲座形式进行，专题讲座专家由本学科提供，专题讲座活动由学院统一组织。考核合格后认定学分。此环节在第</w:t>
      </w:r>
      <w:r>
        <w:rPr>
          <w:rFonts w:eastAsia="仿宋_GB2312" w:cs="方正楷体_GB2312" w:hint="eastAsia"/>
          <w:bCs/>
          <w:sz w:val="32"/>
          <w:szCs w:val="32"/>
        </w:rPr>
        <w:t>3</w:t>
      </w:r>
      <w:r>
        <w:rPr>
          <w:rFonts w:eastAsia="仿宋_GB2312" w:cs="方正楷体_GB2312" w:hint="eastAsia"/>
          <w:bCs/>
          <w:sz w:val="32"/>
          <w:szCs w:val="32"/>
        </w:rPr>
        <w:t>学期结束前完成。</w:t>
      </w:r>
    </w:p>
    <w:p w14:paraId="72E2ABB7"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2.</w:t>
      </w:r>
      <w:r>
        <w:rPr>
          <w:rFonts w:eastAsia="仿宋_GB2312" w:cs="方正楷体_GB2312" w:hint="eastAsia"/>
          <w:bCs/>
          <w:sz w:val="32"/>
          <w:szCs w:val="32"/>
        </w:rPr>
        <w:t>学术和技术交流（</w:t>
      </w:r>
      <w:r>
        <w:rPr>
          <w:rFonts w:eastAsia="仿宋_GB2312" w:cs="方正楷体_GB2312" w:hint="eastAsia"/>
          <w:bCs/>
          <w:sz w:val="32"/>
          <w:szCs w:val="32"/>
        </w:rPr>
        <w:t>1</w:t>
      </w:r>
      <w:r>
        <w:rPr>
          <w:rFonts w:eastAsia="仿宋_GB2312" w:cs="方正楷体_GB2312" w:hint="eastAsia"/>
          <w:bCs/>
          <w:sz w:val="32"/>
          <w:szCs w:val="32"/>
        </w:rPr>
        <w:t>学分）</w:t>
      </w:r>
    </w:p>
    <w:p w14:paraId="7CE27859"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硕士生在学期间需参加本专业学位领域或学院的相关学系组织的学术活动</w:t>
      </w:r>
      <w:r>
        <w:rPr>
          <w:rFonts w:eastAsia="仿宋_GB2312" w:cs="方正楷体_GB2312" w:hint="eastAsia"/>
          <w:bCs/>
          <w:sz w:val="32"/>
          <w:szCs w:val="32"/>
        </w:rPr>
        <w:t>6</w:t>
      </w:r>
      <w:r>
        <w:rPr>
          <w:rFonts w:eastAsia="仿宋_GB2312" w:cs="方正楷体_GB2312" w:hint="eastAsia"/>
          <w:bCs/>
          <w:sz w:val="32"/>
          <w:szCs w:val="32"/>
        </w:rPr>
        <w:t>次，包括听取学术（技术）讲座、在</w:t>
      </w:r>
      <w:r>
        <w:rPr>
          <w:rFonts w:eastAsia="仿宋_GB2312" w:cs="方正楷体_GB2312" w:hint="eastAsia"/>
          <w:bCs/>
          <w:sz w:val="32"/>
          <w:szCs w:val="32"/>
        </w:rPr>
        <w:lastRenderedPageBreak/>
        <w:t>正规学术报告会上作学术报告等，参加学术活动的考核工作由专业学位研究生主管部门负责，考核合格的学生获得该环节学分。</w:t>
      </w:r>
    </w:p>
    <w:p w14:paraId="172FEBB1"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3.</w:t>
      </w:r>
      <w:r>
        <w:rPr>
          <w:rFonts w:eastAsia="仿宋_GB2312" w:cs="方正楷体_GB2312" w:hint="eastAsia"/>
          <w:bCs/>
          <w:sz w:val="32"/>
          <w:szCs w:val="32"/>
        </w:rPr>
        <w:t>专业实践（</w:t>
      </w:r>
      <w:r>
        <w:rPr>
          <w:rFonts w:eastAsia="仿宋_GB2312" w:cs="方正楷体_GB2312"/>
          <w:bCs/>
          <w:sz w:val="32"/>
          <w:szCs w:val="32"/>
        </w:rPr>
        <w:t>4</w:t>
      </w:r>
      <w:r>
        <w:rPr>
          <w:rFonts w:eastAsia="仿宋_GB2312" w:cs="方正楷体_GB2312" w:hint="eastAsia"/>
          <w:bCs/>
          <w:sz w:val="32"/>
          <w:szCs w:val="32"/>
        </w:rPr>
        <w:t>学分）</w:t>
      </w:r>
    </w:p>
    <w:p w14:paraId="2471946F"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专业实践是本领域硕士专业学位培养的重要环节，专业实践的主要内容和要求如下：</w:t>
      </w:r>
    </w:p>
    <w:p w14:paraId="34582377"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w:t>
      </w:r>
      <w:r>
        <w:rPr>
          <w:rFonts w:eastAsia="仿宋_GB2312" w:cs="方正楷体_GB2312"/>
          <w:bCs/>
          <w:sz w:val="32"/>
          <w:szCs w:val="32"/>
        </w:rPr>
        <w:t>1</w:t>
      </w:r>
      <w:r>
        <w:rPr>
          <w:rFonts w:eastAsia="仿宋_GB2312" w:cs="方正楷体_GB2312" w:hint="eastAsia"/>
          <w:bCs/>
          <w:sz w:val="32"/>
          <w:szCs w:val="32"/>
        </w:rPr>
        <w:t>）专业实践依托于学校（学院）与企业或其他实践单位建立的实践基地、校内实验室、校内导师所承担的横向项目等，可采取实验、课题研究、企业岗位实训及分析解决企业实际问题等形式。专业实践内容和形式由校内导师和校外导师共同决定，校内导师是学生专业实践的责任导师。学生在校外实践基地进行专业实践的指导老师应该由来自该实践基地的校外导师担任。专业实践内容应包括物流与供应链系统规划优化、智慧物流与数字供应链管理、企业物流与产业链供应链服务管理等几个主要方面。</w:t>
      </w:r>
    </w:p>
    <w:p w14:paraId="34556E76"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w:t>
      </w:r>
      <w:r>
        <w:rPr>
          <w:rFonts w:eastAsia="仿宋_GB2312" w:cs="方正楷体_GB2312"/>
          <w:bCs/>
          <w:sz w:val="32"/>
          <w:szCs w:val="32"/>
        </w:rPr>
        <w:t>2</w:t>
      </w:r>
      <w:r>
        <w:rPr>
          <w:rFonts w:eastAsia="仿宋_GB2312" w:cs="方正楷体_GB2312" w:hint="eastAsia"/>
          <w:bCs/>
          <w:sz w:val="32"/>
          <w:szCs w:val="32"/>
        </w:rPr>
        <w:t>）物流工程与管理领域专业学位硕士生应在校内和校外导师的指导下制定专业实践计划、开展专业实践。专业实践前，应在第</w:t>
      </w:r>
      <w:r>
        <w:rPr>
          <w:rFonts w:eastAsia="仿宋_GB2312" w:cs="方正楷体_GB2312"/>
          <w:bCs/>
          <w:sz w:val="32"/>
          <w:szCs w:val="32"/>
        </w:rPr>
        <w:t>1</w:t>
      </w:r>
      <w:r>
        <w:rPr>
          <w:rFonts w:eastAsia="仿宋_GB2312" w:cs="方正楷体_GB2312" w:hint="eastAsia"/>
          <w:bCs/>
          <w:sz w:val="32"/>
          <w:szCs w:val="32"/>
        </w:rPr>
        <w:t>学期结束前提交《硕士专业学位研究生专业实践计划表》；专业实践从第</w:t>
      </w:r>
      <w:r>
        <w:rPr>
          <w:rFonts w:eastAsia="仿宋_GB2312" w:cs="方正楷体_GB2312"/>
          <w:bCs/>
          <w:sz w:val="32"/>
          <w:szCs w:val="32"/>
        </w:rPr>
        <w:t>1</w:t>
      </w:r>
      <w:r>
        <w:rPr>
          <w:rFonts w:eastAsia="仿宋_GB2312" w:cs="方正楷体_GB2312" w:hint="eastAsia"/>
          <w:bCs/>
          <w:sz w:val="32"/>
          <w:szCs w:val="32"/>
        </w:rPr>
        <w:t>学期寒假开始，学生应记录专业实践工作笔记；专业实践结束后，学生必须按要求撰写专业实践总结，填写《硕士专业学位研究生实践考核表》。专业实践考核由本领域组织进行，第</w:t>
      </w:r>
      <w:r>
        <w:rPr>
          <w:rFonts w:eastAsia="仿宋_GB2312" w:cs="方正楷体_GB2312"/>
          <w:bCs/>
          <w:sz w:val="32"/>
          <w:szCs w:val="32"/>
        </w:rPr>
        <w:t>4</w:t>
      </w:r>
      <w:r>
        <w:rPr>
          <w:rFonts w:eastAsia="仿宋_GB2312" w:cs="方正楷体_GB2312" w:hint="eastAsia"/>
          <w:bCs/>
          <w:sz w:val="32"/>
          <w:szCs w:val="32"/>
        </w:rPr>
        <w:t>学期预答辩前完成，必须通过三名专家组成的答辩评审（平均分达到</w:t>
      </w:r>
      <w:r>
        <w:rPr>
          <w:rFonts w:eastAsia="仿宋_GB2312" w:cs="方正楷体_GB2312"/>
          <w:bCs/>
          <w:sz w:val="32"/>
          <w:szCs w:val="32"/>
        </w:rPr>
        <w:t>60</w:t>
      </w:r>
      <w:r>
        <w:rPr>
          <w:rFonts w:eastAsia="仿宋_GB2312" w:cs="方正楷体_GB2312" w:hint="eastAsia"/>
          <w:bCs/>
          <w:sz w:val="32"/>
          <w:szCs w:val="32"/>
        </w:rPr>
        <w:t>分及以上），考核合格的研究生获得该环节学分。</w:t>
      </w:r>
    </w:p>
    <w:p w14:paraId="4C7B83BA"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lastRenderedPageBreak/>
        <w:t>4</w:t>
      </w:r>
      <w:r>
        <w:rPr>
          <w:rFonts w:eastAsia="仿宋_GB2312" w:cs="方正楷体_GB2312" w:hint="eastAsia"/>
          <w:bCs/>
          <w:sz w:val="32"/>
          <w:szCs w:val="32"/>
        </w:rPr>
        <w:t>.</w:t>
      </w:r>
      <w:r>
        <w:rPr>
          <w:rFonts w:eastAsia="仿宋_GB2312" w:cs="方正楷体_GB2312" w:hint="eastAsia"/>
          <w:bCs/>
          <w:sz w:val="32"/>
          <w:szCs w:val="32"/>
        </w:rPr>
        <w:t>文献综述与开题报告（</w:t>
      </w:r>
      <w:r>
        <w:rPr>
          <w:rFonts w:eastAsia="仿宋_GB2312" w:cs="方正楷体_GB2312"/>
          <w:bCs/>
          <w:sz w:val="32"/>
          <w:szCs w:val="32"/>
        </w:rPr>
        <w:t>1</w:t>
      </w:r>
      <w:r>
        <w:rPr>
          <w:rFonts w:eastAsia="仿宋_GB2312" w:cs="方正楷体_GB2312" w:hint="eastAsia"/>
          <w:bCs/>
          <w:sz w:val="32"/>
          <w:szCs w:val="32"/>
        </w:rPr>
        <w:t>学分）</w:t>
      </w:r>
    </w:p>
    <w:p w14:paraId="39794EC3"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w:t>
      </w:r>
      <w:r>
        <w:rPr>
          <w:rFonts w:eastAsia="仿宋_GB2312" w:cs="方正楷体_GB2312"/>
          <w:bCs/>
          <w:sz w:val="32"/>
          <w:szCs w:val="32"/>
        </w:rPr>
        <w:t>1</w:t>
      </w:r>
      <w:r>
        <w:rPr>
          <w:rFonts w:eastAsia="仿宋_GB2312" w:cs="方正楷体_GB2312" w:hint="eastAsia"/>
          <w:bCs/>
          <w:sz w:val="32"/>
          <w:szCs w:val="32"/>
        </w:rPr>
        <w:t>）文献综述</w:t>
      </w:r>
    </w:p>
    <w:p w14:paraId="7DCF60A8"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在论文开题之前应大量阅读国内外相关文献，并撰写文献综述报告，文献综述报告须较全面地综述与论文选题相关的国内外研究现状，并指出尚待解决的问题。文献综述报告包括：</w:t>
      </w:r>
      <w:r>
        <w:rPr>
          <w:rFonts w:eastAsia="仿宋_GB2312" w:cs="方正楷体_GB2312"/>
          <w:bCs/>
          <w:sz w:val="32"/>
          <w:szCs w:val="32"/>
        </w:rPr>
        <w:t>1</w:t>
      </w:r>
      <w:r>
        <w:rPr>
          <w:rFonts w:eastAsia="仿宋_GB2312" w:cs="方正楷体_GB2312" w:hint="eastAsia"/>
          <w:bCs/>
          <w:sz w:val="32"/>
          <w:szCs w:val="32"/>
        </w:rPr>
        <w:t>）文献来源；</w:t>
      </w:r>
      <w:r>
        <w:rPr>
          <w:rFonts w:eastAsia="仿宋_GB2312" w:cs="方正楷体_GB2312"/>
          <w:bCs/>
          <w:sz w:val="32"/>
          <w:szCs w:val="32"/>
        </w:rPr>
        <w:t>2</w:t>
      </w:r>
      <w:r>
        <w:rPr>
          <w:rFonts w:eastAsia="仿宋_GB2312" w:cs="方正楷体_GB2312" w:hint="eastAsia"/>
          <w:bCs/>
          <w:sz w:val="32"/>
          <w:szCs w:val="32"/>
        </w:rPr>
        <w:t>）文献检索情况；</w:t>
      </w:r>
      <w:r>
        <w:rPr>
          <w:rFonts w:eastAsia="仿宋_GB2312" w:cs="方正楷体_GB2312"/>
          <w:bCs/>
          <w:sz w:val="32"/>
          <w:szCs w:val="32"/>
        </w:rPr>
        <w:t>3</w:t>
      </w:r>
      <w:r>
        <w:rPr>
          <w:rFonts w:eastAsia="仿宋_GB2312" w:cs="方正楷体_GB2312" w:hint="eastAsia"/>
          <w:bCs/>
          <w:sz w:val="32"/>
          <w:szCs w:val="32"/>
        </w:rPr>
        <w:t>）相关研究文献回顾；</w:t>
      </w:r>
      <w:r>
        <w:rPr>
          <w:rFonts w:eastAsia="仿宋_GB2312" w:cs="方正楷体_GB2312"/>
          <w:bCs/>
          <w:sz w:val="32"/>
          <w:szCs w:val="32"/>
        </w:rPr>
        <w:t>4</w:t>
      </w:r>
      <w:r>
        <w:rPr>
          <w:rFonts w:eastAsia="仿宋_GB2312" w:cs="方正楷体_GB2312" w:hint="eastAsia"/>
          <w:bCs/>
          <w:sz w:val="32"/>
          <w:szCs w:val="32"/>
        </w:rPr>
        <w:t>）已有文献的贡献与不足；</w:t>
      </w:r>
      <w:r>
        <w:rPr>
          <w:rFonts w:eastAsia="仿宋_GB2312" w:cs="方正楷体_GB2312"/>
          <w:bCs/>
          <w:sz w:val="32"/>
          <w:szCs w:val="32"/>
        </w:rPr>
        <w:t>5</w:t>
      </w:r>
      <w:r>
        <w:rPr>
          <w:rFonts w:eastAsia="仿宋_GB2312" w:cs="方正楷体_GB2312" w:hint="eastAsia"/>
          <w:bCs/>
          <w:sz w:val="32"/>
          <w:szCs w:val="32"/>
        </w:rPr>
        <w:t>）已有文献的启示。要求撰写至少</w:t>
      </w:r>
      <w:r>
        <w:rPr>
          <w:rFonts w:eastAsia="仿宋_GB2312" w:cs="方正楷体_GB2312"/>
          <w:bCs/>
          <w:sz w:val="32"/>
          <w:szCs w:val="32"/>
        </w:rPr>
        <w:t>5000</w:t>
      </w:r>
      <w:r>
        <w:rPr>
          <w:rFonts w:eastAsia="仿宋_GB2312" w:cs="方正楷体_GB2312" w:hint="eastAsia"/>
          <w:bCs/>
          <w:sz w:val="32"/>
          <w:szCs w:val="32"/>
        </w:rPr>
        <w:t>字的文献综述报告，国内外参考文献至少</w:t>
      </w:r>
      <w:r>
        <w:rPr>
          <w:rFonts w:eastAsia="仿宋_GB2312" w:cs="方正楷体_GB2312"/>
          <w:bCs/>
          <w:sz w:val="32"/>
          <w:szCs w:val="32"/>
        </w:rPr>
        <w:t>40</w:t>
      </w:r>
      <w:r>
        <w:rPr>
          <w:rFonts w:eastAsia="仿宋_GB2312" w:cs="方正楷体_GB2312" w:hint="eastAsia"/>
          <w:bCs/>
          <w:sz w:val="32"/>
          <w:szCs w:val="32"/>
        </w:rPr>
        <w:t>篇。其中，外文文献至少</w:t>
      </w:r>
      <w:r>
        <w:rPr>
          <w:rFonts w:eastAsia="仿宋_GB2312" w:cs="方正楷体_GB2312"/>
          <w:bCs/>
          <w:sz w:val="32"/>
          <w:szCs w:val="32"/>
        </w:rPr>
        <w:t>20</w:t>
      </w:r>
      <w:r>
        <w:rPr>
          <w:rFonts w:eastAsia="仿宋_GB2312" w:cs="方正楷体_GB2312" w:hint="eastAsia"/>
          <w:bCs/>
          <w:sz w:val="32"/>
          <w:szCs w:val="32"/>
        </w:rPr>
        <w:t>篇。需导师认可，在第</w:t>
      </w:r>
      <w:r>
        <w:rPr>
          <w:rFonts w:eastAsia="仿宋_GB2312" w:cs="方正楷体_GB2312" w:hint="eastAsia"/>
          <w:bCs/>
          <w:sz w:val="32"/>
          <w:szCs w:val="32"/>
        </w:rPr>
        <w:t>2</w:t>
      </w:r>
      <w:r>
        <w:rPr>
          <w:rFonts w:eastAsia="仿宋_GB2312" w:cs="方正楷体_GB2312" w:hint="eastAsia"/>
          <w:bCs/>
          <w:sz w:val="32"/>
          <w:szCs w:val="32"/>
        </w:rPr>
        <w:t>学期的</w:t>
      </w:r>
      <w:r>
        <w:rPr>
          <w:rFonts w:eastAsia="仿宋_GB2312" w:cs="方正楷体_GB2312" w:hint="eastAsia"/>
          <w:bCs/>
          <w:sz w:val="32"/>
          <w:szCs w:val="32"/>
        </w:rPr>
        <w:t>4</w:t>
      </w:r>
      <w:r>
        <w:rPr>
          <w:rFonts w:eastAsia="仿宋_GB2312" w:cs="方正楷体_GB2312" w:hint="eastAsia"/>
          <w:bCs/>
          <w:sz w:val="32"/>
          <w:szCs w:val="32"/>
        </w:rPr>
        <w:t>月底前完成。</w:t>
      </w:r>
    </w:p>
    <w:p w14:paraId="17BC1AB9"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w:t>
      </w:r>
      <w:r>
        <w:rPr>
          <w:rFonts w:eastAsia="仿宋_GB2312" w:cs="方正楷体_GB2312"/>
          <w:bCs/>
          <w:sz w:val="32"/>
          <w:szCs w:val="32"/>
        </w:rPr>
        <w:t>2</w:t>
      </w:r>
      <w:r>
        <w:rPr>
          <w:rFonts w:eastAsia="仿宋_GB2312" w:cs="方正楷体_GB2312" w:hint="eastAsia"/>
          <w:bCs/>
          <w:sz w:val="32"/>
          <w:szCs w:val="32"/>
        </w:rPr>
        <w:t>）开题报告</w:t>
      </w:r>
    </w:p>
    <w:p w14:paraId="2659F144"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开题报告应以文献综述报告为基础，基本内容包括论文题目、选题依据（含课题来源、研究背景、研究的目的和意义）、相关文献综述、研究内容、拟采取的研究方法、技术路线和实施方案、预期成果、创新点和难点，以及论文工作计划安排。</w:t>
      </w:r>
    </w:p>
    <w:p w14:paraId="6389912C"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开题报告由工商管理学院统一安排，由所在学科组织相关教师集中实施。在修完规定学分并完成文献综述报告后可以开题。开题报告应在第</w:t>
      </w:r>
      <w:r>
        <w:rPr>
          <w:rFonts w:eastAsia="仿宋_GB2312" w:cs="方正楷体_GB2312" w:hint="eastAsia"/>
          <w:bCs/>
          <w:sz w:val="32"/>
          <w:szCs w:val="32"/>
        </w:rPr>
        <w:t>2</w:t>
      </w:r>
      <w:r>
        <w:rPr>
          <w:rFonts w:eastAsia="仿宋_GB2312" w:cs="方正楷体_GB2312" w:hint="eastAsia"/>
          <w:bCs/>
          <w:sz w:val="32"/>
          <w:szCs w:val="32"/>
        </w:rPr>
        <w:t>学期</w:t>
      </w:r>
      <w:r>
        <w:rPr>
          <w:rFonts w:eastAsia="仿宋_GB2312" w:cs="方正楷体_GB2312" w:hint="eastAsia"/>
          <w:bCs/>
          <w:sz w:val="32"/>
          <w:szCs w:val="32"/>
        </w:rPr>
        <w:t>6</w:t>
      </w:r>
      <w:r>
        <w:rPr>
          <w:rFonts w:eastAsia="仿宋_GB2312" w:cs="方正楷体_GB2312" w:hint="eastAsia"/>
          <w:bCs/>
          <w:sz w:val="32"/>
          <w:szCs w:val="32"/>
        </w:rPr>
        <w:t>月初完成，开题报告的审核由领域组织不少于</w:t>
      </w:r>
      <w:r>
        <w:rPr>
          <w:rFonts w:eastAsia="仿宋_GB2312" w:cs="方正楷体_GB2312"/>
          <w:bCs/>
          <w:sz w:val="32"/>
          <w:szCs w:val="32"/>
        </w:rPr>
        <w:t>5</w:t>
      </w:r>
      <w:r>
        <w:rPr>
          <w:rFonts w:eastAsia="仿宋_GB2312" w:cs="方正楷体_GB2312" w:hint="eastAsia"/>
          <w:bCs/>
          <w:sz w:val="32"/>
          <w:szCs w:val="32"/>
        </w:rPr>
        <w:t>名教授或副教授以答辩方式进行，并给出审核意见。</w:t>
      </w:r>
      <w:r>
        <w:rPr>
          <w:rFonts w:eastAsia="仿宋_GB2312" w:cs="方正楷体_GB2312"/>
          <w:bCs/>
          <w:sz w:val="32"/>
          <w:szCs w:val="32"/>
        </w:rPr>
        <w:t>开题报告通过后方可按计划开展相关工作。未能通过答辩的研究生，须根据意见继续修改</w:t>
      </w:r>
      <w:r>
        <w:rPr>
          <w:rFonts w:eastAsia="仿宋_GB2312" w:cs="方正楷体_GB2312" w:hint="eastAsia"/>
          <w:bCs/>
          <w:sz w:val="32"/>
          <w:szCs w:val="32"/>
        </w:rPr>
        <w:t>开题报告</w:t>
      </w:r>
      <w:r>
        <w:rPr>
          <w:rFonts w:eastAsia="仿宋_GB2312" w:cs="方正楷体_GB2312"/>
          <w:bCs/>
          <w:sz w:val="32"/>
          <w:szCs w:val="32"/>
        </w:rPr>
        <w:t>重新申请答辩，第二次开题仍未通过者须重新选题。已通过的开题报告，如研究方向或内容发生较大调整，须重新履行开题</w:t>
      </w:r>
      <w:r>
        <w:rPr>
          <w:rFonts w:eastAsia="仿宋_GB2312" w:cs="方正楷体_GB2312"/>
          <w:bCs/>
          <w:sz w:val="32"/>
          <w:szCs w:val="32"/>
        </w:rPr>
        <w:lastRenderedPageBreak/>
        <w:t>评审程序。</w:t>
      </w:r>
    </w:p>
    <w:p w14:paraId="2F932C29"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t>5</w:t>
      </w:r>
      <w:r>
        <w:rPr>
          <w:rFonts w:eastAsia="仿宋_GB2312" w:cs="方正楷体_GB2312" w:hint="eastAsia"/>
          <w:bCs/>
          <w:sz w:val="32"/>
          <w:szCs w:val="32"/>
        </w:rPr>
        <w:t>.</w:t>
      </w:r>
      <w:r>
        <w:rPr>
          <w:rFonts w:eastAsia="仿宋_GB2312" w:cs="方正楷体_GB2312" w:hint="eastAsia"/>
          <w:bCs/>
          <w:sz w:val="32"/>
          <w:szCs w:val="32"/>
        </w:rPr>
        <w:t>中期检查（</w:t>
      </w:r>
      <w:r>
        <w:rPr>
          <w:rFonts w:eastAsia="仿宋_GB2312" w:cs="方正楷体_GB2312"/>
          <w:bCs/>
          <w:sz w:val="32"/>
          <w:szCs w:val="32"/>
        </w:rPr>
        <w:t>1</w:t>
      </w:r>
      <w:r>
        <w:rPr>
          <w:rFonts w:eastAsia="仿宋_GB2312" w:cs="方正楷体_GB2312" w:hint="eastAsia"/>
          <w:bCs/>
          <w:sz w:val="32"/>
          <w:szCs w:val="32"/>
        </w:rPr>
        <w:t>学分）</w:t>
      </w:r>
    </w:p>
    <w:p w14:paraId="3C11FF4E"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中期检查内容一般包括以开题报告为基础的研究工作完成情况以及学术研究成果、学位论文研究进展等情况，以及后续工作安排等。中期检查由工商管理学院统一安排，由所在学科组织相关教师集中实施。中期检查应在第</w:t>
      </w:r>
      <w:r>
        <w:rPr>
          <w:rFonts w:eastAsia="仿宋_GB2312" w:cs="方正楷体_GB2312"/>
          <w:bCs/>
          <w:sz w:val="32"/>
          <w:szCs w:val="32"/>
        </w:rPr>
        <w:t>3</w:t>
      </w:r>
      <w:r>
        <w:rPr>
          <w:rFonts w:eastAsia="仿宋_GB2312" w:cs="方正楷体_GB2312" w:hint="eastAsia"/>
          <w:bCs/>
          <w:sz w:val="32"/>
          <w:szCs w:val="32"/>
        </w:rPr>
        <w:t>学期</w:t>
      </w:r>
      <w:r>
        <w:rPr>
          <w:rFonts w:eastAsia="仿宋_GB2312" w:cs="方正楷体_GB2312" w:hint="eastAsia"/>
          <w:bCs/>
          <w:sz w:val="32"/>
          <w:szCs w:val="32"/>
        </w:rPr>
        <w:t>11</w:t>
      </w:r>
      <w:r>
        <w:rPr>
          <w:rFonts w:eastAsia="仿宋_GB2312" w:cs="方正楷体_GB2312" w:hint="eastAsia"/>
          <w:bCs/>
          <w:sz w:val="32"/>
          <w:szCs w:val="32"/>
        </w:rPr>
        <w:t>月底前完成，中期检查由本领域组织不少于</w:t>
      </w:r>
      <w:r>
        <w:rPr>
          <w:rFonts w:eastAsia="仿宋_GB2312" w:cs="方正楷体_GB2312"/>
          <w:bCs/>
          <w:sz w:val="32"/>
          <w:szCs w:val="32"/>
        </w:rPr>
        <w:t>5</w:t>
      </w:r>
      <w:r>
        <w:rPr>
          <w:rFonts w:eastAsia="仿宋_GB2312" w:cs="方正楷体_GB2312" w:hint="eastAsia"/>
          <w:bCs/>
          <w:sz w:val="32"/>
          <w:szCs w:val="32"/>
        </w:rPr>
        <w:t>名教授或副教授，以答辩方式进行。</w:t>
      </w:r>
      <w:bookmarkEnd w:id="48"/>
      <w:bookmarkEnd w:id="49"/>
      <w:r>
        <w:rPr>
          <w:rFonts w:eastAsia="仿宋_GB2312" w:cs="方正楷体_GB2312" w:hint="eastAsia"/>
          <w:bCs/>
          <w:sz w:val="32"/>
          <w:szCs w:val="32"/>
        </w:rPr>
        <w:t>中期检查报告及成绩须通过研究生系统提交。</w:t>
      </w:r>
      <w:r>
        <w:rPr>
          <w:rFonts w:eastAsia="仿宋_GB2312" w:cs="方正楷体_GB2312"/>
          <w:bCs/>
          <w:sz w:val="32"/>
          <w:szCs w:val="32"/>
        </w:rPr>
        <w:t>中期考核报告通过者，方可继续开展论文后续撰写与研究工作；</w:t>
      </w:r>
      <w:r>
        <w:rPr>
          <w:rFonts w:eastAsia="仿宋_GB2312" w:cs="方正楷体_GB2312" w:hint="eastAsia"/>
          <w:bCs/>
          <w:sz w:val="32"/>
          <w:szCs w:val="32"/>
        </w:rPr>
        <w:t>中期考核未通过的研究生在对中期报告进行修改完善后，经导师同意，可以重新申请一次中期考核</w:t>
      </w:r>
      <w:r>
        <w:rPr>
          <w:rFonts w:eastAsia="仿宋_GB2312" w:cs="方正楷体_GB2312"/>
          <w:bCs/>
          <w:sz w:val="32"/>
          <w:szCs w:val="32"/>
        </w:rPr>
        <w:t>。</w:t>
      </w:r>
    </w:p>
    <w:p w14:paraId="197C2815" w14:textId="77777777" w:rsidR="007B1067" w:rsidRDefault="007B1067" w:rsidP="007B1067">
      <w:pPr>
        <w:ind w:firstLineChars="200" w:firstLine="640"/>
        <w:rPr>
          <w:rFonts w:eastAsia="黑体" w:cs="黑体"/>
          <w:sz w:val="32"/>
          <w:szCs w:val="32"/>
        </w:rPr>
      </w:pPr>
      <w:r>
        <w:rPr>
          <w:rFonts w:eastAsia="黑体" w:cs="黑体" w:hint="eastAsia"/>
          <w:sz w:val="32"/>
          <w:szCs w:val="32"/>
        </w:rPr>
        <w:t>七、论文要求</w:t>
      </w:r>
    </w:p>
    <w:p w14:paraId="4B1A71D0"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（一）毕业要求</w:t>
      </w:r>
    </w:p>
    <w:p w14:paraId="508D1DA4"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硕士生修完规定的课程内容且满足学分要求，完成必修环节且获得相应学分，通过学位</w:t>
      </w:r>
      <w:r>
        <w:rPr>
          <w:rFonts w:eastAsia="仿宋_GB2312" w:cs="方正楷体_GB2312" w:hint="eastAsia"/>
          <w:bCs/>
          <w:sz w:val="32"/>
          <w:szCs w:val="32"/>
        </w:rPr>
        <w:t>/</w:t>
      </w:r>
      <w:r>
        <w:rPr>
          <w:rFonts w:eastAsia="仿宋_GB2312" w:cs="方正楷体_GB2312" w:hint="eastAsia"/>
          <w:bCs/>
          <w:sz w:val="32"/>
          <w:szCs w:val="32"/>
        </w:rPr>
        <w:t>毕业论文答辩。留学生还需达到相应《国际汉语能力标准》水平要求。</w:t>
      </w:r>
    </w:p>
    <w:p w14:paraId="50B6F7B1"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（二）学位申请成果要求</w:t>
      </w:r>
    </w:p>
    <w:p w14:paraId="16491659"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为强化物流工程与管理领域专业硕士研究生的学术水平和研究水平，鼓励研究生：</w:t>
      </w:r>
    </w:p>
    <w:p w14:paraId="0CEB0E08"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t>1</w:t>
      </w:r>
      <w:r>
        <w:rPr>
          <w:rFonts w:eastAsia="仿宋_GB2312" w:cs="方正楷体_GB2312" w:hint="eastAsia"/>
          <w:bCs/>
          <w:sz w:val="32"/>
          <w:szCs w:val="32"/>
        </w:rPr>
        <w:t>.</w:t>
      </w:r>
      <w:r>
        <w:rPr>
          <w:rFonts w:eastAsia="仿宋_GB2312" w:cs="方正楷体_GB2312" w:hint="eastAsia"/>
          <w:bCs/>
          <w:sz w:val="32"/>
          <w:szCs w:val="32"/>
        </w:rPr>
        <w:t>发表高水平论文，以东北大学为第一署名单位。</w:t>
      </w:r>
    </w:p>
    <w:p w14:paraId="3085F723"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t>2</w:t>
      </w:r>
      <w:r>
        <w:rPr>
          <w:rFonts w:eastAsia="仿宋_GB2312" w:cs="方正楷体_GB2312" w:hint="eastAsia"/>
          <w:bCs/>
          <w:sz w:val="32"/>
          <w:szCs w:val="32"/>
        </w:rPr>
        <w:t>.</w:t>
      </w:r>
      <w:r>
        <w:rPr>
          <w:rFonts w:eastAsia="仿宋_GB2312" w:cs="方正楷体_GB2312" w:hint="eastAsia"/>
          <w:bCs/>
          <w:sz w:val="32"/>
          <w:szCs w:val="32"/>
        </w:rPr>
        <w:t>参与专利申请，且东北大学为署名单位</w:t>
      </w:r>
    </w:p>
    <w:p w14:paraId="1E66D654"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t>3</w:t>
      </w:r>
      <w:r>
        <w:rPr>
          <w:rFonts w:eastAsia="仿宋_GB2312" w:cs="方正楷体_GB2312" w:hint="eastAsia"/>
          <w:bCs/>
          <w:sz w:val="32"/>
          <w:szCs w:val="32"/>
        </w:rPr>
        <w:t>.</w:t>
      </w:r>
      <w:r>
        <w:rPr>
          <w:rFonts w:eastAsia="仿宋_GB2312" w:cs="方正楷体_GB2312" w:hint="eastAsia"/>
          <w:bCs/>
          <w:sz w:val="32"/>
          <w:szCs w:val="32"/>
        </w:rPr>
        <w:t>参与标准制定</w:t>
      </w:r>
    </w:p>
    <w:p w14:paraId="6A391B78"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t>4</w:t>
      </w:r>
      <w:r>
        <w:rPr>
          <w:rFonts w:eastAsia="仿宋_GB2312" w:cs="方正楷体_GB2312" w:hint="eastAsia"/>
          <w:bCs/>
          <w:sz w:val="32"/>
          <w:szCs w:val="32"/>
        </w:rPr>
        <w:t>.</w:t>
      </w:r>
      <w:r>
        <w:rPr>
          <w:rFonts w:eastAsia="仿宋_GB2312" w:cs="方正楷体_GB2312" w:hint="eastAsia"/>
          <w:bCs/>
          <w:sz w:val="32"/>
          <w:szCs w:val="32"/>
        </w:rPr>
        <w:t>参与校企合作项目</w:t>
      </w:r>
    </w:p>
    <w:p w14:paraId="2BDFCB52"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t>5</w:t>
      </w:r>
      <w:r>
        <w:rPr>
          <w:rFonts w:eastAsia="仿宋_GB2312" w:cs="方正楷体_GB2312" w:hint="eastAsia"/>
          <w:bCs/>
          <w:sz w:val="32"/>
          <w:szCs w:val="32"/>
        </w:rPr>
        <w:t>.</w:t>
      </w:r>
      <w:r>
        <w:rPr>
          <w:rFonts w:eastAsia="仿宋_GB2312" w:cs="方正楷体_GB2312" w:hint="eastAsia"/>
          <w:bCs/>
          <w:sz w:val="32"/>
          <w:szCs w:val="32"/>
        </w:rPr>
        <w:t>参与全国性创新大赛并获奖</w:t>
      </w:r>
    </w:p>
    <w:p w14:paraId="4387E4E0"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bCs/>
          <w:sz w:val="32"/>
          <w:szCs w:val="32"/>
        </w:rPr>
        <w:lastRenderedPageBreak/>
        <w:t>6</w:t>
      </w:r>
      <w:r>
        <w:rPr>
          <w:rFonts w:eastAsia="仿宋_GB2312" w:cs="方正楷体_GB2312" w:hint="eastAsia"/>
          <w:bCs/>
          <w:sz w:val="32"/>
          <w:szCs w:val="32"/>
        </w:rPr>
        <w:t>.</w:t>
      </w:r>
      <w:r>
        <w:rPr>
          <w:rFonts w:eastAsia="仿宋_GB2312" w:cs="方正楷体_GB2312" w:hint="eastAsia"/>
          <w:bCs/>
          <w:sz w:val="32"/>
          <w:szCs w:val="32"/>
        </w:rPr>
        <w:t>参与著作或书籍编写等等。</w:t>
      </w:r>
    </w:p>
    <w:p w14:paraId="4F644848"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（三）论文撰写</w:t>
      </w:r>
    </w:p>
    <w:p w14:paraId="5535C301"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学位论文应在校内导师和校外导师指导下独立完成。论文选题应有实际应用背景或来自企业实际课题，有理论意义和实际应用价值，并有一定的创新性，属于物流工程与管理领域研究范畴。学位论文应阐明研究的问题、研究方法、技术路线、研究过程、主要结论或取得的成果。要求论文结构合理、思路清晰、内容完整、研究方法恰当、资料翔实、论证充分书写规范。具体撰写要求见《东北大学研究生学位论文撰写标准》执行。</w:t>
      </w:r>
    </w:p>
    <w:p w14:paraId="0A86D6D5"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毕业论文的撰写参照学位论文的撰写。</w:t>
      </w:r>
    </w:p>
    <w:p w14:paraId="71EC5835"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（四）论文预答辩</w:t>
      </w:r>
    </w:p>
    <w:p w14:paraId="1300D740"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学位论文预答辩由工商管理学院统一安排，由所在学科组织相关教师集中实施，以学术报告形式进行。由不少于</w:t>
      </w:r>
      <w:r>
        <w:rPr>
          <w:rFonts w:eastAsia="仿宋_GB2312" w:cs="方正楷体_GB2312"/>
          <w:bCs/>
          <w:sz w:val="32"/>
          <w:szCs w:val="32"/>
        </w:rPr>
        <w:t>5</w:t>
      </w:r>
      <w:r>
        <w:rPr>
          <w:rFonts w:eastAsia="仿宋_GB2312" w:cs="方正楷体_GB2312" w:hint="eastAsia"/>
          <w:bCs/>
          <w:sz w:val="32"/>
          <w:szCs w:val="32"/>
        </w:rPr>
        <w:t>名本领域教授或副教授组成预答辩小组进行评审。论文预答辩于第</w:t>
      </w:r>
      <w:r>
        <w:rPr>
          <w:rFonts w:eastAsia="仿宋_GB2312" w:cs="方正楷体_GB2312"/>
          <w:bCs/>
          <w:sz w:val="32"/>
          <w:szCs w:val="32"/>
        </w:rPr>
        <w:t>4</w:t>
      </w:r>
      <w:r>
        <w:rPr>
          <w:rFonts w:eastAsia="仿宋_GB2312" w:cs="方正楷体_GB2312" w:hint="eastAsia"/>
          <w:bCs/>
          <w:sz w:val="32"/>
          <w:szCs w:val="32"/>
        </w:rPr>
        <w:t>学期</w:t>
      </w:r>
      <w:r>
        <w:rPr>
          <w:rFonts w:eastAsia="仿宋_GB2312" w:cs="方正楷体_GB2312"/>
          <w:bCs/>
          <w:sz w:val="32"/>
          <w:szCs w:val="32"/>
        </w:rPr>
        <w:t>4</w:t>
      </w:r>
      <w:r>
        <w:rPr>
          <w:rFonts w:eastAsia="仿宋_GB2312" w:cs="方正楷体_GB2312" w:hint="eastAsia"/>
          <w:bCs/>
          <w:sz w:val="32"/>
          <w:szCs w:val="32"/>
        </w:rPr>
        <w:t>月底前完成。预答辩重点对论文的“创新性与论文价值”“研究方法的合理性”“论文写作规范性”“论文工作难度及工作量”“论文研究结论的正确性”等方面进行评价并提出修改意见，通过预答辩的研究生，方可提出论文送审申请。</w:t>
      </w:r>
      <w:r>
        <w:rPr>
          <w:rFonts w:eastAsia="仿宋_GB2312" w:cs="方正楷体_GB2312"/>
          <w:bCs/>
          <w:sz w:val="32"/>
          <w:szCs w:val="32"/>
        </w:rPr>
        <w:t>未能通过预答辩的研究生，须根据意见继续修改论文，并在至少</w:t>
      </w:r>
      <w:r>
        <w:rPr>
          <w:rFonts w:eastAsia="仿宋_GB2312" w:cs="方正楷体_GB2312"/>
          <w:bCs/>
          <w:sz w:val="32"/>
          <w:szCs w:val="32"/>
        </w:rPr>
        <w:t>1</w:t>
      </w:r>
      <w:r>
        <w:rPr>
          <w:rFonts w:eastAsia="仿宋_GB2312" w:cs="方正楷体_GB2312"/>
          <w:bCs/>
          <w:sz w:val="32"/>
          <w:szCs w:val="32"/>
        </w:rPr>
        <w:t>个月后重新申请答辩。</w:t>
      </w:r>
    </w:p>
    <w:p w14:paraId="224E7E9B"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bookmarkStart w:id="50" w:name="_Hlk231906994"/>
      <w:r>
        <w:rPr>
          <w:rFonts w:eastAsia="仿宋_GB2312" w:cs="方正楷体_GB2312" w:hint="eastAsia"/>
          <w:bCs/>
          <w:sz w:val="32"/>
          <w:szCs w:val="32"/>
        </w:rPr>
        <w:t>毕业论文的预答辩参照学位论文的预答辩。</w:t>
      </w:r>
      <w:bookmarkEnd w:id="50"/>
    </w:p>
    <w:p w14:paraId="385BB74F"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（四）论文评阅</w:t>
      </w:r>
    </w:p>
    <w:p w14:paraId="3194119D"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物流工程与管理领域专业学位硕士研究生完成规定的</w:t>
      </w:r>
      <w:r>
        <w:rPr>
          <w:rFonts w:eastAsia="仿宋_GB2312" w:cs="方正楷体_GB2312" w:hint="eastAsia"/>
          <w:bCs/>
          <w:sz w:val="32"/>
          <w:szCs w:val="32"/>
        </w:rPr>
        <w:lastRenderedPageBreak/>
        <w:t>课程学分、必修环节学分，文献综述、学位论文开题、中期考核、成果要求、论文预答辩等环节且考核合格，可申请进入学位论文评阅程序。评阅工作由工商管理学院研究生教学办负责组织。</w:t>
      </w:r>
    </w:p>
    <w:p w14:paraId="18748B8E"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bookmarkStart w:id="51" w:name="_Hlk231907021"/>
      <w:r>
        <w:rPr>
          <w:rFonts w:eastAsia="仿宋_GB2312" w:cs="方正楷体_GB2312" w:hint="eastAsia"/>
          <w:bCs/>
          <w:sz w:val="32"/>
          <w:szCs w:val="32"/>
        </w:rPr>
        <w:t>毕业论文的评阅参照学位论文的评阅。</w:t>
      </w:r>
      <w:bookmarkEnd w:id="51"/>
    </w:p>
    <w:p w14:paraId="4A1A800E"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（五）论文答辩</w:t>
      </w:r>
    </w:p>
    <w:p w14:paraId="75AF7F23"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物流工程与管理领域专业学位硕士研究生在学校规定的最长学习年限内，修完培养方案规定的课程学分、必须环节学分，提交并通过了文献综述、开题报告、中期检查、成果要求的考核，通过论文预答辩及论文评审，可正式提出学位论文答辩申请，并填写有关材料。论文答辩工作由工商管理学院统一安排，由所在学科组织相关教师集中实施，须在第</w:t>
      </w:r>
      <w:r>
        <w:rPr>
          <w:rFonts w:eastAsia="仿宋_GB2312" w:cs="方正楷体_GB2312"/>
          <w:bCs/>
          <w:sz w:val="32"/>
          <w:szCs w:val="32"/>
        </w:rPr>
        <w:t>4</w:t>
      </w:r>
      <w:r>
        <w:rPr>
          <w:rFonts w:eastAsia="仿宋_GB2312" w:cs="方正楷体_GB2312" w:hint="eastAsia"/>
          <w:bCs/>
          <w:sz w:val="32"/>
          <w:szCs w:val="32"/>
        </w:rPr>
        <w:t>学期</w:t>
      </w:r>
      <w:r>
        <w:rPr>
          <w:rFonts w:eastAsia="仿宋_GB2312" w:cs="方正楷体_GB2312"/>
          <w:bCs/>
          <w:sz w:val="32"/>
          <w:szCs w:val="32"/>
        </w:rPr>
        <w:t>5</w:t>
      </w:r>
      <w:r>
        <w:rPr>
          <w:rFonts w:eastAsia="仿宋_GB2312" w:cs="方正楷体_GB2312" w:hint="eastAsia"/>
          <w:bCs/>
          <w:sz w:val="32"/>
          <w:szCs w:val="32"/>
        </w:rPr>
        <w:t>月底前完成。论文开题时间与论文答辩时间之间间隔不低于</w:t>
      </w:r>
      <w:r>
        <w:rPr>
          <w:rFonts w:eastAsia="仿宋_GB2312" w:cs="方正楷体_GB2312"/>
          <w:bCs/>
          <w:sz w:val="32"/>
          <w:szCs w:val="32"/>
        </w:rPr>
        <w:t>8</w:t>
      </w:r>
      <w:r>
        <w:rPr>
          <w:rFonts w:eastAsia="仿宋_GB2312" w:cs="方正楷体_GB2312" w:hint="eastAsia"/>
          <w:bCs/>
          <w:sz w:val="32"/>
          <w:szCs w:val="32"/>
        </w:rPr>
        <w:t>个月。正式答辩工作有关学位论文评阅、答辩委员会组成以及答辩工作流程等详见《东北大学研究生授予学位工作细则》《东北大学关于研究生学位论文书写格式与提交归档论文的基本要求》等文件之规定。其中，学位论文答辩组由不少于</w:t>
      </w:r>
      <w:r>
        <w:rPr>
          <w:rFonts w:eastAsia="仿宋_GB2312" w:cs="方正楷体_GB2312"/>
          <w:bCs/>
          <w:sz w:val="32"/>
          <w:szCs w:val="32"/>
        </w:rPr>
        <w:t>5</w:t>
      </w:r>
      <w:r>
        <w:rPr>
          <w:rFonts w:eastAsia="仿宋_GB2312" w:cs="方正楷体_GB2312" w:hint="eastAsia"/>
          <w:bCs/>
          <w:sz w:val="32"/>
          <w:szCs w:val="32"/>
        </w:rPr>
        <w:t>名本领域具有教授或副教授职称的专家组成，其中，必须有</w:t>
      </w:r>
      <w:r>
        <w:rPr>
          <w:rFonts w:eastAsia="仿宋_GB2312" w:cs="方正楷体_GB2312"/>
          <w:bCs/>
          <w:sz w:val="32"/>
          <w:szCs w:val="32"/>
        </w:rPr>
        <w:t>1</w:t>
      </w:r>
      <w:r>
        <w:rPr>
          <w:rFonts w:eastAsia="仿宋_GB2312" w:cs="方正楷体_GB2312" w:hint="eastAsia"/>
          <w:bCs/>
          <w:sz w:val="32"/>
          <w:szCs w:val="32"/>
        </w:rPr>
        <w:t>名来自企业（行业）或实际部门专家。</w:t>
      </w:r>
    </w:p>
    <w:p w14:paraId="68AD4AB0"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bookmarkStart w:id="52" w:name="_Hlk231907042"/>
      <w:r>
        <w:rPr>
          <w:rFonts w:eastAsia="仿宋_GB2312" w:cs="方正楷体_GB2312" w:hint="eastAsia"/>
          <w:bCs/>
          <w:sz w:val="32"/>
          <w:szCs w:val="32"/>
        </w:rPr>
        <w:t>毕业论文的答辩参照学位论文的答辩。</w:t>
      </w:r>
      <w:bookmarkEnd w:id="52"/>
    </w:p>
    <w:p w14:paraId="5B172E35" w14:textId="77777777" w:rsidR="007B1067" w:rsidRDefault="007B1067" w:rsidP="007B1067">
      <w:pPr>
        <w:ind w:firstLineChars="200" w:firstLine="640"/>
        <w:rPr>
          <w:rFonts w:eastAsia="黑体" w:cs="黑体"/>
          <w:sz w:val="32"/>
          <w:szCs w:val="32"/>
        </w:rPr>
      </w:pPr>
      <w:r>
        <w:rPr>
          <w:rFonts w:eastAsia="黑体" w:cs="黑体" w:hint="eastAsia"/>
          <w:sz w:val="32"/>
          <w:szCs w:val="32"/>
        </w:rPr>
        <w:t>八、毕业及学位授予</w:t>
      </w:r>
    </w:p>
    <w:p w14:paraId="23549327" w14:textId="77777777" w:rsidR="007B1067" w:rsidRDefault="007B1067" w:rsidP="007B1067">
      <w:pPr>
        <w:adjustRightInd w:val="0"/>
        <w:snapToGrid w:val="0"/>
        <w:spacing w:line="560" w:lineRule="exact"/>
        <w:ind w:firstLineChars="200" w:firstLine="640"/>
        <w:rPr>
          <w:rFonts w:eastAsia="仿宋_GB2312" w:cs="方正楷体_GB2312"/>
          <w:bCs/>
          <w:sz w:val="32"/>
          <w:szCs w:val="32"/>
        </w:rPr>
      </w:pPr>
      <w:r>
        <w:rPr>
          <w:rFonts w:eastAsia="仿宋_GB2312" w:cs="方正楷体_GB2312" w:hint="eastAsia"/>
          <w:bCs/>
          <w:sz w:val="32"/>
          <w:szCs w:val="32"/>
        </w:rPr>
        <w:t>研究生在学校规定的最长学习年限内，修完培养方案规定内容，成绩合格，达到申请学位基本要求，通过学位论文答辩的，经学院学位评定分委员会审核、校学位评定委员会</w:t>
      </w:r>
      <w:r>
        <w:rPr>
          <w:rFonts w:eastAsia="仿宋_GB2312" w:cs="方正楷体_GB2312" w:hint="eastAsia"/>
          <w:bCs/>
          <w:sz w:val="32"/>
          <w:szCs w:val="32"/>
        </w:rPr>
        <w:lastRenderedPageBreak/>
        <w:t>审定通过后，准予授予相应学位，颁发对应学位证书与毕业证书；未达到学位申请基本要求，但达到毕业要求且通过毕业论文答辩的，学校予以毕业，颁发毕业证书。</w:t>
      </w:r>
    </w:p>
    <w:p w14:paraId="07B58977" w14:textId="7DB7B8A9" w:rsidR="0066492D" w:rsidRPr="007B1067" w:rsidRDefault="0066492D">
      <w:pPr>
        <w:rPr>
          <w:rFonts w:eastAsia="仿宋_GB2312" w:cs="方正楷体_GB2312" w:hint="eastAsia"/>
          <w:bCs/>
          <w:sz w:val="32"/>
          <w:szCs w:val="32"/>
        </w:rPr>
      </w:pPr>
      <w:bookmarkStart w:id="53" w:name="_GoBack"/>
      <w:bookmarkEnd w:id="53"/>
    </w:p>
    <w:sectPr w:rsidR="0066492D" w:rsidRPr="007B10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E9160" w14:textId="77777777" w:rsidR="0019274C" w:rsidRDefault="0019274C" w:rsidP="007B1067">
      <w:r>
        <w:separator/>
      </w:r>
    </w:p>
  </w:endnote>
  <w:endnote w:type="continuationSeparator" w:id="0">
    <w:p w14:paraId="3151BDCB" w14:textId="77777777" w:rsidR="0019274C" w:rsidRDefault="0019274C" w:rsidP="007B1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auto"/>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default"/>
    <w:sig w:usb0="00000000" w:usb1="00000000" w:usb2="00000000" w:usb3="00000000" w:csb0="2000019F" w:csb1="4F010000"/>
  </w:font>
  <w:font w:name="Consolas">
    <w:panose1 w:val="020B0609020204030204"/>
    <w:charset w:val="00"/>
    <w:family w:val="modern"/>
    <w:pitch w:val="fixed"/>
    <w:sig w:usb0="E00006FF" w:usb1="0000FCFF" w:usb2="00000001" w:usb3="00000000" w:csb0="0000019F" w:csb1="00000000"/>
  </w:font>
  <w:font w:name="仿宋">
    <w:panose1 w:val="02010609060101010101"/>
    <w:charset w:val="86"/>
    <w:family w:val="modern"/>
    <w:pitch w:val="fixed"/>
    <w:sig w:usb0="800002BF" w:usb1="38CF7CFA" w:usb2="00000016" w:usb3="00000000" w:csb0="00040001" w:csb1="00000000"/>
  </w:font>
  <w:font w:name="̥_GB2312">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font-weight : 400">
    <w:altName w:val="微软雅黑"/>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仿宋_GB2312">
    <w:altName w:val="微软雅黑"/>
    <w:charset w:val="86"/>
    <w:family w:val="auto"/>
    <w:pitch w:val="default"/>
    <w:sig w:usb0="A00002BF" w:usb1="184F6CFA" w:usb2="00000012" w:usb3="00000000" w:csb0="00040001" w:csb1="00000000"/>
  </w:font>
  <w:font w:name="方正楷体_GB2312">
    <w:charset w:val="86"/>
    <w:family w:val="auto"/>
    <w:pitch w:val="default"/>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0A938" w14:textId="77777777" w:rsidR="007B1067" w:rsidRDefault="007B1067">
    <w:pPr>
      <w:pStyle w:val="a7"/>
      <w:jc w:val="both"/>
    </w:pPr>
    <w:r>
      <w:rPr>
        <w:noProof/>
      </w:rPr>
      <mc:AlternateContent>
        <mc:Choice Requires="wps">
          <w:drawing>
            <wp:anchor distT="0" distB="0" distL="114300" distR="114300" simplePos="0" relativeHeight="251659264" behindDoc="0" locked="0" layoutInCell="1" allowOverlap="1" wp14:anchorId="3CB50F9C" wp14:editId="09249C6E">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E505F" w14:textId="77777777" w:rsidR="007B1067" w:rsidRDefault="007B1067">
                          <w:pPr>
                            <w:pStyle w:val="a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CB50F9C" id="_x0000_t202" coordsize="21600,21600" o:spt="202" path="m,l,21600r21600,l21600,xe">
              <v:stroke joinstyle="miter"/>
              <v:path gradientshapeok="t" o:connecttype="rect"/>
            </v:shapetype>
            <v:shape id="文本框 8"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gYdD+GACAAAKBQAADgAAAAAAAAAAAAAAAAAuAgAAZHJzL2Uyb0RvYy54bWxQ&#10;SwECLQAUAAYACAAAACEAcarRudcAAAAFAQAADwAAAAAAAAAAAAAAAAC6BAAAZHJzL2Rvd25yZXYu&#10;eG1sUEsFBgAAAAAEAAQA8wAAAL4FAAAAAA==&#10;" filled="f" stroked="f" strokeweight=".5pt">
              <v:textbox style="mso-fit-shape-to-text:t" inset="0,0,0,0">
                <w:txbxContent>
                  <w:p w14:paraId="0FAE505F" w14:textId="77777777" w:rsidR="007B1067" w:rsidRDefault="007B1067">
                    <w:pPr>
                      <w:pStyle w:val="a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6B5BA0" w14:textId="77777777" w:rsidR="0019274C" w:rsidRDefault="0019274C" w:rsidP="007B1067">
      <w:r>
        <w:separator/>
      </w:r>
    </w:p>
  </w:footnote>
  <w:footnote w:type="continuationSeparator" w:id="0">
    <w:p w14:paraId="1489647C" w14:textId="77777777" w:rsidR="0019274C" w:rsidRDefault="0019274C" w:rsidP="007B10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2DAF6" w14:textId="77777777" w:rsidR="007B1067" w:rsidRDefault="007B1067">
    <w:pPr>
      <w:pStyle w:val="a5"/>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6580636"/>
    <w:multiLevelType w:val="singleLevel"/>
    <w:tmpl w:val="86580636"/>
    <w:lvl w:ilvl="0">
      <w:start w:val="1"/>
      <w:numFmt w:val="decimal"/>
      <w:pStyle w:val="a"/>
      <w:lvlText w:val="%1."/>
      <w:lvlJc w:val="left"/>
      <w:pPr>
        <w:tabs>
          <w:tab w:val="left" w:pos="360"/>
        </w:tabs>
        <w:ind w:left="360" w:hanging="360"/>
      </w:pPr>
    </w:lvl>
  </w:abstractNum>
  <w:abstractNum w:abstractNumId="1" w15:restartNumberingAfterBreak="0">
    <w:nsid w:val="A24B3B3F"/>
    <w:multiLevelType w:val="singleLevel"/>
    <w:tmpl w:val="A24B3B3F"/>
    <w:lvl w:ilvl="0">
      <w:start w:val="6"/>
      <w:numFmt w:val="decimal"/>
      <w:lvlText w:val="%1."/>
      <w:lvlJc w:val="left"/>
      <w:pPr>
        <w:tabs>
          <w:tab w:val="left" w:pos="312"/>
        </w:tabs>
      </w:pPr>
    </w:lvl>
  </w:abstractNum>
  <w:abstractNum w:abstractNumId="2" w15:restartNumberingAfterBreak="0">
    <w:nsid w:val="C2E12764"/>
    <w:multiLevelType w:val="singleLevel"/>
    <w:tmpl w:val="C2E12764"/>
    <w:lvl w:ilvl="0">
      <w:start w:val="2"/>
      <w:numFmt w:val="decimal"/>
      <w:suff w:val="space"/>
      <w:lvlText w:val="%1."/>
      <w:lvlJc w:val="left"/>
    </w:lvl>
  </w:abstractNum>
  <w:abstractNum w:abstractNumId="3" w15:restartNumberingAfterBreak="0">
    <w:nsid w:val="D7D9BECE"/>
    <w:multiLevelType w:val="singleLevel"/>
    <w:tmpl w:val="D7D9BECE"/>
    <w:lvl w:ilvl="0">
      <w:start w:val="1"/>
      <w:numFmt w:val="chineseCounting"/>
      <w:suff w:val="nothing"/>
      <w:lvlText w:val="（%1）"/>
      <w:lvlJc w:val="left"/>
      <w:rPr>
        <w:rFonts w:hint="eastAsia"/>
      </w:rPr>
    </w:lvl>
  </w:abstractNum>
  <w:abstractNum w:abstractNumId="4" w15:restartNumberingAfterBreak="0">
    <w:nsid w:val="DFF2EC3D"/>
    <w:multiLevelType w:val="singleLevel"/>
    <w:tmpl w:val="DFF2EC3D"/>
    <w:lvl w:ilvl="0">
      <w:start w:val="2"/>
      <w:numFmt w:val="chineseCounting"/>
      <w:suff w:val="nothing"/>
      <w:lvlText w:val="（%1）"/>
      <w:lvlJc w:val="left"/>
      <w:rPr>
        <w:rFonts w:hint="eastAsia"/>
      </w:rPr>
    </w:lvl>
  </w:abstractNum>
  <w:abstractNum w:abstractNumId="5" w15:restartNumberingAfterBreak="0">
    <w:nsid w:val="E0A5A4CF"/>
    <w:multiLevelType w:val="singleLevel"/>
    <w:tmpl w:val="E0A5A4CF"/>
    <w:lvl w:ilvl="0">
      <w:start w:val="1"/>
      <w:numFmt w:val="decimal"/>
      <w:suff w:val="nothing"/>
      <w:lvlText w:val="%1."/>
      <w:lvlJc w:val="left"/>
      <w:pPr>
        <w:ind w:left="1134" w:hanging="425"/>
      </w:pPr>
      <w:rPr>
        <w:rFonts w:hint="default"/>
      </w:rPr>
    </w:lvl>
  </w:abstractNum>
  <w:abstractNum w:abstractNumId="6" w15:restartNumberingAfterBreak="0">
    <w:nsid w:val="F772F0D4"/>
    <w:multiLevelType w:val="singleLevel"/>
    <w:tmpl w:val="F772F0D4"/>
    <w:lvl w:ilvl="0">
      <w:start w:val="1"/>
      <w:numFmt w:val="decimal"/>
      <w:lvlText w:val="%1."/>
      <w:lvlJc w:val="left"/>
      <w:pPr>
        <w:tabs>
          <w:tab w:val="left" w:pos="312"/>
        </w:tabs>
      </w:pPr>
    </w:lvl>
  </w:abstractNum>
  <w:abstractNum w:abstractNumId="7" w15:restartNumberingAfterBreak="0">
    <w:nsid w:val="FA6188DD"/>
    <w:multiLevelType w:val="singleLevel"/>
    <w:tmpl w:val="FA6188DD"/>
    <w:lvl w:ilvl="0">
      <w:start w:val="2"/>
      <w:numFmt w:val="chineseCounting"/>
      <w:suff w:val="nothing"/>
      <w:lvlText w:val="（%1）"/>
      <w:lvlJc w:val="left"/>
      <w:rPr>
        <w:rFonts w:hint="eastAsia"/>
      </w:rPr>
    </w:lvl>
  </w:abstractNum>
  <w:abstractNum w:abstractNumId="8" w15:restartNumberingAfterBreak="0">
    <w:nsid w:val="FBFF9037"/>
    <w:multiLevelType w:val="singleLevel"/>
    <w:tmpl w:val="FBFF9037"/>
    <w:lvl w:ilvl="0">
      <w:start w:val="1"/>
      <w:numFmt w:val="decimal"/>
      <w:suff w:val="nothing"/>
      <w:lvlText w:val="（%1）"/>
      <w:lvlJc w:val="left"/>
    </w:lvl>
  </w:abstractNum>
  <w:abstractNum w:abstractNumId="9" w15:restartNumberingAfterBreak="0">
    <w:nsid w:val="FDF60263"/>
    <w:multiLevelType w:val="singleLevel"/>
    <w:tmpl w:val="FDF60263"/>
    <w:lvl w:ilvl="0">
      <w:start w:val="1"/>
      <w:numFmt w:val="decimal"/>
      <w:suff w:val="nothing"/>
      <w:lvlText w:val="%1、"/>
      <w:lvlJc w:val="left"/>
    </w:lvl>
  </w:abstractNum>
  <w:abstractNum w:abstractNumId="10" w15:restartNumberingAfterBreak="0">
    <w:nsid w:val="0442238F"/>
    <w:multiLevelType w:val="singleLevel"/>
    <w:tmpl w:val="0442238F"/>
    <w:lvl w:ilvl="0">
      <w:start w:val="1"/>
      <w:numFmt w:val="decimal"/>
      <w:pStyle w:val="3"/>
      <w:lvlText w:val="%1."/>
      <w:lvlJc w:val="left"/>
      <w:pPr>
        <w:tabs>
          <w:tab w:val="left" w:pos="1200"/>
        </w:tabs>
        <w:ind w:left="1200" w:hanging="360"/>
      </w:pPr>
    </w:lvl>
  </w:abstractNum>
  <w:abstractNum w:abstractNumId="11" w15:restartNumberingAfterBreak="0">
    <w:nsid w:val="083BC705"/>
    <w:multiLevelType w:val="singleLevel"/>
    <w:tmpl w:val="083BC705"/>
    <w:lvl w:ilvl="0">
      <w:start w:val="1"/>
      <w:numFmt w:val="decimal"/>
      <w:pStyle w:val="2"/>
      <w:lvlText w:val="%1."/>
      <w:lvlJc w:val="left"/>
      <w:pPr>
        <w:tabs>
          <w:tab w:val="left" w:pos="780"/>
        </w:tabs>
        <w:ind w:left="780" w:hanging="360"/>
      </w:pPr>
    </w:lvl>
  </w:abstractNum>
  <w:abstractNum w:abstractNumId="12" w15:restartNumberingAfterBreak="0">
    <w:nsid w:val="1351CCA6"/>
    <w:multiLevelType w:val="singleLevel"/>
    <w:tmpl w:val="1351CCA6"/>
    <w:lvl w:ilvl="0">
      <w:start w:val="1"/>
      <w:numFmt w:val="decimal"/>
      <w:suff w:val="space"/>
      <w:lvlText w:val="%1."/>
      <w:lvlJc w:val="left"/>
    </w:lvl>
  </w:abstractNum>
  <w:abstractNum w:abstractNumId="13" w15:restartNumberingAfterBreak="0">
    <w:nsid w:val="1E6ACB84"/>
    <w:multiLevelType w:val="singleLevel"/>
    <w:tmpl w:val="1E6ACB84"/>
    <w:lvl w:ilvl="0">
      <w:start w:val="2"/>
      <w:numFmt w:val="decimal"/>
      <w:suff w:val="space"/>
      <w:lvlText w:val="%1."/>
      <w:lvlJc w:val="left"/>
    </w:lvl>
  </w:abstractNum>
  <w:abstractNum w:abstractNumId="14" w15:restartNumberingAfterBreak="0">
    <w:nsid w:val="266296AE"/>
    <w:multiLevelType w:val="singleLevel"/>
    <w:tmpl w:val="266296AE"/>
    <w:lvl w:ilvl="0">
      <w:start w:val="1"/>
      <w:numFmt w:val="decimal"/>
      <w:suff w:val="nothing"/>
      <w:lvlText w:val="%1."/>
      <w:lvlJc w:val="left"/>
      <w:pPr>
        <w:ind w:left="425" w:hanging="425"/>
      </w:pPr>
      <w:rPr>
        <w:rFonts w:hint="default"/>
      </w:rPr>
    </w:lvl>
  </w:abstractNum>
  <w:abstractNum w:abstractNumId="15" w15:restartNumberingAfterBreak="0">
    <w:nsid w:val="309F6152"/>
    <w:multiLevelType w:val="singleLevel"/>
    <w:tmpl w:val="309F6152"/>
    <w:lvl w:ilvl="0">
      <w:start w:val="1"/>
      <w:numFmt w:val="decimal"/>
      <w:suff w:val="space"/>
      <w:lvlText w:val="%1."/>
      <w:lvlJc w:val="left"/>
    </w:lvl>
  </w:abstractNum>
  <w:abstractNum w:abstractNumId="16" w15:restartNumberingAfterBreak="0">
    <w:nsid w:val="31D7474B"/>
    <w:multiLevelType w:val="multilevel"/>
    <w:tmpl w:val="31D7474B"/>
    <w:lvl w:ilvl="0">
      <w:start w:val="1"/>
      <w:numFmt w:val="japaneseCounting"/>
      <w:lvlText w:val="（%1）"/>
      <w:lvlJc w:val="left"/>
      <w:pPr>
        <w:ind w:left="972" w:hanging="972"/>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3F4D2926"/>
    <w:multiLevelType w:val="singleLevel"/>
    <w:tmpl w:val="3F4D2926"/>
    <w:lvl w:ilvl="0">
      <w:start w:val="1"/>
      <w:numFmt w:val="bullet"/>
      <w:pStyle w:val="a0"/>
      <w:lvlText w:val=""/>
      <w:lvlJc w:val="left"/>
      <w:pPr>
        <w:tabs>
          <w:tab w:val="left" w:pos="360"/>
        </w:tabs>
        <w:ind w:left="360" w:hanging="360"/>
      </w:pPr>
      <w:rPr>
        <w:rFonts w:ascii="Wingdings" w:hAnsi="Wingdings" w:hint="default"/>
      </w:rPr>
    </w:lvl>
  </w:abstractNum>
  <w:abstractNum w:abstractNumId="18" w15:restartNumberingAfterBreak="0">
    <w:nsid w:val="41221904"/>
    <w:multiLevelType w:val="singleLevel"/>
    <w:tmpl w:val="41221904"/>
    <w:lvl w:ilvl="0">
      <w:start w:val="2"/>
      <w:numFmt w:val="chineseCounting"/>
      <w:suff w:val="nothing"/>
      <w:lvlText w:val="（%1）"/>
      <w:lvlJc w:val="left"/>
      <w:rPr>
        <w:rFonts w:hint="eastAsia"/>
      </w:rPr>
    </w:lvl>
  </w:abstractNum>
  <w:abstractNum w:abstractNumId="19" w15:restartNumberingAfterBreak="0">
    <w:nsid w:val="42B1473E"/>
    <w:multiLevelType w:val="multilevel"/>
    <w:tmpl w:val="42B1473E"/>
    <w:lvl w:ilvl="0">
      <w:start w:val="1"/>
      <w:numFmt w:val="decimal"/>
      <w:lvlText w:val="%1."/>
      <w:lvlJc w:val="left"/>
      <w:pPr>
        <w:ind w:left="1060" w:hanging="420"/>
      </w:p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0" w15:restartNumberingAfterBreak="0">
    <w:nsid w:val="430C569D"/>
    <w:multiLevelType w:val="singleLevel"/>
    <w:tmpl w:val="430C569D"/>
    <w:lvl w:ilvl="0">
      <w:start w:val="1"/>
      <w:numFmt w:val="decimal"/>
      <w:suff w:val="nothing"/>
      <w:lvlText w:val="%1."/>
      <w:lvlJc w:val="left"/>
      <w:pPr>
        <w:ind w:left="425" w:hanging="425"/>
      </w:pPr>
      <w:rPr>
        <w:rFonts w:hint="default"/>
        <w:sz w:val="32"/>
        <w:szCs w:val="32"/>
      </w:rPr>
    </w:lvl>
  </w:abstractNum>
  <w:abstractNum w:abstractNumId="21" w15:restartNumberingAfterBreak="0">
    <w:nsid w:val="48B6D4CC"/>
    <w:multiLevelType w:val="singleLevel"/>
    <w:tmpl w:val="48B6D4CC"/>
    <w:lvl w:ilvl="0">
      <w:start w:val="1"/>
      <w:numFmt w:val="decimal"/>
      <w:suff w:val="nothing"/>
      <w:lvlText w:val="（%1）"/>
      <w:lvlJc w:val="left"/>
      <w:rPr>
        <w:rFonts w:hint="default"/>
        <w:sz w:val="32"/>
        <w:szCs w:val="32"/>
      </w:rPr>
    </w:lvl>
  </w:abstractNum>
  <w:abstractNum w:abstractNumId="22" w15:restartNumberingAfterBreak="0">
    <w:nsid w:val="4AF00074"/>
    <w:multiLevelType w:val="singleLevel"/>
    <w:tmpl w:val="4AF00074"/>
    <w:lvl w:ilvl="0">
      <w:start w:val="1"/>
      <w:numFmt w:val="decimal"/>
      <w:suff w:val="space"/>
      <w:lvlText w:val="%1."/>
      <w:lvlJc w:val="left"/>
    </w:lvl>
  </w:abstractNum>
  <w:abstractNum w:abstractNumId="23" w15:restartNumberingAfterBreak="0">
    <w:nsid w:val="4C7258B8"/>
    <w:multiLevelType w:val="singleLevel"/>
    <w:tmpl w:val="4C7258B8"/>
    <w:lvl w:ilvl="0">
      <w:start w:val="1"/>
      <w:numFmt w:val="decimal"/>
      <w:lvlText w:val="%1."/>
      <w:lvlJc w:val="left"/>
      <w:pPr>
        <w:tabs>
          <w:tab w:val="left" w:pos="312"/>
        </w:tabs>
      </w:pPr>
    </w:lvl>
  </w:abstractNum>
  <w:abstractNum w:abstractNumId="24" w15:restartNumberingAfterBreak="0">
    <w:nsid w:val="4D9801B4"/>
    <w:multiLevelType w:val="multilevel"/>
    <w:tmpl w:val="4D9801B4"/>
    <w:lvl w:ilvl="0">
      <w:start w:val="1"/>
      <w:numFmt w:val="decimal"/>
      <w:lvlText w:val="%1."/>
      <w:lvlJc w:val="left"/>
      <w:pPr>
        <w:ind w:left="842" w:hanging="360"/>
      </w:pPr>
      <w:rPr>
        <w:rFonts w:hint="default"/>
      </w:rPr>
    </w:lvl>
    <w:lvl w:ilvl="1">
      <w:start w:val="1"/>
      <w:numFmt w:val="lowerLetter"/>
      <w:lvlText w:val="%2)"/>
      <w:lvlJc w:val="left"/>
      <w:pPr>
        <w:ind w:left="1362" w:hanging="440"/>
      </w:pPr>
    </w:lvl>
    <w:lvl w:ilvl="2">
      <w:start w:val="1"/>
      <w:numFmt w:val="lowerRoman"/>
      <w:lvlText w:val="%3."/>
      <w:lvlJc w:val="right"/>
      <w:pPr>
        <w:ind w:left="1802" w:hanging="440"/>
      </w:pPr>
    </w:lvl>
    <w:lvl w:ilvl="3">
      <w:start w:val="1"/>
      <w:numFmt w:val="decimal"/>
      <w:lvlText w:val="%4."/>
      <w:lvlJc w:val="left"/>
      <w:pPr>
        <w:ind w:left="2242" w:hanging="440"/>
      </w:pPr>
    </w:lvl>
    <w:lvl w:ilvl="4">
      <w:start w:val="1"/>
      <w:numFmt w:val="lowerLetter"/>
      <w:lvlText w:val="%5)"/>
      <w:lvlJc w:val="left"/>
      <w:pPr>
        <w:ind w:left="2682" w:hanging="440"/>
      </w:pPr>
    </w:lvl>
    <w:lvl w:ilvl="5">
      <w:start w:val="1"/>
      <w:numFmt w:val="lowerRoman"/>
      <w:lvlText w:val="%6."/>
      <w:lvlJc w:val="right"/>
      <w:pPr>
        <w:ind w:left="3122" w:hanging="440"/>
      </w:pPr>
    </w:lvl>
    <w:lvl w:ilvl="6">
      <w:start w:val="1"/>
      <w:numFmt w:val="decimal"/>
      <w:lvlText w:val="%7."/>
      <w:lvlJc w:val="left"/>
      <w:pPr>
        <w:ind w:left="3562" w:hanging="440"/>
      </w:pPr>
    </w:lvl>
    <w:lvl w:ilvl="7">
      <w:start w:val="1"/>
      <w:numFmt w:val="lowerLetter"/>
      <w:lvlText w:val="%8)"/>
      <w:lvlJc w:val="left"/>
      <w:pPr>
        <w:ind w:left="4002" w:hanging="440"/>
      </w:pPr>
    </w:lvl>
    <w:lvl w:ilvl="8">
      <w:start w:val="1"/>
      <w:numFmt w:val="lowerRoman"/>
      <w:lvlText w:val="%9."/>
      <w:lvlJc w:val="right"/>
      <w:pPr>
        <w:ind w:left="4442" w:hanging="440"/>
      </w:pPr>
    </w:lvl>
  </w:abstractNum>
  <w:abstractNum w:abstractNumId="25" w15:restartNumberingAfterBreak="0">
    <w:nsid w:val="54EFEA06"/>
    <w:multiLevelType w:val="singleLevel"/>
    <w:tmpl w:val="54EFEA06"/>
    <w:lvl w:ilvl="0">
      <w:start w:val="1"/>
      <w:numFmt w:val="decimal"/>
      <w:suff w:val="space"/>
      <w:lvlText w:val="%1."/>
      <w:lvlJc w:val="left"/>
    </w:lvl>
  </w:abstractNum>
  <w:abstractNum w:abstractNumId="26" w15:restartNumberingAfterBreak="0">
    <w:nsid w:val="59D853D0"/>
    <w:multiLevelType w:val="singleLevel"/>
    <w:tmpl w:val="59D853D0"/>
    <w:lvl w:ilvl="0">
      <w:start w:val="1"/>
      <w:numFmt w:val="bullet"/>
      <w:pStyle w:val="30"/>
      <w:lvlText w:val=""/>
      <w:lvlJc w:val="left"/>
      <w:pPr>
        <w:tabs>
          <w:tab w:val="left" w:pos="1200"/>
        </w:tabs>
        <w:ind w:left="1200" w:hanging="360"/>
      </w:pPr>
      <w:rPr>
        <w:rFonts w:ascii="Wingdings" w:hAnsi="Wingdings" w:hint="default"/>
      </w:rPr>
    </w:lvl>
  </w:abstractNum>
  <w:abstractNum w:abstractNumId="27" w15:restartNumberingAfterBreak="0">
    <w:nsid w:val="60546412"/>
    <w:multiLevelType w:val="singleLevel"/>
    <w:tmpl w:val="60546412"/>
    <w:lvl w:ilvl="0">
      <w:start w:val="1"/>
      <w:numFmt w:val="decimal"/>
      <w:suff w:val="nothing"/>
      <w:lvlText w:val="%1."/>
      <w:lvlJc w:val="left"/>
      <w:pPr>
        <w:ind w:left="425" w:hanging="425"/>
      </w:pPr>
      <w:rPr>
        <w:rFonts w:hint="default"/>
        <w:sz w:val="32"/>
        <w:szCs w:val="32"/>
      </w:rPr>
    </w:lvl>
  </w:abstractNum>
  <w:abstractNum w:abstractNumId="28" w15:restartNumberingAfterBreak="0">
    <w:nsid w:val="635F56B4"/>
    <w:multiLevelType w:val="singleLevel"/>
    <w:tmpl w:val="635F56B4"/>
    <w:lvl w:ilvl="0">
      <w:start w:val="1"/>
      <w:numFmt w:val="bullet"/>
      <w:pStyle w:val="20"/>
      <w:lvlText w:val=""/>
      <w:lvlJc w:val="left"/>
      <w:pPr>
        <w:tabs>
          <w:tab w:val="left" w:pos="780"/>
        </w:tabs>
        <w:ind w:left="780" w:hanging="360"/>
      </w:pPr>
      <w:rPr>
        <w:rFonts w:ascii="Wingdings" w:hAnsi="Wingdings" w:hint="default"/>
      </w:rPr>
    </w:lvl>
  </w:abstractNum>
  <w:abstractNum w:abstractNumId="29" w15:restartNumberingAfterBreak="0">
    <w:nsid w:val="666D756B"/>
    <w:multiLevelType w:val="singleLevel"/>
    <w:tmpl w:val="666D756B"/>
    <w:lvl w:ilvl="0">
      <w:start w:val="3"/>
      <w:numFmt w:val="chineseCounting"/>
      <w:suff w:val="nothing"/>
      <w:lvlText w:val="（%1）"/>
      <w:lvlJc w:val="left"/>
      <w:rPr>
        <w:rFonts w:hint="eastAsia"/>
      </w:rPr>
    </w:lvl>
  </w:abstractNum>
  <w:abstractNum w:abstractNumId="30" w15:restartNumberingAfterBreak="0">
    <w:nsid w:val="6B17AF94"/>
    <w:multiLevelType w:val="singleLevel"/>
    <w:tmpl w:val="6B17AF94"/>
    <w:lvl w:ilvl="0">
      <w:start w:val="2"/>
      <w:numFmt w:val="chineseCounting"/>
      <w:suff w:val="space"/>
      <w:lvlText w:val="(%1)"/>
      <w:lvlJc w:val="left"/>
      <w:rPr>
        <w:rFonts w:hint="eastAsia"/>
        <w:sz w:val="32"/>
        <w:szCs w:val="32"/>
      </w:rPr>
    </w:lvl>
  </w:abstractNum>
  <w:abstractNum w:abstractNumId="31" w15:restartNumberingAfterBreak="0">
    <w:nsid w:val="6F5C1323"/>
    <w:multiLevelType w:val="singleLevel"/>
    <w:tmpl w:val="6F5C1323"/>
    <w:lvl w:ilvl="0">
      <w:start w:val="1"/>
      <w:numFmt w:val="chineseCounting"/>
      <w:suff w:val="nothing"/>
      <w:lvlText w:val="（%1）"/>
      <w:lvlJc w:val="left"/>
      <w:rPr>
        <w:rFonts w:hint="eastAsia"/>
      </w:rPr>
    </w:lvl>
  </w:abstractNum>
  <w:num w:numId="1">
    <w:abstractNumId w:val="11"/>
  </w:num>
  <w:num w:numId="2">
    <w:abstractNumId w:val="0"/>
  </w:num>
  <w:num w:numId="3">
    <w:abstractNumId w:val="17"/>
  </w:num>
  <w:num w:numId="4">
    <w:abstractNumId w:val="26"/>
  </w:num>
  <w:num w:numId="5">
    <w:abstractNumId w:val="10"/>
  </w:num>
  <w:num w:numId="6">
    <w:abstractNumId w:val="28"/>
  </w:num>
  <w:num w:numId="7">
    <w:abstractNumId w:val="29"/>
  </w:num>
  <w:num w:numId="8">
    <w:abstractNumId w:val="19"/>
  </w:num>
  <w:num w:numId="9">
    <w:abstractNumId w:val="16"/>
  </w:num>
  <w:num w:numId="10">
    <w:abstractNumId w:val="18"/>
  </w:num>
  <w:num w:numId="11">
    <w:abstractNumId w:val="30"/>
  </w:num>
  <w:num w:numId="12">
    <w:abstractNumId w:val="25"/>
  </w:num>
  <w:num w:numId="13">
    <w:abstractNumId w:val="12"/>
  </w:num>
  <w:num w:numId="14">
    <w:abstractNumId w:val="13"/>
  </w:num>
  <w:num w:numId="15">
    <w:abstractNumId w:val="21"/>
  </w:num>
  <w:num w:numId="16">
    <w:abstractNumId w:val="15"/>
  </w:num>
  <w:num w:numId="17">
    <w:abstractNumId w:val="22"/>
  </w:num>
  <w:num w:numId="18">
    <w:abstractNumId w:val="2"/>
  </w:num>
  <w:num w:numId="19">
    <w:abstractNumId w:val="14"/>
  </w:num>
  <w:num w:numId="20">
    <w:abstractNumId w:val="27"/>
  </w:num>
  <w:num w:numId="21">
    <w:abstractNumId w:val="20"/>
  </w:num>
  <w:num w:numId="22">
    <w:abstractNumId w:val="5"/>
  </w:num>
  <w:num w:numId="23">
    <w:abstractNumId w:val="7"/>
  </w:num>
  <w:num w:numId="24">
    <w:abstractNumId w:val="6"/>
  </w:num>
  <w:num w:numId="25">
    <w:abstractNumId w:val="8"/>
  </w:num>
  <w:num w:numId="26">
    <w:abstractNumId w:val="31"/>
  </w:num>
  <w:num w:numId="27">
    <w:abstractNumId w:val="3"/>
  </w:num>
  <w:num w:numId="28">
    <w:abstractNumId w:val="9"/>
  </w:num>
  <w:num w:numId="29">
    <w:abstractNumId w:val="4"/>
  </w:num>
  <w:num w:numId="30">
    <w:abstractNumId w:val="1"/>
  </w:num>
  <w:num w:numId="31">
    <w:abstractNumId w:val="23"/>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92D"/>
    <w:rsid w:val="0019274C"/>
    <w:rsid w:val="0066492D"/>
    <w:rsid w:val="007B1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A50A73"/>
  <w15:chartTrackingRefBased/>
  <w15:docId w15:val="{BD684292-ABF4-46BE-B1BB-A1F0FB436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iPriority="0" w:unhideWhenUsed="1" w:qFormat="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qFormat="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qFormat="1"/>
    <w:lsdException w:name="Quote" w:qFormat="1"/>
    <w:lsdException w:name="Intense Quote"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7B1067"/>
    <w:pPr>
      <w:widowControl w:val="0"/>
      <w:jc w:val="both"/>
    </w:pPr>
    <w:rPr>
      <w:rFonts w:ascii="Times New Roman" w:eastAsia="宋体" w:hAnsi="Times New Roman" w:cs="Times New Roman"/>
      <w:szCs w:val="24"/>
    </w:rPr>
  </w:style>
  <w:style w:type="paragraph" w:styleId="1">
    <w:name w:val="heading 1"/>
    <w:basedOn w:val="a1"/>
    <w:next w:val="a1"/>
    <w:link w:val="10"/>
    <w:qFormat/>
    <w:rsid w:val="007B1067"/>
    <w:pPr>
      <w:keepNext/>
      <w:keepLines/>
      <w:adjustRightInd w:val="0"/>
      <w:snapToGrid w:val="0"/>
      <w:spacing w:line="560" w:lineRule="exact"/>
      <w:jc w:val="center"/>
      <w:outlineLvl w:val="0"/>
    </w:pPr>
    <w:rPr>
      <w:rFonts w:eastAsia="方正小标宋简体"/>
      <w:bCs/>
      <w:kern w:val="44"/>
      <w:sz w:val="44"/>
      <w:szCs w:val="44"/>
    </w:rPr>
  </w:style>
  <w:style w:type="paragraph" w:styleId="21">
    <w:name w:val="heading 2"/>
    <w:basedOn w:val="a1"/>
    <w:next w:val="a1"/>
    <w:link w:val="22"/>
    <w:unhideWhenUsed/>
    <w:qFormat/>
    <w:rsid w:val="007B1067"/>
    <w:pPr>
      <w:keepNext/>
      <w:keepLines/>
      <w:widowControl/>
      <w:adjustRightInd w:val="0"/>
      <w:snapToGrid w:val="0"/>
      <w:spacing w:line="560" w:lineRule="exact"/>
      <w:jc w:val="left"/>
      <w:outlineLvl w:val="1"/>
    </w:pPr>
    <w:rPr>
      <w:rFonts w:ascii="仿宋_GB2312" w:eastAsia="黑体" w:hAnsi="仿宋_GB2312" w:cs="仿宋_GB2312"/>
      <w:bCs/>
      <w:color w:val="000000" w:themeColor="text1"/>
      <w:kern w:val="0"/>
      <w:sz w:val="32"/>
      <w:szCs w:val="26"/>
      <w:lang w:eastAsia="en-US"/>
    </w:rPr>
  </w:style>
  <w:style w:type="paragraph" w:styleId="31">
    <w:name w:val="heading 3"/>
    <w:basedOn w:val="a1"/>
    <w:next w:val="a1"/>
    <w:link w:val="32"/>
    <w:semiHidden/>
    <w:unhideWhenUsed/>
    <w:qFormat/>
    <w:rsid w:val="007B1067"/>
    <w:pPr>
      <w:keepNext/>
      <w:keepLines/>
      <w:widowControl/>
      <w:spacing w:before="200" w:line="276" w:lineRule="auto"/>
      <w:jc w:val="left"/>
      <w:outlineLvl w:val="2"/>
    </w:pPr>
    <w:rPr>
      <w:rFonts w:asciiTheme="majorHAnsi" w:eastAsiaTheme="majorEastAsia" w:hAnsiTheme="majorHAnsi" w:cstheme="majorBidi"/>
      <w:color w:val="4472C4" w:themeColor="accent1"/>
      <w:kern w:val="0"/>
      <w:sz w:val="32"/>
      <w:szCs w:val="22"/>
      <w:lang w:eastAsia="en-US"/>
    </w:rPr>
  </w:style>
  <w:style w:type="paragraph" w:styleId="4">
    <w:name w:val="heading 4"/>
    <w:basedOn w:val="a1"/>
    <w:next w:val="a1"/>
    <w:link w:val="40"/>
    <w:semiHidden/>
    <w:unhideWhenUsed/>
    <w:qFormat/>
    <w:rsid w:val="007B1067"/>
    <w:pPr>
      <w:keepNext/>
      <w:keepLines/>
      <w:widowControl/>
      <w:spacing w:before="200" w:line="276" w:lineRule="auto"/>
      <w:jc w:val="left"/>
      <w:outlineLvl w:val="3"/>
    </w:pPr>
    <w:rPr>
      <w:rFonts w:asciiTheme="majorHAnsi" w:eastAsiaTheme="majorEastAsia" w:hAnsiTheme="majorHAnsi" w:cstheme="majorBidi"/>
      <w:b/>
      <w:bCs/>
      <w:i/>
      <w:iCs/>
      <w:color w:val="4472C4" w:themeColor="accent1"/>
      <w:kern w:val="0"/>
      <w:sz w:val="32"/>
      <w:szCs w:val="22"/>
      <w:lang w:eastAsia="en-US"/>
    </w:rPr>
  </w:style>
  <w:style w:type="paragraph" w:styleId="5">
    <w:name w:val="heading 5"/>
    <w:basedOn w:val="a1"/>
    <w:next w:val="a1"/>
    <w:link w:val="50"/>
    <w:semiHidden/>
    <w:unhideWhenUsed/>
    <w:qFormat/>
    <w:rsid w:val="007B1067"/>
    <w:pPr>
      <w:keepNext/>
      <w:keepLines/>
      <w:widowControl/>
      <w:spacing w:before="200" w:line="276" w:lineRule="auto"/>
      <w:jc w:val="left"/>
      <w:outlineLvl w:val="4"/>
    </w:pPr>
    <w:rPr>
      <w:rFonts w:asciiTheme="majorHAnsi" w:eastAsiaTheme="majorEastAsia" w:hAnsiTheme="majorHAnsi" w:cstheme="majorBidi"/>
      <w:color w:val="1F3864" w:themeColor="accent1" w:themeShade="80"/>
      <w:kern w:val="0"/>
      <w:sz w:val="32"/>
      <w:szCs w:val="22"/>
      <w:lang w:eastAsia="en-US"/>
    </w:rPr>
  </w:style>
  <w:style w:type="paragraph" w:styleId="6">
    <w:name w:val="heading 6"/>
    <w:basedOn w:val="a1"/>
    <w:next w:val="a1"/>
    <w:link w:val="60"/>
    <w:semiHidden/>
    <w:unhideWhenUsed/>
    <w:qFormat/>
    <w:rsid w:val="007B1067"/>
    <w:pPr>
      <w:keepNext/>
      <w:keepLines/>
      <w:widowControl/>
      <w:spacing w:before="200" w:line="276" w:lineRule="auto"/>
      <w:jc w:val="left"/>
      <w:outlineLvl w:val="5"/>
    </w:pPr>
    <w:rPr>
      <w:rFonts w:asciiTheme="majorHAnsi" w:eastAsiaTheme="majorEastAsia" w:hAnsiTheme="majorHAnsi" w:cstheme="majorBidi"/>
      <w:i/>
      <w:iCs/>
      <w:color w:val="1F3864" w:themeColor="accent1" w:themeShade="80"/>
      <w:kern w:val="0"/>
      <w:sz w:val="32"/>
      <w:szCs w:val="22"/>
      <w:lang w:eastAsia="en-US"/>
    </w:rPr>
  </w:style>
  <w:style w:type="paragraph" w:styleId="7">
    <w:name w:val="heading 7"/>
    <w:basedOn w:val="a1"/>
    <w:next w:val="a1"/>
    <w:link w:val="70"/>
    <w:semiHidden/>
    <w:unhideWhenUsed/>
    <w:qFormat/>
    <w:rsid w:val="007B1067"/>
    <w:pPr>
      <w:keepNext/>
      <w:keepLines/>
      <w:widowControl/>
      <w:spacing w:before="200" w:line="276" w:lineRule="auto"/>
      <w:jc w:val="left"/>
      <w:outlineLvl w:val="6"/>
    </w:pPr>
    <w:rPr>
      <w:rFonts w:asciiTheme="majorHAnsi" w:eastAsiaTheme="majorEastAsia" w:hAnsiTheme="majorHAnsi" w:cstheme="majorBidi"/>
      <w:i/>
      <w:iCs/>
      <w:color w:val="404040" w:themeColor="text1" w:themeTint="BF"/>
      <w:kern w:val="0"/>
      <w:sz w:val="32"/>
      <w:szCs w:val="22"/>
      <w:lang w:eastAsia="en-US"/>
    </w:rPr>
  </w:style>
  <w:style w:type="paragraph" w:styleId="8">
    <w:name w:val="heading 8"/>
    <w:basedOn w:val="a1"/>
    <w:next w:val="a1"/>
    <w:link w:val="80"/>
    <w:semiHidden/>
    <w:unhideWhenUsed/>
    <w:qFormat/>
    <w:rsid w:val="007B1067"/>
    <w:pPr>
      <w:keepNext/>
      <w:keepLines/>
      <w:widowControl/>
      <w:spacing w:before="200" w:line="276" w:lineRule="auto"/>
      <w:jc w:val="left"/>
      <w:outlineLvl w:val="7"/>
    </w:pPr>
    <w:rPr>
      <w:rFonts w:asciiTheme="majorHAnsi" w:eastAsiaTheme="majorEastAsia" w:hAnsiTheme="majorHAnsi" w:cstheme="majorBidi"/>
      <w:color w:val="4472C4" w:themeColor="accent1"/>
      <w:kern w:val="0"/>
      <w:sz w:val="20"/>
      <w:szCs w:val="20"/>
      <w:lang w:eastAsia="en-US"/>
    </w:rPr>
  </w:style>
  <w:style w:type="paragraph" w:styleId="9">
    <w:name w:val="heading 9"/>
    <w:basedOn w:val="a1"/>
    <w:next w:val="a1"/>
    <w:link w:val="90"/>
    <w:semiHidden/>
    <w:unhideWhenUsed/>
    <w:qFormat/>
    <w:rsid w:val="007B1067"/>
    <w:pPr>
      <w:keepNext/>
      <w:keepLines/>
      <w:widowControl/>
      <w:spacing w:before="200" w:line="276" w:lineRule="auto"/>
      <w:jc w:val="left"/>
      <w:outlineLvl w:val="8"/>
    </w:pPr>
    <w:rPr>
      <w:rFonts w:asciiTheme="majorHAnsi" w:eastAsiaTheme="majorEastAsia" w:hAnsiTheme="majorHAnsi" w:cstheme="majorBidi"/>
      <w:i/>
      <w:iCs/>
      <w:color w:val="404040" w:themeColor="text1" w:themeTint="BF"/>
      <w:kern w:val="0"/>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qFormat/>
    <w:rsid w:val="007B106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2"/>
    <w:link w:val="a5"/>
    <w:uiPriority w:val="99"/>
    <w:qFormat/>
    <w:rsid w:val="007B1067"/>
    <w:rPr>
      <w:sz w:val="18"/>
      <w:szCs w:val="18"/>
    </w:rPr>
  </w:style>
  <w:style w:type="paragraph" w:styleId="a7">
    <w:name w:val="footer"/>
    <w:basedOn w:val="a1"/>
    <w:link w:val="a8"/>
    <w:uiPriority w:val="99"/>
    <w:unhideWhenUsed/>
    <w:qFormat/>
    <w:rsid w:val="007B1067"/>
    <w:pPr>
      <w:tabs>
        <w:tab w:val="center" w:pos="4153"/>
        <w:tab w:val="right" w:pos="8306"/>
      </w:tabs>
      <w:snapToGrid w:val="0"/>
      <w:jc w:val="left"/>
    </w:pPr>
    <w:rPr>
      <w:sz w:val="18"/>
      <w:szCs w:val="18"/>
    </w:rPr>
  </w:style>
  <w:style w:type="character" w:customStyle="1" w:styleId="a8">
    <w:name w:val="页脚 字符"/>
    <w:basedOn w:val="a2"/>
    <w:link w:val="a7"/>
    <w:uiPriority w:val="99"/>
    <w:qFormat/>
    <w:rsid w:val="007B1067"/>
    <w:rPr>
      <w:sz w:val="18"/>
      <w:szCs w:val="18"/>
    </w:rPr>
  </w:style>
  <w:style w:type="character" w:customStyle="1" w:styleId="10">
    <w:name w:val="标题 1 字符"/>
    <w:basedOn w:val="a2"/>
    <w:link w:val="1"/>
    <w:qFormat/>
    <w:rsid w:val="007B1067"/>
    <w:rPr>
      <w:rFonts w:ascii="Times New Roman" w:eastAsia="方正小标宋简体" w:hAnsi="Times New Roman" w:cs="Times New Roman"/>
      <w:bCs/>
      <w:kern w:val="44"/>
      <w:sz w:val="44"/>
      <w:szCs w:val="44"/>
    </w:rPr>
  </w:style>
  <w:style w:type="character" w:customStyle="1" w:styleId="22">
    <w:name w:val="标题 2 字符"/>
    <w:basedOn w:val="a2"/>
    <w:link w:val="21"/>
    <w:qFormat/>
    <w:rsid w:val="007B1067"/>
    <w:rPr>
      <w:rFonts w:ascii="仿宋_GB2312" w:eastAsia="黑体" w:hAnsi="仿宋_GB2312" w:cs="仿宋_GB2312"/>
      <w:bCs/>
      <w:color w:val="000000" w:themeColor="text1"/>
      <w:kern w:val="0"/>
      <w:sz w:val="32"/>
      <w:szCs w:val="26"/>
      <w:lang w:eastAsia="en-US"/>
    </w:rPr>
  </w:style>
  <w:style w:type="character" w:customStyle="1" w:styleId="33">
    <w:name w:val="标题 3 字符"/>
    <w:basedOn w:val="a2"/>
    <w:uiPriority w:val="9"/>
    <w:qFormat/>
    <w:rsid w:val="007B1067"/>
    <w:rPr>
      <w:rFonts w:ascii="Times New Roman" w:eastAsia="宋体" w:hAnsi="Times New Roman" w:cs="Times New Roman"/>
      <w:b/>
      <w:bCs/>
      <w:sz w:val="32"/>
      <w:szCs w:val="32"/>
    </w:rPr>
  </w:style>
  <w:style w:type="character" w:customStyle="1" w:styleId="40">
    <w:name w:val="标题 4 字符"/>
    <w:basedOn w:val="a2"/>
    <w:link w:val="4"/>
    <w:semiHidden/>
    <w:qFormat/>
    <w:rsid w:val="007B1067"/>
    <w:rPr>
      <w:rFonts w:asciiTheme="majorHAnsi" w:eastAsiaTheme="majorEastAsia" w:hAnsiTheme="majorHAnsi" w:cstheme="majorBidi"/>
      <w:b/>
      <w:bCs/>
      <w:i/>
      <w:iCs/>
      <w:color w:val="4472C4" w:themeColor="accent1"/>
      <w:kern w:val="0"/>
      <w:sz w:val="32"/>
      <w:lang w:eastAsia="en-US"/>
    </w:rPr>
  </w:style>
  <w:style w:type="character" w:customStyle="1" w:styleId="50">
    <w:name w:val="标题 5 字符"/>
    <w:basedOn w:val="a2"/>
    <w:link w:val="5"/>
    <w:semiHidden/>
    <w:qFormat/>
    <w:rsid w:val="007B1067"/>
    <w:rPr>
      <w:rFonts w:asciiTheme="majorHAnsi" w:eastAsiaTheme="majorEastAsia" w:hAnsiTheme="majorHAnsi" w:cstheme="majorBidi"/>
      <w:color w:val="1F3864" w:themeColor="accent1" w:themeShade="80"/>
      <w:kern w:val="0"/>
      <w:sz w:val="32"/>
      <w:lang w:eastAsia="en-US"/>
    </w:rPr>
  </w:style>
  <w:style w:type="character" w:customStyle="1" w:styleId="60">
    <w:name w:val="标题 6 字符"/>
    <w:basedOn w:val="a2"/>
    <w:link w:val="6"/>
    <w:semiHidden/>
    <w:qFormat/>
    <w:rsid w:val="007B1067"/>
    <w:rPr>
      <w:rFonts w:asciiTheme="majorHAnsi" w:eastAsiaTheme="majorEastAsia" w:hAnsiTheme="majorHAnsi" w:cstheme="majorBidi"/>
      <w:i/>
      <w:iCs/>
      <w:color w:val="1F3864" w:themeColor="accent1" w:themeShade="80"/>
      <w:kern w:val="0"/>
      <w:sz w:val="32"/>
      <w:lang w:eastAsia="en-US"/>
    </w:rPr>
  </w:style>
  <w:style w:type="character" w:customStyle="1" w:styleId="70">
    <w:name w:val="标题 7 字符"/>
    <w:basedOn w:val="a2"/>
    <w:link w:val="7"/>
    <w:semiHidden/>
    <w:qFormat/>
    <w:rsid w:val="007B1067"/>
    <w:rPr>
      <w:rFonts w:asciiTheme="majorHAnsi" w:eastAsiaTheme="majorEastAsia" w:hAnsiTheme="majorHAnsi" w:cstheme="majorBidi"/>
      <w:i/>
      <w:iCs/>
      <w:color w:val="404040" w:themeColor="text1" w:themeTint="BF"/>
      <w:kern w:val="0"/>
      <w:sz w:val="32"/>
      <w:lang w:eastAsia="en-US"/>
    </w:rPr>
  </w:style>
  <w:style w:type="character" w:customStyle="1" w:styleId="80">
    <w:name w:val="标题 8 字符"/>
    <w:basedOn w:val="a2"/>
    <w:link w:val="8"/>
    <w:semiHidden/>
    <w:qFormat/>
    <w:rsid w:val="007B1067"/>
    <w:rPr>
      <w:rFonts w:asciiTheme="majorHAnsi" w:eastAsiaTheme="majorEastAsia" w:hAnsiTheme="majorHAnsi" w:cstheme="majorBidi"/>
      <w:color w:val="4472C4" w:themeColor="accent1"/>
      <w:kern w:val="0"/>
      <w:sz w:val="20"/>
      <w:szCs w:val="20"/>
      <w:lang w:eastAsia="en-US"/>
    </w:rPr>
  </w:style>
  <w:style w:type="character" w:customStyle="1" w:styleId="90">
    <w:name w:val="标题 9 字符"/>
    <w:basedOn w:val="a2"/>
    <w:link w:val="9"/>
    <w:semiHidden/>
    <w:qFormat/>
    <w:rsid w:val="007B1067"/>
    <w:rPr>
      <w:rFonts w:asciiTheme="majorHAnsi" w:eastAsiaTheme="majorEastAsia" w:hAnsiTheme="majorHAnsi" w:cstheme="majorBidi"/>
      <w:i/>
      <w:iCs/>
      <w:color w:val="404040" w:themeColor="text1" w:themeTint="BF"/>
      <w:kern w:val="0"/>
      <w:sz w:val="20"/>
      <w:szCs w:val="20"/>
      <w:lang w:eastAsia="en-US"/>
    </w:rPr>
  </w:style>
  <w:style w:type="paragraph" w:styleId="a9">
    <w:name w:val="macro"/>
    <w:link w:val="aa"/>
    <w:qFormat/>
    <w:rsid w:val="007B1067"/>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eastAsia="en-US"/>
    </w:rPr>
  </w:style>
  <w:style w:type="character" w:customStyle="1" w:styleId="aa">
    <w:name w:val="宏文本 字符"/>
    <w:basedOn w:val="a2"/>
    <w:link w:val="a9"/>
    <w:qFormat/>
    <w:rsid w:val="007B1067"/>
    <w:rPr>
      <w:rFonts w:ascii="Courier" w:hAnsi="Courier"/>
      <w:kern w:val="0"/>
      <w:sz w:val="20"/>
      <w:szCs w:val="20"/>
      <w:lang w:eastAsia="en-US"/>
    </w:rPr>
  </w:style>
  <w:style w:type="paragraph" w:styleId="34">
    <w:name w:val="List 3"/>
    <w:basedOn w:val="a1"/>
    <w:qFormat/>
    <w:rsid w:val="007B1067"/>
    <w:pPr>
      <w:widowControl/>
      <w:spacing w:after="200" w:line="276" w:lineRule="auto"/>
      <w:ind w:left="1080" w:hanging="360"/>
      <w:contextualSpacing/>
      <w:jc w:val="left"/>
    </w:pPr>
    <w:rPr>
      <w:rFonts w:ascii="仿宋_GB2312" w:eastAsia="仿宋_GB2312" w:hAnsi="仿宋_GB2312" w:cstheme="minorBidi"/>
      <w:kern w:val="0"/>
      <w:sz w:val="32"/>
      <w:szCs w:val="22"/>
      <w:lang w:eastAsia="en-US"/>
    </w:rPr>
  </w:style>
  <w:style w:type="paragraph" w:styleId="TOC7">
    <w:name w:val="toc 7"/>
    <w:basedOn w:val="a1"/>
    <w:next w:val="a1"/>
    <w:qFormat/>
    <w:rsid w:val="007B1067"/>
    <w:pPr>
      <w:ind w:leftChars="1200" w:left="2520"/>
    </w:pPr>
  </w:style>
  <w:style w:type="paragraph" w:styleId="2">
    <w:name w:val="List Number 2"/>
    <w:basedOn w:val="a1"/>
    <w:qFormat/>
    <w:rsid w:val="007B1067"/>
    <w:pPr>
      <w:numPr>
        <w:numId w:val="1"/>
      </w:numPr>
    </w:pPr>
  </w:style>
  <w:style w:type="paragraph" w:styleId="a">
    <w:name w:val="List Number"/>
    <w:basedOn w:val="a1"/>
    <w:qFormat/>
    <w:rsid w:val="007B1067"/>
    <w:pPr>
      <w:numPr>
        <w:numId w:val="2"/>
      </w:numPr>
    </w:pPr>
  </w:style>
  <w:style w:type="paragraph" w:styleId="ab">
    <w:name w:val="Normal Indent"/>
    <w:basedOn w:val="a1"/>
    <w:qFormat/>
    <w:rsid w:val="007B1067"/>
    <w:pPr>
      <w:ind w:firstLine="420"/>
    </w:pPr>
    <w:rPr>
      <w:szCs w:val="20"/>
    </w:rPr>
  </w:style>
  <w:style w:type="paragraph" w:styleId="ac">
    <w:name w:val="caption"/>
    <w:basedOn w:val="a1"/>
    <w:link w:val="ad"/>
    <w:semiHidden/>
    <w:unhideWhenUsed/>
    <w:qFormat/>
    <w:rsid w:val="007B1067"/>
    <w:pPr>
      <w:widowControl/>
      <w:spacing w:after="200"/>
      <w:jc w:val="left"/>
    </w:pPr>
    <w:rPr>
      <w:rFonts w:ascii="仿宋_GB2312" w:eastAsia="仿宋_GB2312" w:hAnsi="仿宋_GB2312" w:cstheme="minorBidi"/>
      <w:b/>
      <w:bCs/>
      <w:color w:val="4472C4" w:themeColor="accent1"/>
      <w:kern w:val="0"/>
      <w:sz w:val="18"/>
      <w:szCs w:val="18"/>
      <w:lang w:eastAsia="en-US"/>
    </w:rPr>
  </w:style>
  <w:style w:type="paragraph" w:styleId="a0">
    <w:name w:val="List Bullet"/>
    <w:basedOn w:val="a1"/>
    <w:qFormat/>
    <w:rsid w:val="007B1067"/>
    <w:pPr>
      <w:numPr>
        <w:numId w:val="3"/>
      </w:numPr>
    </w:pPr>
  </w:style>
  <w:style w:type="paragraph" w:styleId="ae">
    <w:name w:val="Document Map"/>
    <w:basedOn w:val="a1"/>
    <w:link w:val="af"/>
    <w:uiPriority w:val="99"/>
    <w:unhideWhenUsed/>
    <w:qFormat/>
    <w:rsid w:val="007B1067"/>
    <w:rPr>
      <w:rFonts w:ascii="宋体" w:eastAsiaTheme="minorEastAsia" w:hAnsi="Calibri" w:cs="宋体"/>
      <w:sz w:val="18"/>
      <w:szCs w:val="18"/>
    </w:rPr>
  </w:style>
  <w:style w:type="character" w:customStyle="1" w:styleId="af">
    <w:name w:val="文档结构图 字符"/>
    <w:basedOn w:val="a2"/>
    <w:link w:val="ae"/>
    <w:uiPriority w:val="99"/>
    <w:qFormat/>
    <w:rsid w:val="007B1067"/>
    <w:rPr>
      <w:rFonts w:ascii="宋体" w:hAnsi="Calibri" w:cs="宋体"/>
      <w:sz w:val="18"/>
      <w:szCs w:val="18"/>
    </w:rPr>
  </w:style>
  <w:style w:type="paragraph" w:styleId="af0">
    <w:name w:val="annotation text"/>
    <w:basedOn w:val="a1"/>
    <w:link w:val="af1"/>
    <w:qFormat/>
    <w:rsid w:val="007B1067"/>
    <w:pPr>
      <w:jc w:val="left"/>
    </w:pPr>
  </w:style>
  <w:style w:type="character" w:customStyle="1" w:styleId="af1">
    <w:name w:val="批注文字 字符"/>
    <w:basedOn w:val="a2"/>
    <w:link w:val="af0"/>
    <w:qFormat/>
    <w:rsid w:val="007B1067"/>
    <w:rPr>
      <w:rFonts w:ascii="Times New Roman" w:eastAsia="宋体" w:hAnsi="Times New Roman" w:cs="Times New Roman"/>
      <w:szCs w:val="24"/>
    </w:rPr>
  </w:style>
  <w:style w:type="paragraph" w:styleId="35">
    <w:name w:val="Body Text 3"/>
    <w:basedOn w:val="a1"/>
    <w:link w:val="36"/>
    <w:qFormat/>
    <w:rsid w:val="007B1067"/>
    <w:pPr>
      <w:widowControl/>
      <w:spacing w:after="120" w:line="276" w:lineRule="auto"/>
      <w:jc w:val="left"/>
    </w:pPr>
    <w:rPr>
      <w:rFonts w:ascii="仿宋_GB2312" w:eastAsia="仿宋_GB2312" w:hAnsi="仿宋_GB2312" w:cstheme="minorBidi"/>
      <w:kern w:val="0"/>
      <w:sz w:val="16"/>
      <w:szCs w:val="16"/>
      <w:lang w:eastAsia="en-US"/>
    </w:rPr>
  </w:style>
  <w:style w:type="character" w:customStyle="1" w:styleId="36">
    <w:name w:val="正文文本 3 字符"/>
    <w:basedOn w:val="a2"/>
    <w:link w:val="35"/>
    <w:qFormat/>
    <w:rsid w:val="007B1067"/>
    <w:rPr>
      <w:rFonts w:ascii="仿宋_GB2312" w:eastAsia="仿宋_GB2312" w:hAnsi="仿宋_GB2312"/>
      <w:kern w:val="0"/>
      <w:sz w:val="16"/>
      <w:szCs w:val="16"/>
      <w:lang w:eastAsia="en-US"/>
    </w:rPr>
  </w:style>
  <w:style w:type="paragraph" w:styleId="30">
    <w:name w:val="List Bullet 3"/>
    <w:basedOn w:val="a1"/>
    <w:qFormat/>
    <w:rsid w:val="007B1067"/>
    <w:pPr>
      <w:numPr>
        <w:numId w:val="4"/>
      </w:numPr>
    </w:pPr>
  </w:style>
  <w:style w:type="paragraph" w:styleId="af2">
    <w:name w:val="Body Text"/>
    <w:basedOn w:val="a1"/>
    <w:link w:val="23"/>
    <w:uiPriority w:val="99"/>
    <w:qFormat/>
    <w:rsid w:val="007B1067"/>
    <w:pPr>
      <w:spacing w:after="120"/>
    </w:pPr>
  </w:style>
  <w:style w:type="character" w:customStyle="1" w:styleId="af3">
    <w:name w:val="正文文本 字符"/>
    <w:basedOn w:val="a2"/>
    <w:qFormat/>
    <w:rsid w:val="007B1067"/>
    <w:rPr>
      <w:rFonts w:ascii="Times New Roman" w:eastAsia="宋体" w:hAnsi="Times New Roman" w:cs="Times New Roman"/>
      <w:szCs w:val="24"/>
    </w:rPr>
  </w:style>
  <w:style w:type="paragraph" w:styleId="af4">
    <w:name w:val="Body Text Indent"/>
    <w:basedOn w:val="a1"/>
    <w:link w:val="41"/>
    <w:qFormat/>
    <w:rsid w:val="007B1067"/>
    <w:pPr>
      <w:spacing w:after="120"/>
      <w:ind w:leftChars="200" w:left="420"/>
    </w:pPr>
  </w:style>
  <w:style w:type="character" w:customStyle="1" w:styleId="af5">
    <w:name w:val="正文文本缩进 字符"/>
    <w:basedOn w:val="a2"/>
    <w:qFormat/>
    <w:rsid w:val="007B1067"/>
    <w:rPr>
      <w:rFonts w:ascii="Times New Roman" w:eastAsia="宋体" w:hAnsi="Times New Roman" w:cs="Times New Roman"/>
      <w:szCs w:val="24"/>
    </w:rPr>
  </w:style>
  <w:style w:type="paragraph" w:styleId="3">
    <w:name w:val="List Number 3"/>
    <w:basedOn w:val="a1"/>
    <w:qFormat/>
    <w:rsid w:val="007B1067"/>
    <w:pPr>
      <w:numPr>
        <w:numId w:val="5"/>
      </w:numPr>
    </w:pPr>
  </w:style>
  <w:style w:type="paragraph" w:styleId="24">
    <w:name w:val="List 2"/>
    <w:basedOn w:val="a1"/>
    <w:qFormat/>
    <w:rsid w:val="007B1067"/>
    <w:pPr>
      <w:widowControl/>
      <w:spacing w:after="200" w:line="276" w:lineRule="auto"/>
      <w:ind w:left="720" w:hanging="360"/>
      <w:contextualSpacing/>
      <w:jc w:val="left"/>
    </w:pPr>
    <w:rPr>
      <w:rFonts w:ascii="仿宋_GB2312" w:eastAsia="仿宋_GB2312" w:hAnsi="仿宋_GB2312" w:cstheme="minorBidi"/>
      <w:kern w:val="0"/>
      <w:sz w:val="32"/>
      <w:szCs w:val="22"/>
      <w:lang w:eastAsia="en-US"/>
    </w:rPr>
  </w:style>
  <w:style w:type="paragraph" w:styleId="af6">
    <w:name w:val="List Continue"/>
    <w:basedOn w:val="a1"/>
    <w:qFormat/>
    <w:rsid w:val="007B1067"/>
    <w:pPr>
      <w:widowControl/>
      <w:spacing w:after="120" w:line="276" w:lineRule="auto"/>
      <w:ind w:left="360"/>
      <w:contextualSpacing/>
      <w:jc w:val="left"/>
    </w:pPr>
    <w:rPr>
      <w:rFonts w:ascii="仿宋_GB2312" w:eastAsia="仿宋_GB2312" w:hAnsi="仿宋_GB2312" w:cstheme="minorBidi"/>
      <w:kern w:val="0"/>
      <w:sz w:val="32"/>
      <w:szCs w:val="22"/>
      <w:lang w:eastAsia="en-US"/>
    </w:rPr>
  </w:style>
  <w:style w:type="paragraph" w:styleId="af7">
    <w:name w:val="Block Text"/>
    <w:basedOn w:val="af2"/>
    <w:next w:val="af2"/>
    <w:qFormat/>
    <w:rsid w:val="007B1067"/>
    <w:pPr>
      <w:widowControl/>
      <w:spacing w:before="100" w:after="100"/>
      <w:ind w:left="480" w:right="480"/>
      <w:jc w:val="left"/>
    </w:pPr>
    <w:rPr>
      <w:rFonts w:asciiTheme="minorHAnsi" w:eastAsiaTheme="minorEastAsia" w:hAnsiTheme="minorHAnsi" w:cstheme="minorBidi"/>
      <w:kern w:val="0"/>
      <w:sz w:val="24"/>
    </w:rPr>
  </w:style>
  <w:style w:type="paragraph" w:styleId="20">
    <w:name w:val="List Bullet 2"/>
    <w:basedOn w:val="a1"/>
    <w:qFormat/>
    <w:rsid w:val="007B1067"/>
    <w:pPr>
      <w:numPr>
        <w:numId w:val="6"/>
      </w:numPr>
    </w:pPr>
  </w:style>
  <w:style w:type="paragraph" w:styleId="TOC5">
    <w:name w:val="toc 5"/>
    <w:basedOn w:val="a1"/>
    <w:next w:val="a1"/>
    <w:qFormat/>
    <w:rsid w:val="007B1067"/>
    <w:pPr>
      <w:ind w:leftChars="800" w:left="1680"/>
    </w:pPr>
  </w:style>
  <w:style w:type="paragraph" w:styleId="TOC3">
    <w:name w:val="toc 3"/>
    <w:basedOn w:val="a1"/>
    <w:next w:val="a1"/>
    <w:qFormat/>
    <w:rsid w:val="007B1067"/>
    <w:pPr>
      <w:ind w:leftChars="400" w:left="840"/>
    </w:pPr>
  </w:style>
  <w:style w:type="paragraph" w:styleId="af8">
    <w:name w:val="Plain Text"/>
    <w:basedOn w:val="a1"/>
    <w:link w:val="42"/>
    <w:qFormat/>
    <w:rsid w:val="007B1067"/>
    <w:pPr>
      <w:spacing w:line="360" w:lineRule="auto"/>
    </w:pPr>
    <w:rPr>
      <w:rFonts w:ascii="宋体" w:hAnsi="Courier New" w:cs="Courier New"/>
      <w:szCs w:val="21"/>
    </w:rPr>
  </w:style>
  <w:style w:type="character" w:customStyle="1" w:styleId="af9">
    <w:name w:val="纯文本 字符"/>
    <w:basedOn w:val="a2"/>
    <w:qFormat/>
    <w:rsid w:val="007B1067"/>
    <w:rPr>
      <w:rFonts w:asciiTheme="minorEastAsia" w:hAnsi="Courier New" w:cs="Courier New"/>
      <w:szCs w:val="24"/>
    </w:rPr>
  </w:style>
  <w:style w:type="paragraph" w:styleId="TOC8">
    <w:name w:val="toc 8"/>
    <w:basedOn w:val="a1"/>
    <w:next w:val="a1"/>
    <w:qFormat/>
    <w:rsid w:val="007B1067"/>
    <w:pPr>
      <w:ind w:leftChars="1400" w:left="2940"/>
    </w:pPr>
  </w:style>
  <w:style w:type="paragraph" w:styleId="afa">
    <w:name w:val="Date"/>
    <w:basedOn w:val="afb"/>
    <w:next w:val="af2"/>
    <w:link w:val="afc"/>
    <w:qFormat/>
    <w:rsid w:val="007B1067"/>
    <w:pPr>
      <w:keepNext/>
      <w:keepLines/>
      <w:pBdr>
        <w:bottom w:val="none" w:sz="0" w:space="0" w:color="auto"/>
      </w:pBdr>
      <w:spacing w:after="80"/>
      <w:jc w:val="center"/>
    </w:pPr>
    <w:rPr>
      <w:spacing w:val="0"/>
      <w:kern w:val="0"/>
      <w:sz w:val="24"/>
      <w:szCs w:val="24"/>
      <w:lang w:eastAsia="zh-CN"/>
    </w:rPr>
  </w:style>
  <w:style w:type="character" w:customStyle="1" w:styleId="afc">
    <w:name w:val="日期 字符"/>
    <w:basedOn w:val="a2"/>
    <w:link w:val="afa"/>
    <w:rsid w:val="007B1067"/>
    <w:rPr>
      <w:rFonts w:asciiTheme="majorHAnsi" w:eastAsiaTheme="majorEastAsia" w:hAnsiTheme="majorHAnsi" w:cstheme="majorBidi"/>
      <w:color w:val="323E4F" w:themeColor="text2" w:themeShade="BF"/>
      <w:kern w:val="0"/>
      <w:sz w:val="24"/>
      <w:szCs w:val="24"/>
    </w:rPr>
  </w:style>
  <w:style w:type="paragraph" w:styleId="afb">
    <w:name w:val="Title"/>
    <w:basedOn w:val="a1"/>
    <w:next w:val="a1"/>
    <w:link w:val="37"/>
    <w:qFormat/>
    <w:rsid w:val="007B1067"/>
    <w:pPr>
      <w:widowControl/>
      <w:pBdr>
        <w:bottom w:val="single" w:sz="8" w:space="4" w:color="4472C4" w:themeColor="accent1"/>
      </w:pBdr>
      <w:spacing w:after="300"/>
      <w:contextualSpacing/>
      <w:jc w:val="left"/>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d">
    <w:name w:val="标题 字符"/>
    <w:basedOn w:val="a2"/>
    <w:uiPriority w:val="10"/>
    <w:qFormat/>
    <w:rsid w:val="007B1067"/>
    <w:rPr>
      <w:rFonts w:asciiTheme="majorHAnsi" w:eastAsiaTheme="majorEastAsia" w:hAnsiTheme="majorHAnsi" w:cstheme="majorBidi"/>
      <w:b/>
      <w:bCs/>
      <w:sz w:val="32"/>
      <w:szCs w:val="32"/>
    </w:rPr>
  </w:style>
  <w:style w:type="paragraph" w:styleId="25">
    <w:name w:val="Body Text Indent 2"/>
    <w:basedOn w:val="a1"/>
    <w:link w:val="26"/>
    <w:qFormat/>
    <w:rsid w:val="007B1067"/>
    <w:pPr>
      <w:spacing w:after="120" w:line="480" w:lineRule="auto"/>
      <w:ind w:leftChars="200" w:left="420"/>
    </w:pPr>
  </w:style>
  <w:style w:type="character" w:customStyle="1" w:styleId="26">
    <w:name w:val="正文文本缩进 2 字符"/>
    <w:basedOn w:val="a2"/>
    <w:link w:val="25"/>
    <w:qFormat/>
    <w:rsid w:val="007B1067"/>
    <w:rPr>
      <w:rFonts w:ascii="Times New Roman" w:eastAsia="宋体" w:hAnsi="Times New Roman" w:cs="Times New Roman"/>
      <w:szCs w:val="24"/>
    </w:rPr>
  </w:style>
  <w:style w:type="paragraph" w:styleId="afe">
    <w:name w:val="Balloon Text"/>
    <w:basedOn w:val="a1"/>
    <w:link w:val="43"/>
    <w:uiPriority w:val="99"/>
    <w:semiHidden/>
    <w:qFormat/>
    <w:rsid w:val="007B1067"/>
    <w:rPr>
      <w:sz w:val="18"/>
      <w:szCs w:val="18"/>
    </w:rPr>
  </w:style>
  <w:style w:type="character" w:customStyle="1" w:styleId="aff">
    <w:name w:val="批注框文本 字符"/>
    <w:basedOn w:val="a2"/>
    <w:uiPriority w:val="99"/>
    <w:semiHidden/>
    <w:qFormat/>
    <w:rsid w:val="007B1067"/>
    <w:rPr>
      <w:rFonts w:ascii="Times New Roman" w:eastAsia="宋体" w:hAnsi="Times New Roman" w:cs="Times New Roman"/>
      <w:sz w:val="18"/>
      <w:szCs w:val="18"/>
    </w:rPr>
  </w:style>
  <w:style w:type="paragraph" w:styleId="TOC1">
    <w:name w:val="toc 1"/>
    <w:basedOn w:val="a1"/>
    <w:next w:val="a1"/>
    <w:qFormat/>
    <w:rsid w:val="007B1067"/>
    <w:pPr>
      <w:spacing w:line="300" w:lineRule="auto"/>
    </w:pPr>
    <w:rPr>
      <w:rFonts w:eastAsia="黑体"/>
      <w:bCs/>
      <w:caps/>
      <w:sz w:val="24"/>
    </w:rPr>
  </w:style>
  <w:style w:type="paragraph" w:styleId="TOC4">
    <w:name w:val="toc 4"/>
    <w:basedOn w:val="a1"/>
    <w:next w:val="a1"/>
    <w:qFormat/>
    <w:rsid w:val="007B1067"/>
    <w:pPr>
      <w:ind w:leftChars="600" w:left="1260"/>
    </w:pPr>
  </w:style>
  <w:style w:type="paragraph" w:styleId="aff0">
    <w:name w:val="Subtitle"/>
    <w:basedOn w:val="a1"/>
    <w:next w:val="a1"/>
    <w:link w:val="aff1"/>
    <w:qFormat/>
    <w:rsid w:val="007B1067"/>
    <w:pPr>
      <w:widowControl/>
      <w:spacing w:after="200" w:line="276" w:lineRule="auto"/>
      <w:jc w:val="left"/>
    </w:pPr>
    <w:rPr>
      <w:rFonts w:asciiTheme="majorHAnsi" w:eastAsiaTheme="majorEastAsia" w:hAnsiTheme="majorHAnsi" w:cstheme="majorBidi"/>
      <w:i/>
      <w:iCs/>
      <w:color w:val="4472C4" w:themeColor="accent1"/>
      <w:spacing w:val="15"/>
      <w:kern w:val="0"/>
      <w:sz w:val="24"/>
      <w:lang w:eastAsia="en-US"/>
    </w:rPr>
  </w:style>
  <w:style w:type="character" w:customStyle="1" w:styleId="aff1">
    <w:name w:val="副标题 字符"/>
    <w:basedOn w:val="a2"/>
    <w:link w:val="aff0"/>
    <w:qFormat/>
    <w:rsid w:val="007B1067"/>
    <w:rPr>
      <w:rFonts w:asciiTheme="majorHAnsi" w:eastAsiaTheme="majorEastAsia" w:hAnsiTheme="majorHAnsi" w:cstheme="majorBidi"/>
      <w:i/>
      <w:iCs/>
      <w:color w:val="4472C4" w:themeColor="accent1"/>
      <w:spacing w:val="15"/>
      <w:kern w:val="0"/>
      <w:sz w:val="24"/>
      <w:szCs w:val="24"/>
      <w:lang w:eastAsia="en-US"/>
    </w:rPr>
  </w:style>
  <w:style w:type="paragraph" w:styleId="aff2">
    <w:name w:val="List"/>
    <w:basedOn w:val="a1"/>
    <w:qFormat/>
    <w:rsid w:val="007B1067"/>
    <w:pPr>
      <w:widowControl/>
      <w:spacing w:after="200" w:line="276" w:lineRule="auto"/>
      <w:ind w:left="360" w:hanging="360"/>
      <w:contextualSpacing/>
      <w:jc w:val="left"/>
    </w:pPr>
    <w:rPr>
      <w:rFonts w:ascii="仿宋_GB2312" w:eastAsia="仿宋_GB2312" w:hAnsi="仿宋_GB2312" w:cstheme="minorBidi"/>
      <w:kern w:val="0"/>
      <w:sz w:val="32"/>
      <w:szCs w:val="22"/>
      <w:lang w:eastAsia="en-US"/>
    </w:rPr>
  </w:style>
  <w:style w:type="paragraph" w:styleId="aff3">
    <w:name w:val="footnote text"/>
    <w:basedOn w:val="a1"/>
    <w:link w:val="aff4"/>
    <w:qFormat/>
    <w:rsid w:val="007B1067"/>
    <w:pPr>
      <w:widowControl/>
      <w:spacing w:after="200"/>
      <w:jc w:val="left"/>
    </w:pPr>
    <w:rPr>
      <w:rFonts w:asciiTheme="minorHAnsi" w:eastAsiaTheme="minorEastAsia" w:hAnsiTheme="minorHAnsi" w:cstheme="minorBidi"/>
      <w:kern w:val="0"/>
      <w:sz w:val="24"/>
    </w:rPr>
  </w:style>
  <w:style w:type="character" w:customStyle="1" w:styleId="aff4">
    <w:name w:val="脚注文本 字符"/>
    <w:basedOn w:val="a2"/>
    <w:link w:val="aff3"/>
    <w:qFormat/>
    <w:rsid w:val="007B1067"/>
    <w:rPr>
      <w:kern w:val="0"/>
      <w:sz w:val="24"/>
      <w:szCs w:val="24"/>
    </w:rPr>
  </w:style>
  <w:style w:type="paragraph" w:styleId="TOC6">
    <w:name w:val="toc 6"/>
    <w:basedOn w:val="a1"/>
    <w:next w:val="a1"/>
    <w:qFormat/>
    <w:rsid w:val="007B1067"/>
    <w:pPr>
      <w:ind w:leftChars="1000" w:left="2100"/>
    </w:pPr>
  </w:style>
  <w:style w:type="paragraph" w:styleId="38">
    <w:name w:val="Body Text Indent 3"/>
    <w:basedOn w:val="a1"/>
    <w:link w:val="39"/>
    <w:qFormat/>
    <w:rsid w:val="007B1067"/>
    <w:pPr>
      <w:spacing w:line="360" w:lineRule="auto"/>
      <w:ind w:firstLineChars="200" w:firstLine="420"/>
    </w:pPr>
    <w:rPr>
      <w:rFonts w:ascii="宋体" w:hAnsi="宋体"/>
      <w:bCs/>
      <w:szCs w:val="28"/>
    </w:rPr>
  </w:style>
  <w:style w:type="character" w:customStyle="1" w:styleId="39">
    <w:name w:val="正文文本缩进 3 字符"/>
    <w:basedOn w:val="a2"/>
    <w:link w:val="38"/>
    <w:qFormat/>
    <w:rsid w:val="007B1067"/>
    <w:rPr>
      <w:rFonts w:ascii="宋体" w:eastAsia="宋体" w:hAnsi="宋体" w:cs="Times New Roman"/>
      <w:bCs/>
      <w:szCs w:val="28"/>
    </w:rPr>
  </w:style>
  <w:style w:type="paragraph" w:styleId="TOC2">
    <w:name w:val="toc 2"/>
    <w:basedOn w:val="a1"/>
    <w:next w:val="a1"/>
    <w:qFormat/>
    <w:rsid w:val="007B1067"/>
    <w:pPr>
      <w:ind w:leftChars="200" w:left="420"/>
    </w:pPr>
  </w:style>
  <w:style w:type="paragraph" w:styleId="TOC9">
    <w:name w:val="toc 9"/>
    <w:basedOn w:val="a1"/>
    <w:next w:val="a1"/>
    <w:qFormat/>
    <w:rsid w:val="007B1067"/>
    <w:pPr>
      <w:ind w:leftChars="1600" w:left="3360"/>
    </w:pPr>
  </w:style>
  <w:style w:type="paragraph" w:styleId="27">
    <w:name w:val="Body Text 2"/>
    <w:basedOn w:val="a1"/>
    <w:link w:val="28"/>
    <w:qFormat/>
    <w:rsid w:val="007B1067"/>
    <w:pPr>
      <w:widowControl/>
      <w:spacing w:after="120" w:line="480" w:lineRule="auto"/>
      <w:jc w:val="left"/>
    </w:pPr>
    <w:rPr>
      <w:rFonts w:ascii="仿宋_GB2312" w:eastAsia="仿宋_GB2312" w:hAnsi="仿宋_GB2312" w:cstheme="minorBidi"/>
      <w:kern w:val="0"/>
      <w:sz w:val="32"/>
      <w:szCs w:val="22"/>
      <w:lang w:eastAsia="en-US"/>
    </w:rPr>
  </w:style>
  <w:style w:type="character" w:customStyle="1" w:styleId="28">
    <w:name w:val="正文文本 2 字符"/>
    <w:basedOn w:val="a2"/>
    <w:link w:val="27"/>
    <w:qFormat/>
    <w:rsid w:val="007B1067"/>
    <w:rPr>
      <w:rFonts w:ascii="仿宋_GB2312" w:eastAsia="仿宋_GB2312" w:hAnsi="仿宋_GB2312"/>
      <w:kern w:val="0"/>
      <w:sz w:val="32"/>
      <w:lang w:eastAsia="en-US"/>
    </w:rPr>
  </w:style>
  <w:style w:type="paragraph" w:styleId="29">
    <w:name w:val="List Continue 2"/>
    <w:basedOn w:val="a1"/>
    <w:qFormat/>
    <w:rsid w:val="007B1067"/>
    <w:pPr>
      <w:widowControl/>
      <w:spacing w:after="120" w:line="276" w:lineRule="auto"/>
      <w:ind w:left="720"/>
      <w:contextualSpacing/>
      <w:jc w:val="left"/>
    </w:pPr>
    <w:rPr>
      <w:rFonts w:ascii="仿宋_GB2312" w:eastAsia="仿宋_GB2312" w:hAnsi="仿宋_GB2312" w:cstheme="minorBidi"/>
      <w:kern w:val="0"/>
      <w:sz w:val="32"/>
      <w:szCs w:val="22"/>
      <w:lang w:eastAsia="en-US"/>
    </w:rPr>
  </w:style>
  <w:style w:type="paragraph" w:styleId="aff5">
    <w:name w:val="Normal (Web)"/>
    <w:basedOn w:val="a1"/>
    <w:qFormat/>
    <w:rsid w:val="007B1067"/>
    <w:pPr>
      <w:spacing w:beforeAutospacing="1" w:afterAutospacing="1"/>
      <w:jc w:val="left"/>
    </w:pPr>
    <w:rPr>
      <w:kern w:val="0"/>
      <w:sz w:val="24"/>
    </w:rPr>
  </w:style>
  <w:style w:type="paragraph" w:styleId="3a">
    <w:name w:val="List Continue 3"/>
    <w:basedOn w:val="a1"/>
    <w:qFormat/>
    <w:rsid w:val="007B1067"/>
    <w:pPr>
      <w:widowControl/>
      <w:spacing w:after="120" w:line="276" w:lineRule="auto"/>
      <w:ind w:left="1080"/>
      <w:contextualSpacing/>
      <w:jc w:val="left"/>
    </w:pPr>
    <w:rPr>
      <w:rFonts w:ascii="仿宋_GB2312" w:eastAsia="仿宋_GB2312" w:hAnsi="仿宋_GB2312" w:cstheme="minorBidi"/>
      <w:kern w:val="0"/>
      <w:sz w:val="32"/>
      <w:szCs w:val="22"/>
      <w:lang w:eastAsia="en-US"/>
    </w:rPr>
  </w:style>
  <w:style w:type="paragraph" w:styleId="aff6">
    <w:name w:val="annotation subject"/>
    <w:basedOn w:val="af0"/>
    <w:next w:val="af0"/>
    <w:link w:val="aff7"/>
    <w:qFormat/>
    <w:rsid w:val="007B1067"/>
    <w:rPr>
      <w:b/>
      <w:bCs/>
    </w:rPr>
  </w:style>
  <w:style w:type="character" w:customStyle="1" w:styleId="aff7">
    <w:name w:val="批注主题 字符"/>
    <w:basedOn w:val="af1"/>
    <w:link w:val="aff6"/>
    <w:qFormat/>
    <w:rsid w:val="007B1067"/>
    <w:rPr>
      <w:rFonts w:ascii="Times New Roman" w:eastAsia="宋体" w:hAnsi="Times New Roman" w:cs="Times New Roman"/>
      <w:b/>
      <w:bCs/>
      <w:szCs w:val="24"/>
    </w:rPr>
  </w:style>
  <w:style w:type="paragraph" w:styleId="aff8">
    <w:name w:val="Body Text First Indent"/>
    <w:basedOn w:val="af2"/>
    <w:link w:val="aff9"/>
    <w:qFormat/>
    <w:rsid w:val="007B1067"/>
    <w:pPr>
      <w:ind w:firstLineChars="100" w:firstLine="420"/>
    </w:pPr>
    <w:rPr>
      <w:szCs w:val="21"/>
    </w:rPr>
  </w:style>
  <w:style w:type="character" w:customStyle="1" w:styleId="aff9">
    <w:name w:val="正文文本首行缩进 字符"/>
    <w:basedOn w:val="af3"/>
    <w:link w:val="aff8"/>
    <w:qFormat/>
    <w:rsid w:val="007B1067"/>
    <w:rPr>
      <w:rFonts w:ascii="Times New Roman" w:eastAsia="宋体" w:hAnsi="Times New Roman" w:cs="Times New Roman"/>
      <w:szCs w:val="21"/>
    </w:rPr>
  </w:style>
  <w:style w:type="table" w:styleId="affa">
    <w:name w:val="Table Grid"/>
    <w:basedOn w:val="a3"/>
    <w:qFormat/>
    <w:rsid w:val="007B106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b">
    <w:name w:val="Light Shading"/>
    <w:basedOn w:val="a3"/>
    <w:uiPriority w:val="60"/>
    <w:semiHidden/>
    <w:unhideWhenUsed/>
    <w:qFormat/>
    <w:rsid w:val="007B1067"/>
    <w:rPr>
      <w:rFonts w:ascii="Times New Roman" w:eastAsia="宋体" w:hAnsi="Times New Roman" w:cs="Times New Roman"/>
      <w:color w:val="000000" w:themeColor="text1" w:themeShade="BF"/>
      <w:kern w:val="0"/>
      <w:sz w:val="20"/>
      <w:szCs w:val="20"/>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semiHidden/>
    <w:unhideWhenUsed/>
    <w:qFormat/>
    <w:rsid w:val="007B1067"/>
    <w:rPr>
      <w:rFonts w:ascii="Times New Roman" w:eastAsia="宋体" w:hAnsi="Times New Roman" w:cs="Times New Roman"/>
      <w:color w:val="2F5496" w:themeColor="accent1" w:themeShade="BF"/>
      <w:kern w:val="0"/>
      <w:sz w:val="20"/>
      <w:szCs w:val="20"/>
    </w:rPr>
    <w:tblPr>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
    <w:name w:val="Light Shading Accent 2"/>
    <w:basedOn w:val="a3"/>
    <w:uiPriority w:val="60"/>
    <w:semiHidden/>
    <w:unhideWhenUsed/>
    <w:qFormat/>
    <w:rsid w:val="007B1067"/>
    <w:rPr>
      <w:rFonts w:ascii="Times New Roman" w:eastAsia="宋体" w:hAnsi="Times New Roman" w:cs="Times New Roman"/>
      <w:color w:val="C45911" w:themeColor="accent2" w:themeShade="BF"/>
      <w:kern w:val="0"/>
      <w:sz w:val="20"/>
      <w:szCs w:val="20"/>
    </w:rPr>
    <w:tblPr>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3"/>
    <w:uiPriority w:val="60"/>
    <w:semiHidden/>
    <w:unhideWhenUsed/>
    <w:qFormat/>
    <w:rsid w:val="007B1067"/>
    <w:rPr>
      <w:rFonts w:ascii="Times New Roman" w:eastAsia="宋体" w:hAnsi="Times New Roman" w:cs="Times New Roman"/>
      <w:color w:val="7B7B7B" w:themeColor="accent3" w:themeShade="BF"/>
      <w:kern w:val="0"/>
      <w:sz w:val="20"/>
      <w:szCs w:val="20"/>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3"/>
    <w:uiPriority w:val="60"/>
    <w:semiHidden/>
    <w:unhideWhenUsed/>
    <w:qFormat/>
    <w:rsid w:val="007B1067"/>
    <w:rPr>
      <w:rFonts w:ascii="Times New Roman" w:eastAsia="宋体" w:hAnsi="Times New Roman" w:cs="Times New Roman"/>
      <w:color w:val="BF8F00" w:themeColor="accent4" w:themeShade="BF"/>
      <w:kern w:val="0"/>
      <w:sz w:val="20"/>
      <w:szCs w:val="20"/>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3"/>
    <w:uiPriority w:val="60"/>
    <w:semiHidden/>
    <w:unhideWhenUsed/>
    <w:qFormat/>
    <w:rsid w:val="007B1067"/>
    <w:rPr>
      <w:rFonts w:ascii="Times New Roman" w:eastAsia="宋体" w:hAnsi="Times New Roman" w:cs="Times New Roman"/>
      <w:color w:val="2E74B5" w:themeColor="accent5" w:themeShade="BF"/>
      <w:kern w:val="0"/>
      <w:sz w:val="20"/>
      <w:szCs w:val="20"/>
    </w:rPr>
    <w:tblPr>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3"/>
    <w:uiPriority w:val="60"/>
    <w:semiHidden/>
    <w:unhideWhenUsed/>
    <w:qFormat/>
    <w:rsid w:val="007B1067"/>
    <w:rPr>
      <w:rFonts w:ascii="Times New Roman" w:eastAsia="宋体" w:hAnsi="Times New Roman" w:cs="Times New Roman"/>
      <w:color w:val="538135" w:themeColor="accent6" w:themeShade="BF"/>
      <w:kern w:val="0"/>
      <w:sz w:val="20"/>
      <w:szCs w:val="20"/>
    </w:rPr>
    <w:tblPr>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c">
    <w:name w:val="Light List"/>
    <w:basedOn w:val="a3"/>
    <w:uiPriority w:val="61"/>
    <w:semiHidden/>
    <w:unhideWhenUsed/>
    <w:qFormat/>
    <w:rsid w:val="007B1067"/>
    <w:rPr>
      <w:rFonts w:ascii="Times New Roman" w:eastAsia="宋体" w:hAnsi="Times New Roman" w:cs="Times New Roman"/>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semiHidden/>
    <w:unhideWhenUsed/>
    <w:qFormat/>
    <w:rsid w:val="007B1067"/>
    <w:rPr>
      <w:rFonts w:ascii="Times New Roman" w:eastAsia="宋体" w:hAnsi="Times New Roman" w:cs="Times New Roman"/>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0">
    <w:name w:val="Light List Accent 2"/>
    <w:basedOn w:val="a3"/>
    <w:uiPriority w:val="61"/>
    <w:semiHidden/>
    <w:unhideWhenUsed/>
    <w:qFormat/>
    <w:rsid w:val="007B1067"/>
    <w:rPr>
      <w:rFonts w:ascii="Times New Roman" w:eastAsia="宋体" w:hAnsi="Times New Roman" w:cs="Times New Roman"/>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3"/>
    <w:uiPriority w:val="61"/>
    <w:semiHidden/>
    <w:unhideWhenUsed/>
    <w:qFormat/>
    <w:rsid w:val="007B1067"/>
    <w:rPr>
      <w:rFonts w:ascii="Times New Roman" w:eastAsia="宋体" w:hAnsi="Times New Roman" w:cs="Times New Roman"/>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3"/>
    <w:uiPriority w:val="61"/>
    <w:semiHidden/>
    <w:unhideWhenUsed/>
    <w:qFormat/>
    <w:rsid w:val="007B1067"/>
    <w:rPr>
      <w:rFonts w:ascii="Times New Roman" w:eastAsia="宋体" w:hAnsi="Times New Roman" w:cs="Times New Roman"/>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3"/>
    <w:uiPriority w:val="61"/>
    <w:semiHidden/>
    <w:unhideWhenUsed/>
    <w:qFormat/>
    <w:rsid w:val="007B1067"/>
    <w:rPr>
      <w:rFonts w:ascii="Times New Roman" w:eastAsia="宋体" w:hAnsi="Times New Roman" w:cs="Times New Roman"/>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3"/>
    <w:uiPriority w:val="61"/>
    <w:semiHidden/>
    <w:unhideWhenUsed/>
    <w:qFormat/>
    <w:rsid w:val="007B1067"/>
    <w:rPr>
      <w:rFonts w:ascii="Times New Roman" w:eastAsia="宋体" w:hAnsi="Times New Roman" w:cs="Times New Roman"/>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d">
    <w:name w:val="Light Grid"/>
    <w:basedOn w:val="a3"/>
    <w:uiPriority w:val="62"/>
    <w:semiHidden/>
    <w:unhideWhenUsed/>
    <w:qFormat/>
    <w:rsid w:val="007B1067"/>
    <w:rPr>
      <w:rFonts w:ascii="Times New Roman" w:eastAsia="宋体" w:hAnsi="Times New Roman" w:cs="Times New Roman"/>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semiHidden/>
    <w:unhideWhenUsed/>
    <w:qFormat/>
    <w:rsid w:val="007B1067"/>
    <w:rPr>
      <w:rFonts w:ascii="Times New Roman" w:eastAsia="宋体" w:hAnsi="Times New Roman" w:cs="Times New Roman"/>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 w:type="table" w:styleId="-21">
    <w:name w:val="Light Grid Accent 2"/>
    <w:basedOn w:val="a3"/>
    <w:uiPriority w:val="62"/>
    <w:semiHidden/>
    <w:unhideWhenUsed/>
    <w:qFormat/>
    <w:rsid w:val="007B1067"/>
    <w:rPr>
      <w:rFonts w:ascii="Times New Roman" w:eastAsia="宋体" w:hAnsi="Times New Roman" w:cs="Times New Roman"/>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3"/>
    <w:uiPriority w:val="62"/>
    <w:semiHidden/>
    <w:unhideWhenUsed/>
    <w:qFormat/>
    <w:rsid w:val="007B1067"/>
    <w:rPr>
      <w:rFonts w:ascii="Times New Roman" w:eastAsia="宋体" w:hAnsi="Times New Roman" w:cs="Times New Roman"/>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3"/>
    <w:uiPriority w:val="62"/>
    <w:semiHidden/>
    <w:unhideWhenUsed/>
    <w:qFormat/>
    <w:rsid w:val="007B1067"/>
    <w:rPr>
      <w:rFonts w:ascii="Times New Roman" w:eastAsia="宋体" w:hAnsi="Times New Roman" w:cs="Times New Roman"/>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3"/>
    <w:uiPriority w:val="62"/>
    <w:semiHidden/>
    <w:unhideWhenUsed/>
    <w:qFormat/>
    <w:rsid w:val="007B1067"/>
    <w:rPr>
      <w:rFonts w:ascii="Times New Roman" w:eastAsia="宋体" w:hAnsi="Times New Roman" w:cs="Times New Roman"/>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61">
    <w:name w:val="Light Grid Accent 6"/>
    <w:basedOn w:val="a3"/>
    <w:uiPriority w:val="62"/>
    <w:semiHidden/>
    <w:unhideWhenUsed/>
    <w:qFormat/>
    <w:rsid w:val="007B1067"/>
    <w:rPr>
      <w:rFonts w:ascii="Times New Roman" w:eastAsia="宋体" w:hAnsi="Times New Roman" w:cs="Times New Roman"/>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1">
    <w:name w:val="Medium Shading 1"/>
    <w:basedOn w:val="a3"/>
    <w:uiPriority w:val="63"/>
    <w:semiHidden/>
    <w:unhideWhenUsed/>
    <w:qFormat/>
    <w:rsid w:val="007B1067"/>
    <w:rPr>
      <w:rFonts w:ascii="Times New Roman" w:eastAsia="宋体" w:hAnsi="Times New Roman" w:cs="Times New Roman"/>
      <w:kern w:val="0"/>
      <w:sz w:val="20"/>
      <w:szCs w:val="20"/>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semiHidden/>
    <w:unhideWhenUsed/>
    <w:qFormat/>
    <w:rsid w:val="007B1067"/>
    <w:rPr>
      <w:rFonts w:ascii="Times New Roman" w:eastAsia="宋体" w:hAnsi="Times New Roman" w:cs="Times New Roman"/>
      <w:kern w:val="0"/>
      <w:sz w:val="20"/>
      <w:szCs w:val="20"/>
    </w:rPr>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
    <w:name w:val="Medium Shading 1 Accent 2"/>
    <w:basedOn w:val="a3"/>
    <w:uiPriority w:val="63"/>
    <w:semiHidden/>
    <w:unhideWhenUsed/>
    <w:qFormat/>
    <w:rsid w:val="007B1067"/>
    <w:rPr>
      <w:rFonts w:ascii="Times New Roman" w:eastAsia="宋体" w:hAnsi="Times New Roman" w:cs="Times New Roman"/>
      <w:kern w:val="0"/>
      <w:sz w:val="20"/>
      <w:szCs w:val="20"/>
    </w:rPr>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3"/>
    <w:uiPriority w:val="63"/>
    <w:semiHidden/>
    <w:unhideWhenUsed/>
    <w:qFormat/>
    <w:rsid w:val="007B1067"/>
    <w:rPr>
      <w:rFonts w:ascii="Times New Roman" w:eastAsia="宋体" w:hAnsi="Times New Roman" w:cs="Times New Roman"/>
      <w:kern w:val="0"/>
      <w:sz w:val="20"/>
      <w:szCs w:val="20"/>
    </w:rPr>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3"/>
    <w:uiPriority w:val="63"/>
    <w:semiHidden/>
    <w:unhideWhenUsed/>
    <w:qFormat/>
    <w:rsid w:val="007B1067"/>
    <w:rPr>
      <w:rFonts w:ascii="Times New Roman" w:eastAsia="宋体" w:hAnsi="Times New Roman" w:cs="Times New Roman"/>
      <w:kern w:val="0"/>
      <w:sz w:val="20"/>
      <w:szCs w:val="20"/>
    </w:rPr>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3"/>
    <w:uiPriority w:val="63"/>
    <w:semiHidden/>
    <w:unhideWhenUsed/>
    <w:qFormat/>
    <w:rsid w:val="007B1067"/>
    <w:rPr>
      <w:rFonts w:ascii="Times New Roman" w:eastAsia="宋体" w:hAnsi="Times New Roman" w:cs="Times New Roman"/>
      <w:kern w:val="0"/>
      <w:sz w:val="20"/>
      <w:szCs w:val="20"/>
    </w:rPr>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3"/>
    <w:uiPriority w:val="63"/>
    <w:semiHidden/>
    <w:unhideWhenUsed/>
    <w:qFormat/>
    <w:rsid w:val="007B1067"/>
    <w:rPr>
      <w:rFonts w:ascii="Times New Roman" w:eastAsia="宋体" w:hAnsi="Times New Roman" w:cs="Times New Roman"/>
      <w:kern w:val="0"/>
      <w:sz w:val="20"/>
      <w:szCs w:val="20"/>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a">
    <w:name w:val="Medium Shading 2"/>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semiHidden/>
    <w:unhideWhenUsed/>
    <w:qFormat/>
    <w:rsid w:val="007B1067"/>
    <w:rPr>
      <w:rFonts w:ascii="Times New Roman" w:eastAsia="宋体" w:hAnsi="Times New Roman" w:cs="Times New Roman"/>
      <w:kern w:val="0"/>
      <w:sz w:val="20"/>
      <w:szCs w:val="20"/>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3"/>
    <w:uiPriority w:val="65"/>
    <w:semiHidden/>
    <w:unhideWhenUsed/>
    <w:qFormat/>
    <w:rsid w:val="007B1067"/>
    <w:rPr>
      <w:rFonts w:ascii="Times New Roman" w:eastAsia="宋体" w:hAnsi="Times New Roman" w:cs="Times New Roman"/>
      <w:color w:val="000000" w:themeColor="text1"/>
      <w:kern w:val="0"/>
      <w:sz w:val="20"/>
      <w:szCs w:val="20"/>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b">
    <w:name w:val="Medium List 2"/>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semiHidden/>
    <w:unhideWhenUsed/>
    <w:qFormat/>
    <w:rsid w:val="007B1067"/>
    <w:rPr>
      <w:rFonts w:ascii="Times New Roman" w:eastAsia="宋体" w:hAnsi="Times New Roman" w:cs="Times New Roman"/>
      <w:kern w:val="0"/>
      <w:sz w:val="20"/>
      <w:szCs w:val="20"/>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semiHidden/>
    <w:unhideWhenUsed/>
    <w:qFormat/>
    <w:rsid w:val="007B1067"/>
    <w:rPr>
      <w:rFonts w:ascii="Times New Roman" w:eastAsia="宋体" w:hAnsi="Times New Roman" w:cs="Times New Roman"/>
      <w:kern w:val="0"/>
      <w:sz w:val="20"/>
      <w:szCs w:val="20"/>
    </w:rPr>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3"/>
    <w:uiPriority w:val="67"/>
    <w:semiHidden/>
    <w:unhideWhenUsed/>
    <w:qFormat/>
    <w:rsid w:val="007B1067"/>
    <w:rPr>
      <w:rFonts w:ascii="Times New Roman" w:eastAsia="宋体" w:hAnsi="Times New Roman" w:cs="Times New Roman"/>
      <w:kern w:val="0"/>
      <w:sz w:val="20"/>
      <w:szCs w:val="20"/>
    </w:rPr>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3"/>
    <w:uiPriority w:val="67"/>
    <w:semiHidden/>
    <w:unhideWhenUsed/>
    <w:qFormat/>
    <w:rsid w:val="007B1067"/>
    <w:rPr>
      <w:rFonts w:ascii="Times New Roman" w:eastAsia="宋体" w:hAnsi="Times New Roman" w:cs="Times New Roman"/>
      <w:kern w:val="0"/>
      <w:sz w:val="20"/>
      <w:szCs w:val="20"/>
    </w:rPr>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3"/>
    <w:uiPriority w:val="67"/>
    <w:semiHidden/>
    <w:unhideWhenUsed/>
    <w:qFormat/>
    <w:rsid w:val="007B1067"/>
    <w:rPr>
      <w:rFonts w:ascii="Times New Roman" w:eastAsia="宋体" w:hAnsi="Times New Roman" w:cs="Times New Roman"/>
      <w:kern w:val="0"/>
      <w:sz w:val="20"/>
      <w:szCs w:val="20"/>
    </w:rPr>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3"/>
    <w:uiPriority w:val="67"/>
    <w:semiHidden/>
    <w:unhideWhenUsed/>
    <w:qFormat/>
    <w:rsid w:val="007B1067"/>
    <w:rPr>
      <w:rFonts w:ascii="Times New Roman" w:eastAsia="宋体" w:hAnsi="Times New Roman" w:cs="Times New Roman"/>
      <w:kern w:val="0"/>
      <w:sz w:val="20"/>
      <w:szCs w:val="20"/>
    </w:rPr>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3"/>
    <w:uiPriority w:val="67"/>
    <w:semiHidden/>
    <w:unhideWhenUsed/>
    <w:qFormat/>
    <w:rsid w:val="007B1067"/>
    <w:rPr>
      <w:rFonts w:ascii="Times New Roman" w:eastAsia="宋体" w:hAnsi="Times New Roman" w:cs="Times New Roman"/>
      <w:kern w:val="0"/>
      <w:sz w:val="20"/>
      <w:szCs w:val="20"/>
    </w:rPr>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c">
    <w:name w:val="Medium Grid 2"/>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auto"/>
          <w:insideV w:val="single" w:sz="6" w:space="0" w:color="auto"/>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auto"/>
          <w:insideV w:val="single" w:sz="6" w:space="0" w:color="auto"/>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3"/>
    <w:uiPriority w:val="68"/>
    <w:semiHidden/>
    <w:unhideWhenUsed/>
    <w:qFormat/>
    <w:rsid w:val="007B1067"/>
    <w:rPr>
      <w:rFonts w:asciiTheme="majorHAnsi" w:eastAsiaTheme="majorEastAsia" w:hAnsiTheme="majorHAnsi" w:cstheme="majorBidi"/>
      <w:color w:val="000000" w:themeColor="text1"/>
      <w:kern w:val="0"/>
      <w:sz w:val="20"/>
      <w:szCs w:val="20"/>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b">
    <w:name w:val="Medium Grid 3"/>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1" w:themeFillTint="7F"/>
      </w:tcPr>
    </w:tblStylePr>
  </w:style>
  <w:style w:type="table" w:styleId="3-2">
    <w:name w:val="Medium Grid 3 Accent 2"/>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5" w:themeFillTint="7F"/>
      </w:tcPr>
    </w:tblStylePr>
  </w:style>
  <w:style w:type="table" w:styleId="3-6">
    <w:name w:val="Medium Grid 3 Accent 6"/>
    <w:basedOn w:val="a3"/>
    <w:uiPriority w:val="69"/>
    <w:semiHidden/>
    <w:unhideWhenUsed/>
    <w:qFormat/>
    <w:rsid w:val="007B1067"/>
    <w:rPr>
      <w:rFonts w:ascii="Times New Roman" w:eastAsia="宋体" w:hAnsi="Times New Roman" w:cs="Times New Roman"/>
      <w:kern w:val="0"/>
      <w:sz w:val="20"/>
      <w:szCs w:val="20"/>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affe">
    <w:name w:val="Dark List"/>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3"/>
    <w:uiPriority w:val="70"/>
    <w:semiHidden/>
    <w:unhideWhenUsed/>
    <w:qFormat/>
    <w:rsid w:val="007B1067"/>
    <w:rPr>
      <w:rFonts w:ascii="Times New Roman" w:eastAsia="宋体" w:hAnsi="Times New Roman" w:cs="Times New Roman"/>
      <w:color w:val="FFFFFF" w:themeColor="background1"/>
      <w:kern w:val="0"/>
      <w:sz w:val="20"/>
      <w:szCs w:val="20"/>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
    <w:name w:val="Colorful Shading"/>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semiHidden/>
    <w:unhideWhenUsed/>
    <w:qFormat/>
    <w:rsid w:val="007B1067"/>
    <w:rPr>
      <w:rFonts w:ascii="Times New Roman" w:eastAsia="宋体" w:hAnsi="Times New Roman" w:cs="Times New Roman"/>
      <w:color w:val="000000" w:themeColor="text1"/>
      <w:kern w:val="0"/>
      <w:sz w:val="20"/>
      <w:szCs w:val="20"/>
    </w:rPr>
    <w:tblPr>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0">
    <w:name w:val="Colorful List"/>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3"/>
    <w:uiPriority w:val="72"/>
    <w:semiHidden/>
    <w:unhideWhenUsed/>
    <w:qFormat/>
    <w:rsid w:val="007B1067"/>
    <w:rPr>
      <w:rFonts w:ascii="Times New Roman" w:eastAsia="宋体" w:hAnsi="Times New Roman" w:cs="Times New Roman"/>
      <w:color w:val="000000" w:themeColor="text1"/>
      <w:kern w:val="0"/>
      <w:sz w:val="20"/>
      <w:szCs w:val="20"/>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1">
    <w:name w:val="Colorful Grid"/>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3"/>
    <w:uiPriority w:val="73"/>
    <w:semiHidden/>
    <w:unhideWhenUsed/>
    <w:qFormat/>
    <w:rsid w:val="007B1067"/>
    <w:rPr>
      <w:rFonts w:ascii="Times New Roman" w:eastAsia="宋体" w:hAnsi="Times New Roman" w:cs="Times New Roman"/>
      <w:color w:val="000000" w:themeColor="text1"/>
      <w:kern w:val="0"/>
      <w:sz w:val="20"/>
      <w:szCs w:val="20"/>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2">
    <w:name w:val="Strong"/>
    <w:basedOn w:val="a2"/>
    <w:uiPriority w:val="22"/>
    <w:qFormat/>
    <w:rsid w:val="007B1067"/>
    <w:rPr>
      <w:b/>
      <w:bCs/>
    </w:rPr>
  </w:style>
  <w:style w:type="character" w:styleId="afff3">
    <w:name w:val="page number"/>
    <w:basedOn w:val="a2"/>
    <w:qFormat/>
    <w:rsid w:val="007B1067"/>
  </w:style>
  <w:style w:type="character" w:styleId="afff4">
    <w:name w:val="FollowedHyperlink"/>
    <w:qFormat/>
    <w:rsid w:val="007B1067"/>
    <w:rPr>
      <w:rFonts w:ascii="Times New Roman" w:eastAsia="宋体" w:hAnsi="Times New Roman" w:cs="Times New Roman"/>
      <w:color w:val="800080"/>
      <w:u w:val="single"/>
    </w:rPr>
  </w:style>
  <w:style w:type="character" w:styleId="afff5">
    <w:name w:val="Emphasis"/>
    <w:basedOn w:val="a2"/>
    <w:qFormat/>
    <w:rsid w:val="007B1067"/>
    <w:rPr>
      <w:rFonts w:ascii="Times New Roman" w:eastAsia="宋体" w:hAnsi="Times New Roman" w:cs="Times New Roman"/>
      <w:i/>
      <w:iCs/>
    </w:rPr>
  </w:style>
  <w:style w:type="character" w:styleId="HTML">
    <w:name w:val="HTML Definition"/>
    <w:basedOn w:val="a2"/>
    <w:qFormat/>
    <w:rsid w:val="007B1067"/>
    <w:rPr>
      <w:rFonts w:ascii="Times New Roman" w:eastAsia="宋体" w:hAnsi="Times New Roman" w:cs="Times New Roman"/>
    </w:rPr>
  </w:style>
  <w:style w:type="character" w:styleId="HTML0">
    <w:name w:val="HTML Acronym"/>
    <w:basedOn w:val="a2"/>
    <w:qFormat/>
    <w:rsid w:val="007B1067"/>
    <w:rPr>
      <w:rFonts w:ascii="Times New Roman" w:eastAsia="宋体" w:hAnsi="Times New Roman" w:cs="Times New Roman"/>
    </w:rPr>
  </w:style>
  <w:style w:type="character" w:styleId="HTML1">
    <w:name w:val="HTML Variable"/>
    <w:basedOn w:val="a2"/>
    <w:qFormat/>
    <w:rsid w:val="007B1067"/>
    <w:rPr>
      <w:rFonts w:ascii="Times New Roman" w:eastAsia="宋体" w:hAnsi="Times New Roman" w:cs="Times New Roman"/>
    </w:rPr>
  </w:style>
  <w:style w:type="character" w:styleId="afff6">
    <w:name w:val="Hyperlink"/>
    <w:basedOn w:val="a2"/>
    <w:uiPriority w:val="99"/>
    <w:unhideWhenUsed/>
    <w:qFormat/>
    <w:rsid w:val="007B1067"/>
    <w:rPr>
      <w:rFonts w:ascii="Times New Roman" w:eastAsia="宋体" w:hAnsi="Times New Roman" w:cs="Times New Roman"/>
      <w:color w:val="0563C1"/>
      <w:u w:val="single"/>
    </w:rPr>
  </w:style>
  <w:style w:type="character" w:styleId="HTML2">
    <w:name w:val="HTML Code"/>
    <w:basedOn w:val="a2"/>
    <w:qFormat/>
    <w:rsid w:val="007B1067"/>
    <w:rPr>
      <w:rFonts w:ascii="Courier New" w:eastAsia="宋体" w:hAnsi="Courier New" w:cs="Times New Roman"/>
      <w:sz w:val="20"/>
    </w:rPr>
  </w:style>
  <w:style w:type="character" w:styleId="afff7">
    <w:name w:val="annotation reference"/>
    <w:basedOn w:val="a2"/>
    <w:qFormat/>
    <w:rsid w:val="007B1067"/>
    <w:rPr>
      <w:rFonts w:ascii="Times New Roman" w:eastAsia="宋体" w:hAnsi="Times New Roman" w:cs="Times New Roman"/>
      <w:sz w:val="21"/>
      <w:szCs w:val="21"/>
    </w:rPr>
  </w:style>
  <w:style w:type="character" w:styleId="HTML3">
    <w:name w:val="HTML Cite"/>
    <w:basedOn w:val="a2"/>
    <w:qFormat/>
    <w:rsid w:val="007B1067"/>
    <w:rPr>
      <w:rFonts w:ascii="Times New Roman" w:eastAsia="宋体" w:hAnsi="Times New Roman" w:cs="Times New Roman"/>
    </w:rPr>
  </w:style>
  <w:style w:type="character" w:styleId="afff8">
    <w:name w:val="footnote reference"/>
    <w:basedOn w:val="ad"/>
    <w:qFormat/>
    <w:rsid w:val="007B1067"/>
    <w:rPr>
      <w:rFonts w:ascii="仿宋_GB2312" w:eastAsia="仿宋_GB2312" w:hAnsi="仿宋_GB2312"/>
      <w:b/>
      <w:bCs/>
      <w:color w:val="4472C4" w:themeColor="accent1"/>
      <w:kern w:val="0"/>
      <w:sz w:val="18"/>
      <w:szCs w:val="18"/>
      <w:vertAlign w:val="superscript"/>
      <w:lang w:eastAsia="en-US"/>
    </w:rPr>
  </w:style>
  <w:style w:type="character" w:customStyle="1" w:styleId="ad">
    <w:name w:val="题注 字符"/>
    <w:basedOn w:val="a2"/>
    <w:link w:val="ac"/>
    <w:semiHidden/>
    <w:qFormat/>
    <w:rsid w:val="007B1067"/>
    <w:rPr>
      <w:rFonts w:ascii="仿宋_GB2312" w:eastAsia="仿宋_GB2312" w:hAnsi="仿宋_GB2312"/>
      <w:b/>
      <w:bCs/>
      <w:color w:val="4472C4" w:themeColor="accent1"/>
      <w:kern w:val="0"/>
      <w:sz w:val="18"/>
      <w:szCs w:val="18"/>
      <w:lang w:eastAsia="en-US"/>
    </w:rPr>
  </w:style>
  <w:style w:type="character" w:customStyle="1" w:styleId="1Char">
    <w:name w:val="标题 1 Char"/>
    <w:basedOn w:val="a2"/>
    <w:qFormat/>
    <w:rsid w:val="007B1067"/>
    <w:rPr>
      <w:rFonts w:ascii="Times New Roman" w:eastAsia="宋体" w:hAnsi="Times New Roman" w:cs="Times New Roman"/>
      <w:b/>
      <w:bCs/>
      <w:kern w:val="44"/>
      <w:sz w:val="44"/>
      <w:szCs w:val="44"/>
    </w:rPr>
  </w:style>
  <w:style w:type="character" w:customStyle="1" w:styleId="Char">
    <w:name w:val="正文文本 Char"/>
    <w:qFormat/>
    <w:rsid w:val="007B1067"/>
    <w:rPr>
      <w:rFonts w:ascii="Times New Roman" w:eastAsia="宋体" w:hAnsi="Times New Roman" w:cs="Times New Roman"/>
      <w:kern w:val="2"/>
      <w:sz w:val="21"/>
      <w:szCs w:val="24"/>
    </w:rPr>
  </w:style>
  <w:style w:type="paragraph" w:customStyle="1" w:styleId="xl26">
    <w:name w:val="xl26"/>
    <w:basedOn w:val="a1"/>
    <w:qFormat/>
    <w:rsid w:val="007B1067"/>
    <w:pPr>
      <w:widowControl/>
      <w:pBdr>
        <w:left w:val="single" w:sz="12"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CharCharCharChar">
    <w:name w:val="Char Char Char Char"/>
    <w:basedOn w:val="a1"/>
    <w:autoRedefine/>
    <w:qFormat/>
    <w:rsid w:val="007B1067"/>
    <w:pPr>
      <w:widowControl/>
      <w:spacing w:after="160" w:line="240" w:lineRule="exact"/>
      <w:jc w:val="left"/>
    </w:pPr>
    <w:rPr>
      <w:rFonts w:ascii="Verdana" w:eastAsia="仿宋_GB2312" w:hAnsi="Verdana"/>
      <w:kern w:val="0"/>
      <w:sz w:val="30"/>
      <w:szCs w:val="30"/>
      <w:lang w:eastAsia="en-US"/>
    </w:rPr>
  </w:style>
  <w:style w:type="paragraph" w:customStyle="1" w:styleId="TableParagraph">
    <w:name w:val="Table Paragraph"/>
    <w:basedOn w:val="a1"/>
    <w:uiPriority w:val="1"/>
    <w:qFormat/>
    <w:rsid w:val="007B1067"/>
    <w:pPr>
      <w:autoSpaceDE w:val="0"/>
      <w:autoSpaceDN w:val="0"/>
      <w:jc w:val="left"/>
    </w:pPr>
    <w:rPr>
      <w:rFonts w:ascii="宋体" w:hAnsi="宋体" w:cs="宋体"/>
      <w:kern w:val="0"/>
      <w:sz w:val="22"/>
      <w:szCs w:val="22"/>
      <w:lang w:eastAsia="en-US"/>
    </w:rPr>
  </w:style>
  <w:style w:type="paragraph" w:customStyle="1" w:styleId="Style23">
    <w:name w:val="_Style 23"/>
    <w:uiPriority w:val="99"/>
    <w:unhideWhenUsed/>
    <w:qFormat/>
    <w:rsid w:val="007B1067"/>
    <w:rPr>
      <w:rFonts w:ascii="Times New Roman" w:eastAsia="宋体" w:hAnsi="Times New Roman" w:cs="Times New Roman"/>
      <w:szCs w:val="24"/>
    </w:rPr>
  </w:style>
  <w:style w:type="character" w:customStyle="1" w:styleId="fontstyle01">
    <w:name w:val="fontstyle01"/>
    <w:basedOn w:val="a2"/>
    <w:qFormat/>
    <w:rsid w:val="007B1067"/>
    <w:rPr>
      <w:rFonts w:ascii="Times New Roman" w:eastAsia="宋体" w:hAnsi="Times New Roman" w:cs="Times New Roman" w:hint="default"/>
      <w:color w:val="000000"/>
      <w:sz w:val="22"/>
      <w:szCs w:val="22"/>
    </w:rPr>
  </w:style>
  <w:style w:type="character" w:customStyle="1" w:styleId="Style27">
    <w:name w:val="_Style 27"/>
    <w:uiPriority w:val="99"/>
    <w:unhideWhenUsed/>
    <w:qFormat/>
    <w:rsid w:val="007B1067"/>
    <w:rPr>
      <w:rFonts w:ascii="Times New Roman" w:eastAsia="宋体" w:hAnsi="Times New Roman" w:cs="Times New Roman"/>
      <w:color w:val="605E5C"/>
      <w:shd w:val="clear" w:color="auto" w:fill="E1DFDD"/>
    </w:rPr>
  </w:style>
  <w:style w:type="paragraph" w:customStyle="1" w:styleId="msonormal0">
    <w:name w:val="msonormal"/>
    <w:basedOn w:val="a1"/>
    <w:qFormat/>
    <w:rsid w:val="007B1067"/>
    <w:pPr>
      <w:widowControl/>
      <w:spacing w:before="100" w:beforeAutospacing="1" w:after="100" w:afterAutospacing="1"/>
      <w:jc w:val="left"/>
    </w:pPr>
    <w:rPr>
      <w:rFonts w:ascii="宋体" w:hAnsi="宋体" w:cs="宋体"/>
      <w:kern w:val="0"/>
      <w:sz w:val="24"/>
    </w:rPr>
  </w:style>
  <w:style w:type="character" w:customStyle="1" w:styleId="100">
    <w:name w:val="10"/>
    <w:qFormat/>
    <w:rsid w:val="007B1067"/>
    <w:rPr>
      <w:rFonts w:ascii="Times New Roman" w:eastAsia="宋体" w:hAnsi="Times New Roman" w:cs="Times New Roman" w:hint="default"/>
    </w:rPr>
  </w:style>
  <w:style w:type="character" w:customStyle="1" w:styleId="15">
    <w:name w:val="15"/>
    <w:qFormat/>
    <w:rsid w:val="007B1067"/>
    <w:rPr>
      <w:rFonts w:ascii="Times New Roman" w:eastAsia="宋体" w:hAnsi="Times New Roman" w:cs="Times New Roman" w:hint="default"/>
      <w:sz w:val="21"/>
      <w:szCs w:val="21"/>
    </w:rPr>
  </w:style>
  <w:style w:type="paragraph" w:styleId="afff9">
    <w:name w:val="No Spacing"/>
    <w:uiPriority w:val="99"/>
    <w:unhideWhenUsed/>
    <w:qFormat/>
    <w:rsid w:val="007B1067"/>
    <w:rPr>
      <w:kern w:val="0"/>
      <w:sz w:val="22"/>
      <w:lang w:eastAsia="en-US"/>
    </w:rPr>
  </w:style>
  <w:style w:type="paragraph" w:styleId="afffa">
    <w:name w:val="List Paragraph"/>
    <w:basedOn w:val="a1"/>
    <w:uiPriority w:val="99"/>
    <w:unhideWhenUsed/>
    <w:qFormat/>
    <w:rsid w:val="007B1067"/>
    <w:pPr>
      <w:widowControl/>
      <w:spacing w:after="200" w:line="276" w:lineRule="auto"/>
      <w:ind w:left="720"/>
      <w:contextualSpacing/>
      <w:jc w:val="left"/>
    </w:pPr>
    <w:rPr>
      <w:rFonts w:ascii="仿宋_GB2312" w:eastAsia="仿宋_GB2312" w:hAnsi="仿宋_GB2312" w:cstheme="minorBidi"/>
      <w:kern w:val="0"/>
      <w:sz w:val="32"/>
      <w:szCs w:val="22"/>
      <w:lang w:eastAsia="en-US"/>
    </w:rPr>
  </w:style>
  <w:style w:type="paragraph" w:styleId="afffb">
    <w:name w:val="Quote"/>
    <w:basedOn w:val="a1"/>
    <w:next w:val="a1"/>
    <w:link w:val="afffc"/>
    <w:uiPriority w:val="99"/>
    <w:unhideWhenUsed/>
    <w:qFormat/>
    <w:rsid w:val="007B1067"/>
    <w:pPr>
      <w:widowControl/>
      <w:spacing w:after="200" w:line="276" w:lineRule="auto"/>
      <w:jc w:val="left"/>
    </w:pPr>
    <w:rPr>
      <w:rFonts w:ascii="仿宋_GB2312" w:eastAsia="仿宋_GB2312" w:hAnsi="仿宋_GB2312" w:cstheme="minorBidi"/>
      <w:i/>
      <w:iCs/>
      <w:color w:val="000000" w:themeColor="text1"/>
      <w:kern w:val="0"/>
      <w:sz w:val="32"/>
      <w:szCs w:val="22"/>
      <w:lang w:eastAsia="en-US"/>
    </w:rPr>
  </w:style>
  <w:style w:type="character" w:customStyle="1" w:styleId="afffc">
    <w:name w:val="引用 字符"/>
    <w:basedOn w:val="a2"/>
    <w:link w:val="afffb"/>
    <w:uiPriority w:val="99"/>
    <w:qFormat/>
    <w:rsid w:val="007B1067"/>
    <w:rPr>
      <w:rFonts w:ascii="仿宋_GB2312" w:eastAsia="仿宋_GB2312" w:hAnsi="仿宋_GB2312"/>
      <w:i/>
      <w:iCs/>
      <w:color w:val="000000" w:themeColor="text1"/>
      <w:kern w:val="0"/>
      <w:sz w:val="32"/>
      <w:lang w:eastAsia="en-US"/>
    </w:rPr>
  </w:style>
  <w:style w:type="paragraph" w:styleId="afffd">
    <w:name w:val="Intense Quote"/>
    <w:basedOn w:val="a1"/>
    <w:next w:val="a1"/>
    <w:link w:val="afffe"/>
    <w:uiPriority w:val="99"/>
    <w:unhideWhenUsed/>
    <w:qFormat/>
    <w:rsid w:val="007B1067"/>
    <w:pPr>
      <w:widowControl/>
      <w:pBdr>
        <w:bottom w:val="single" w:sz="4" w:space="4" w:color="4472C4" w:themeColor="accent1"/>
      </w:pBdr>
      <w:spacing w:before="200" w:after="280" w:line="276" w:lineRule="auto"/>
      <w:ind w:left="936" w:right="936"/>
      <w:jc w:val="left"/>
    </w:pPr>
    <w:rPr>
      <w:rFonts w:ascii="仿宋_GB2312" w:eastAsia="仿宋_GB2312" w:hAnsi="仿宋_GB2312" w:cstheme="minorBidi"/>
      <w:b/>
      <w:bCs/>
      <w:i/>
      <w:iCs/>
      <w:color w:val="4472C4" w:themeColor="accent1"/>
      <w:kern w:val="0"/>
      <w:sz w:val="32"/>
      <w:szCs w:val="22"/>
      <w:lang w:eastAsia="en-US"/>
    </w:rPr>
  </w:style>
  <w:style w:type="character" w:customStyle="1" w:styleId="afffe">
    <w:name w:val="明显引用 字符"/>
    <w:basedOn w:val="a2"/>
    <w:link w:val="afffd"/>
    <w:uiPriority w:val="99"/>
    <w:qFormat/>
    <w:rsid w:val="007B1067"/>
    <w:rPr>
      <w:rFonts w:ascii="仿宋_GB2312" w:eastAsia="仿宋_GB2312" w:hAnsi="仿宋_GB2312"/>
      <w:b/>
      <w:bCs/>
      <w:i/>
      <w:iCs/>
      <w:color w:val="4472C4" w:themeColor="accent1"/>
      <w:kern w:val="0"/>
      <w:sz w:val="32"/>
      <w:lang w:eastAsia="en-US"/>
    </w:rPr>
  </w:style>
  <w:style w:type="character" w:customStyle="1" w:styleId="14">
    <w:name w:val="不明显强调1"/>
    <w:basedOn w:val="a2"/>
    <w:uiPriority w:val="19"/>
    <w:qFormat/>
    <w:rsid w:val="007B1067"/>
    <w:rPr>
      <w:rFonts w:ascii="Times New Roman" w:eastAsia="宋体" w:hAnsi="Times New Roman" w:cs="Times New Roman"/>
      <w:i/>
      <w:iCs/>
      <w:color w:val="7F7F7F" w:themeColor="text1" w:themeTint="80"/>
    </w:rPr>
  </w:style>
  <w:style w:type="character" w:customStyle="1" w:styleId="16">
    <w:name w:val="明显强调1"/>
    <w:basedOn w:val="a2"/>
    <w:uiPriority w:val="21"/>
    <w:qFormat/>
    <w:rsid w:val="007B1067"/>
    <w:rPr>
      <w:rFonts w:ascii="Times New Roman" w:eastAsia="宋体" w:hAnsi="Times New Roman" w:cs="Times New Roman"/>
      <w:b/>
      <w:bCs/>
      <w:i/>
      <w:iCs/>
      <w:color w:val="4472C4" w:themeColor="accent1"/>
    </w:rPr>
  </w:style>
  <w:style w:type="character" w:customStyle="1" w:styleId="17">
    <w:name w:val="不明显参考1"/>
    <w:basedOn w:val="a2"/>
    <w:uiPriority w:val="31"/>
    <w:qFormat/>
    <w:rsid w:val="007B1067"/>
    <w:rPr>
      <w:rFonts w:ascii="Times New Roman" w:eastAsia="宋体" w:hAnsi="Times New Roman" w:cs="Times New Roman"/>
      <w:smallCaps/>
      <w:color w:val="ED7D31" w:themeColor="accent2"/>
      <w:u w:val="single"/>
    </w:rPr>
  </w:style>
  <w:style w:type="character" w:customStyle="1" w:styleId="18">
    <w:name w:val="明显参考1"/>
    <w:basedOn w:val="a2"/>
    <w:uiPriority w:val="32"/>
    <w:qFormat/>
    <w:rsid w:val="007B1067"/>
    <w:rPr>
      <w:rFonts w:ascii="Times New Roman" w:eastAsia="宋体" w:hAnsi="Times New Roman" w:cs="Times New Roman"/>
      <w:b/>
      <w:bCs/>
      <w:smallCaps/>
      <w:color w:val="ED7D31" w:themeColor="accent2"/>
      <w:spacing w:val="5"/>
      <w:u w:val="single"/>
    </w:rPr>
  </w:style>
  <w:style w:type="character" w:customStyle="1" w:styleId="19">
    <w:name w:val="书籍标题1"/>
    <w:basedOn w:val="a2"/>
    <w:uiPriority w:val="33"/>
    <w:qFormat/>
    <w:rsid w:val="007B1067"/>
    <w:rPr>
      <w:rFonts w:ascii="Times New Roman" w:eastAsia="宋体" w:hAnsi="Times New Roman" w:cs="Times New Roman"/>
      <w:b/>
      <w:bCs/>
      <w:smallCaps/>
      <w:spacing w:val="5"/>
    </w:rPr>
  </w:style>
  <w:style w:type="paragraph" w:customStyle="1" w:styleId="TOC10">
    <w:name w:val="TOC 标题1"/>
    <w:basedOn w:val="1"/>
    <w:next w:val="a1"/>
    <w:uiPriority w:val="39"/>
    <w:semiHidden/>
    <w:unhideWhenUsed/>
    <w:qFormat/>
    <w:rsid w:val="007B1067"/>
    <w:pPr>
      <w:widowControl/>
      <w:spacing w:before="480" w:line="276" w:lineRule="auto"/>
      <w:jc w:val="left"/>
      <w:outlineLvl w:val="9"/>
    </w:pPr>
    <w:rPr>
      <w:rFonts w:asciiTheme="majorHAnsi" w:eastAsiaTheme="majorEastAsia" w:hAnsiTheme="majorHAnsi" w:cstheme="majorBidi"/>
      <w:color w:val="2F5496" w:themeColor="accent1" w:themeShade="BF"/>
      <w:kern w:val="0"/>
      <w:sz w:val="28"/>
      <w:szCs w:val="28"/>
      <w:lang w:eastAsia="en-US"/>
    </w:rPr>
  </w:style>
  <w:style w:type="paragraph" w:customStyle="1" w:styleId="1a">
    <w:name w:val="修订1"/>
    <w:hidden/>
    <w:uiPriority w:val="99"/>
    <w:unhideWhenUsed/>
    <w:qFormat/>
    <w:rsid w:val="007B1067"/>
    <w:rPr>
      <w:rFonts w:ascii="仿宋_GB2312" w:eastAsia="仿宋_GB2312" w:hAnsi="仿宋_GB2312"/>
      <w:kern w:val="0"/>
      <w:sz w:val="32"/>
      <w:lang w:eastAsia="en-US"/>
    </w:rPr>
  </w:style>
  <w:style w:type="paragraph" w:customStyle="1" w:styleId="Compact">
    <w:name w:val="Compact"/>
    <w:basedOn w:val="af2"/>
    <w:qFormat/>
    <w:rsid w:val="007B1067"/>
    <w:pPr>
      <w:spacing w:before="36" w:after="36"/>
    </w:pPr>
  </w:style>
  <w:style w:type="paragraph" w:customStyle="1" w:styleId="p1">
    <w:name w:val="p1"/>
    <w:basedOn w:val="a1"/>
    <w:qFormat/>
    <w:rsid w:val="007B1067"/>
    <w:pPr>
      <w:jc w:val="left"/>
    </w:pPr>
    <w:rPr>
      <w:rFonts w:ascii="Helvetica" w:eastAsia="Helvetica" w:hAnsi="Helvetica"/>
      <w:color w:val="000000"/>
      <w:kern w:val="0"/>
      <w:sz w:val="18"/>
      <w:szCs w:val="18"/>
    </w:rPr>
  </w:style>
  <w:style w:type="character" w:customStyle="1" w:styleId="font61">
    <w:name w:val="font61"/>
    <w:basedOn w:val="a2"/>
    <w:qFormat/>
    <w:rsid w:val="007B1067"/>
    <w:rPr>
      <w:rFonts w:ascii="Times New Roman" w:eastAsia="宋体" w:hAnsi="Times New Roman" w:cs="Times New Roman" w:hint="default"/>
      <w:color w:val="000000"/>
      <w:sz w:val="18"/>
      <w:szCs w:val="18"/>
      <w:u w:val="none"/>
    </w:rPr>
  </w:style>
  <w:style w:type="paragraph" w:customStyle="1" w:styleId="111">
    <w:name w:val="修订111"/>
    <w:hidden/>
    <w:uiPriority w:val="99"/>
    <w:unhideWhenUsed/>
    <w:qFormat/>
    <w:rsid w:val="007B1067"/>
    <w:rPr>
      <w:rFonts w:ascii="Times New Roman" w:eastAsia="宋体" w:hAnsi="Times New Roman" w:cs="Times New Roman"/>
      <w:szCs w:val="24"/>
    </w:rPr>
  </w:style>
  <w:style w:type="paragraph" w:customStyle="1" w:styleId="2d">
    <w:name w:val="修订2"/>
    <w:hidden/>
    <w:uiPriority w:val="99"/>
    <w:unhideWhenUsed/>
    <w:qFormat/>
    <w:rsid w:val="007B1067"/>
    <w:rPr>
      <w:rFonts w:ascii="Times New Roman" w:eastAsia="宋体" w:hAnsi="Times New Roman" w:cs="Times New Roman"/>
      <w:szCs w:val="24"/>
    </w:rPr>
  </w:style>
  <w:style w:type="paragraph" w:customStyle="1" w:styleId="3c">
    <w:name w:val="修订3"/>
    <w:hidden/>
    <w:uiPriority w:val="99"/>
    <w:unhideWhenUsed/>
    <w:qFormat/>
    <w:rsid w:val="007B1067"/>
    <w:rPr>
      <w:rFonts w:ascii="Times New Roman" w:eastAsia="宋体" w:hAnsi="Times New Roman" w:cs="Times New Roman"/>
      <w:szCs w:val="24"/>
    </w:rPr>
  </w:style>
  <w:style w:type="paragraph" w:customStyle="1" w:styleId="FirstParagraph">
    <w:name w:val="First Paragraph"/>
    <w:basedOn w:val="af2"/>
    <w:next w:val="af2"/>
    <w:qFormat/>
    <w:rsid w:val="007B1067"/>
    <w:pPr>
      <w:widowControl/>
      <w:spacing w:before="180" w:after="180"/>
      <w:jc w:val="left"/>
    </w:pPr>
    <w:rPr>
      <w:rFonts w:asciiTheme="minorHAnsi" w:eastAsiaTheme="minorEastAsia" w:hAnsiTheme="minorHAnsi" w:cstheme="minorBidi"/>
      <w:kern w:val="0"/>
      <w:sz w:val="24"/>
    </w:rPr>
  </w:style>
  <w:style w:type="paragraph" w:customStyle="1" w:styleId="Author">
    <w:name w:val="Author"/>
    <w:basedOn w:val="afb"/>
    <w:next w:val="af2"/>
    <w:qFormat/>
    <w:rsid w:val="007B1067"/>
    <w:pPr>
      <w:keepNext/>
      <w:keepLines/>
      <w:pBdr>
        <w:bottom w:val="none" w:sz="0" w:space="0" w:color="auto"/>
      </w:pBdr>
      <w:spacing w:after="80"/>
      <w:jc w:val="center"/>
    </w:pPr>
    <w:rPr>
      <w:spacing w:val="0"/>
      <w:kern w:val="0"/>
      <w:sz w:val="24"/>
      <w:szCs w:val="24"/>
      <w:lang w:eastAsia="zh-CN"/>
    </w:rPr>
  </w:style>
  <w:style w:type="paragraph" w:customStyle="1" w:styleId="AbstractTitle">
    <w:name w:val="Abstract Title"/>
    <w:basedOn w:val="a1"/>
    <w:next w:val="Abstract"/>
    <w:qFormat/>
    <w:rsid w:val="007B1067"/>
    <w:pPr>
      <w:keepNext/>
      <w:keepLines/>
      <w:widowControl/>
      <w:spacing w:before="300"/>
      <w:jc w:val="center"/>
    </w:pPr>
    <w:rPr>
      <w:rFonts w:asciiTheme="minorHAnsi" w:eastAsiaTheme="minorEastAsia" w:hAnsiTheme="minorHAnsi" w:cstheme="minorBidi"/>
      <w:b/>
      <w:kern w:val="0"/>
      <w:sz w:val="20"/>
      <w:szCs w:val="20"/>
    </w:rPr>
  </w:style>
  <w:style w:type="paragraph" w:customStyle="1" w:styleId="Abstract">
    <w:name w:val="Abstract"/>
    <w:basedOn w:val="a1"/>
    <w:next w:val="af2"/>
    <w:qFormat/>
    <w:rsid w:val="007B1067"/>
    <w:pPr>
      <w:keepNext/>
      <w:keepLines/>
      <w:widowControl/>
      <w:spacing w:before="100" w:after="300"/>
      <w:jc w:val="left"/>
    </w:pPr>
    <w:rPr>
      <w:rFonts w:asciiTheme="minorHAnsi" w:eastAsiaTheme="minorEastAsia" w:hAnsiTheme="minorHAnsi" w:cstheme="minorBidi"/>
      <w:kern w:val="0"/>
      <w:sz w:val="20"/>
      <w:szCs w:val="20"/>
    </w:rPr>
  </w:style>
  <w:style w:type="paragraph" w:customStyle="1" w:styleId="1b">
    <w:name w:val="书目1"/>
    <w:basedOn w:val="a1"/>
    <w:qFormat/>
    <w:rsid w:val="007B1067"/>
    <w:pPr>
      <w:widowControl/>
      <w:spacing w:after="200"/>
      <w:jc w:val="left"/>
    </w:pPr>
    <w:rPr>
      <w:rFonts w:asciiTheme="minorHAnsi" w:eastAsiaTheme="minorEastAsia" w:hAnsiTheme="minorHAnsi" w:cstheme="minorBidi"/>
      <w:kern w:val="0"/>
      <w:sz w:val="24"/>
    </w:rPr>
  </w:style>
  <w:style w:type="paragraph" w:customStyle="1" w:styleId="FootnoteBlockText">
    <w:name w:val="Footnote Block Text"/>
    <w:basedOn w:val="aff3"/>
    <w:next w:val="aff3"/>
    <w:uiPriority w:val="9"/>
    <w:unhideWhenUsed/>
    <w:qFormat/>
    <w:rsid w:val="007B1067"/>
    <w:pPr>
      <w:spacing w:before="100" w:after="100"/>
      <w:ind w:left="480" w:right="480"/>
    </w:pPr>
  </w:style>
  <w:style w:type="table" w:customStyle="1" w:styleId="Table">
    <w:name w:val="Table"/>
    <w:semiHidden/>
    <w:unhideWhenUsed/>
    <w:qFormat/>
    <w:rsid w:val="007B1067"/>
    <w:rPr>
      <w:rFonts w:ascii="Times New Roman" w:eastAsia="宋体" w:hAnsi="Times New Roman" w:cs="Times New Roman"/>
      <w:kern w:val="0"/>
      <w:sz w:val="20"/>
      <w:szCs w:val="20"/>
    </w:rPr>
    <w:tblPr>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1"/>
    <w:next w:val="Definition"/>
    <w:qFormat/>
    <w:rsid w:val="007B1067"/>
    <w:pPr>
      <w:keepNext/>
      <w:keepLines/>
      <w:widowControl/>
      <w:jc w:val="left"/>
    </w:pPr>
    <w:rPr>
      <w:rFonts w:asciiTheme="minorHAnsi" w:eastAsiaTheme="minorEastAsia" w:hAnsiTheme="minorHAnsi" w:cstheme="minorBidi"/>
      <w:b/>
      <w:kern w:val="0"/>
      <w:sz w:val="24"/>
    </w:rPr>
  </w:style>
  <w:style w:type="paragraph" w:customStyle="1" w:styleId="Definition">
    <w:name w:val="Definition"/>
    <w:basedOn w:val="a1"/>
    <w:qFormat/>
    <w:rsid w:val="007B1067"/>
    <w:pPr>
      <w:widowControl/>
      <w:spacing w:after="200"/>
      <w:jc w:val="left"/>
    </w:pPr>
    <w:rPr>
      <w:rFonts w:asciiTheme="minorHAnsi" w:eastAsiaTheme="minorEastAsia" w:hAnsiTheme="minorHAnsi" w:cstheme="minorBidi"/>
      <w:kern w:val="0"/>
      <w:sz w:val="24"/>
    </w:rPr>
  </w:style>
  <w:style w:type="paragraph" w:customStyle="1" w:styleId="TableCaption">
    <w:name w:val="Table Caption"/>
    <w:basedOn w:val="ac"/>
    <w:qFormat/>
    <w:rsid w:val="007B1067"/>
    <w:pPr>
      <w:keepNext/>
      <w:spacing w:after="120"/>
    </w:pPr>
    <w:rPr>
      <w:rFonts w:asciiTheme="minorHAnsi" w:eastAsiaTheme="minorEastAsia" w:hAnsiTheme="minorHAnsi"/>
      <w:b w:val="0"/>
      <w:bCs w:val="0"/>
      <w:i/>
      <w:sz w:val="24"/>
      <w:szCs w:val="24"/>
      <w:lang w:eastAsia="zh-CN"/>
    </w:rPr>
  </w:style>
  <w:style w:type="paragraph" w:customStyle="1" w:styleId="ImageCaption">
    <w:name w:val="Image Caption"/>
    <w:basedOn w:val="ac"/>
    <w:qFormat/>
    <w:rsid w:val="007B1067"/>
    <w:pPr>
      <w:spacing w:after="120"/>
    </w:pPr>
    <w:rPr>
      <w:rFonts w:asciiTheme="minorHAnsi" w:eastAsiaTheme="minorEastAsia" w:hAnsiTheme="minorHAnsi"/>
      <w:b w:val="0"/>
      <w:bCs w:val="0"/>
      <w:i/>
      <w:sz w:val="24"/>
      <w:szCs w:val="24"/>
      <w:lang w:eastAsia="zh-CN"/>
    </w:rPr>
  </w:style>
  <w:style w:type="paragraph" w:customStyle="1" w:styleId="Figure">
    <w:name w:val="Figure"/>
    <w:basedOn w:val="a1"/>
    <w:qFormat/>
    <w:rsid w:val="007B1067"/>
    <w:pPr>
      <w:widowControl/>
      <w:spacing w:after="200"/>
      <w:jc w:val="left"/>
    </w:pPr>
    <w:rPr>
      <w:rFonts w:asciiTheme="minorHAnsi" w:eastAsiaTheme="minorEastAsia" w:hAnsiTheme="minorHAnsi" w:cstheme="minorBidi"/>
      <w:kern w:val="0"/>
      <w:sz w:val="24"/>
    </w:rPr>
  </w:style>
  <w:style w:type="paragraph" w:customStyle="1" w:styleId="CaptionedFigure">
    <w:name w:val="Captioned Figure"/>
    <w:basedOn w:val="Figure"/>
    <w:qFormat/>
    <w:rsid w:val="007B1067"/>
    <w:pPr>
      <w:keepNext/>
    </w:pPr>
  </w:style>
  <w:style w:type="character" w:customStyle="1" w:styleId="VerbatimChar">
    <w:name w:val="Verbatim Char"/>
    <w:basedOn w:val="ad"/>
    <w:link w:val="SourceCode"/>
    <w:qFormat/>
    <w:rsid w:val="007B1067"/>
    <w:rPr>
      <w:rFonts w:ascii="仿宋_GB2312" w:eastAsia="仿宋_GB2312" w:hAnsi="仿宋_GB2312"/>
      <w:b/>
      <w:bCs/>
      <w:color w:val="4472C4" w:themeColor="accent1"/>
      <w:kern w:val="0"/>
      <w:sz w:val="18"/>
      <w:szCs w:val="18"/>
      <w:lang w:eastAsia="en-US"/>
    </w:rPr>
  </w:style>
  <w:style w:type="paragraph" w:customStyle="1" w:styleId="SourceCode">
    <w:name w:val="Source Code"/>
    <w:basedOn w:val="a1"/>
    <w:link w:val="VerbatimChar"/>
    <w:qFormat/>
    <w:rsid w:val="007B1067"/>
    <w:pPr>
      <w:widowControl/>
      <w:wordWrap w:val="0"/>
      <w:spacing w:after="200"/>
      <w:jc w:val="left"/>
    </w:pPr>
    <w:rPr>
      <w:rFonts w:ascii="仿宋_GB2312" w:eastAsia="仿宋_GB2312" w:hAnsi="仿宋_GB2312" w:cstheme="minorBidi"/>
      <w:b/>
      <w:bCs/>
      <w:color w:val="4472C4" w:themeColor="accent1"/>
      <w:kern w:val="0"/>
      <w:sz w:val="18"/>
      <w:szCs w:val="18"/>
      <w:lang w:eastAsia="en-US"/>
    </w:rPr>
  </w:style>
  <w:style w:type="character" w:customStyle="1" w:styleId="SectionNumber">
    <w:name w:val="Section Number"/>
    <w:basedOn w:val="ad"/>
    <w:qFormat/>
    <w:rsid w:val="007B1067"/>
    <w:rPr>
      <w:rFonts w:ascii="仿宋_GB2312" w:eastAsia="仿宋_GB2312" w:hAnsi="仿宋_GB2312"/>
      <w:b/>
      <w:bCs/>
      <w:color w:val="4472C4" w:themeColor="accent1"/>
      <w:kern w:val="0"/>
      <w:sz w:val="18"/>
      <w:szCs w:val="18"/>
      <w:lang w:eastAsia="en-US"/>
    </w:rPr>
  </w:style>
  <w:style w:type="character" w:customStyle="1" w:styleId="KeywordTok">
    <w:name w:val="KeywordTok"/>
    <w:basedOn w:val="VerbatimChar"/>
    <w:qFormat/>
    <w:rsid w:val="007B1067"/>
    <w:rPr>
      <w:rFonts w:ascii="Consolas" w:eastAsia="仿宋_GB2312" w:hAnsi="Consolas"/>
      <w:b/>
      <w:bCs/>
      <w:color w:val="007020"/>
      <w:kern w:val="0"/>
      <w:sz w:val="22"/>
      <w:szCs w:val="18"/>
      <w:lang w:eastAsia="en-US"/>
    </w:rPr>
  </w:style>
  <w:style w:type="character" w:customStyle="1" w:styleId="DataTypeTok">
    <w:name w:val="DataTypeTok"/>
    <w:basedOn w:val="VerbatimChar"/>
    <w:qFormat/>
    <w:rsid w:val="007B1067"/>
    <w:rPr>
      <w:rFonts w:ascii="Consolas" w:eastAsia="仿宋_GB2312" w:hAnsi="Consolas"/>
      <w:b/>
      <w:bCs/>
      <w:color w:val="902000"/>
      <w:kern w:val="0"/>
      <w:sz w:val="22"/>
      <w:szCs w:val="18"/>
      <w:lang w:eastAsia="en-US"/>
    </w:rPr>
  </w:style>
  <w:style w:type="character" w:customStyle="1" w:styleId="DecValTok">
    <w:name w:val="DecValTok"/>
    <w:basedOn w:val="VerbatimChar"/>
    <w:qFormat/>
    <w:rsid w:val="007B1067"/>
    <w:rPr>
      <w:rFonts w:ascii="Consolas" w:eastAsia="仿宋_GB2312" w:hAnsi="Consolas"/>
      <w:b/>
      <w:bCs/>
      <w:color w:val="40A070"/>
      <w:kern w:val="0"/>
      <w:sz w:val="22"/>
      <w:szCs w:val="18"/>
      <w:lang w:eastAsia="en-US"/>
    </w:rPr>
  </w:style>
  <w:style w:type="character" w:customStyle="1" w:styleId="BaseNTok">
    <w:name w:val="BaseNTok"/>
    <w:basedOn w:val="VerbatimChar"/>
    <w:qFormat/>
    <w:rsid w:val="007B1067"/>
    <w:rPr>
      <w:rFonts w:ascii="Consolas" w:eastAsia="仿宋_GB2312" w:hAnsi="Consolas"/>
      <w:b/>
      <w:bCs/>
      <w:color w:val="40A070"/>
      <w:kern w:val="0"/>
      <w:sz w:val="22"/>
      <w:szCs w:val="18"/>
      <w:lang w:eastAsia="en-US"/>
    </w:rPr>
  </w:style>
  <w:style w:type="character" w:customStyle="1" w:styleId="FloatTok">
    <w:name w:val="FloatTok"/>
    <w:basedOn w:val="VerbatimChar"/>
    <w:qFormat/>
    <w:rsid w:val="007B1067"/>
    <w:rPr>
      <w:rFonts w:ascii="Consolas" w:eastAsia="仿宋_GB2312" w:hAnsi="Consolas"/>
      <w:b/>
      <w:bCs/>
      <w:color w:val="40A070"/>
      <w:kern w:val="0"/>
      <w:sz w:val="22"/>
      <w:szCs w:val="18"/>
      <w:lang w:eastAsia="en-US"/>
    </w:rPr>
  </w:style>
  <w:style w:type="character" w:customStyle="1" w:styleId="ConstantTok">
    <w:name w:val="ConstantTok"/>
    <w:basedOn w:val="VerbatimChar"/>
    <w:qFormat/>
    <w:rsid w:val="007B1067"/>
    <w:rPr>
      <w:rFonts w:ascii="Consolas" w:eastAsia="仿宋_GB2312" w:hAnsi="Consolas"/>
      <w:b/>
      <w:bCs/>
      <w:color w:val="880000"/>
      <w:kern w:val="0"/>
      <w:sz w:val="22"/>
      <w:szCs w:val="18"/>
      <w:lang w:eastAsia="en-US"/>
    </w:rPr>
  </w:style>
  <w:style w:type="character" w:customStyle="1" w:styleId="CharTok">
    <w:name w:val="CharTok"/>
    <w:basedOn w:val="VerbatimChar"/>
    <w:qFormat/>
    <w:rsid w:val="007B1067"/>
    <w:rPr>
      <w:rFonts w:ascii="Consolas" w:eastAsia="仿宋_GB2312" w:hAnsi="Consolas"/>
      <w:b/>
      <w:bCs/>
      <w:color w:val="4070A0"/>
      <w:kern w:val="0"/>
      <w:sz w:val="22"/>
      <w:szCs w:val="18"/>
      <w:lang w:eastAsia="en-US"/>
    </w:rPr>
  </w:style>
  <w:style w:type="character" w:customStyle="1" w:styleId="SpecialCharTok">
    <w:name w:val="SpecialCharTok"/>
    <w:basedOn w:val="VerbatimChar"/>
    <w:qFormat/>
    <w:rsid w:val="007B1067"/>
    <w:rPr>
      <w:rFonts w:ascii="Consolas" w:eastAsia="仿宋_GB2312" w:hAnsi="Consolas"/>
      <w:b/>
      <w:bCs/>
      <w:color w:val="4070A0"/>
      <w:kern w:val="0"/>
      <w:sz w:val="22"/>
      <w:szCs w:val="18"/>
      <w:lang w:eastAsia="en-US"/>
    </w:rPr>
  </w:style>
  <w:style w:type="character" w:customStyle="1" w:styleId="StringTok">
    <w:name w:val="StringTok"/>
    <w:basedOn w:val="VerbatimChar"/>
    <w:qFormat/>
    <w:rsid w:val="007B1067"/>
    <w:rPr>
      <w:rFonts w:ascii="Consolas" w:eastAsia="仿宋_GB2312" w:hAnsi="Consolas"/>
      <w:b/>
      <w:bCs/>
      <w:color w:val="4070A0"/>
      <w:kern w:val="0"/>
      <w:sz w:val="22"/>
      <w:szCs w:val="18"/>
      <w:lang w:eastAsia="en-US"/>
    </w:rPr>
  </w:style>
  <w:style w:type="character" w:customStyle="1" w:styleId="VerbatimStringTok">
    <w:name w:val="VerbatimStringTok"/>
    <w:basedOn w:val="VerbatimChar"/>
    <w:qFormat/>
    <w:rsid w:val="007B1067"/>
    <w:rPr>
      <w:rFonts w:ascii="Consolas" w:eastAsia="仿宋_GB2312" w:hAnsi="Consolas"/>
      <w:b/>
      <w:bCs/>
      <w:color w:val="4070A0"/>
      <w:kern w:val="0"/>
      <w:sz w:val="22"/>
      <w:szCs w:val="18"/>
      <w:lang w:eastAsia="en-US"/>
    </w:rPr>
  </w:style>
  <w:style w:type="character" w:customStyle="1" w:styleId="SpecialStringTok">
    <w:name w:val="SpecialStringTok"/>
    <w:basedOn w:val="VerbatimChar"/>
    <w:qFormat/>
    <w:rsid w:val="007B1067"/>
    <w:rPr>
      <w:rFonts w:ascii="Consolas" w:eastAsia="仿宋_GB2312" w:hAnsi="Consolas"/>
      <w:b/>
      <w:bCs/>
      <w:color w:val="BB6688"/>
      <w:kern w:val="0"/>
      <w:sz w:val="22"/>
      <w:szCs w:val="18"/>
      <w:lang w:eastAsia="en-US"/>
    </w:rPr>
  </w:style>
  <w:style w:type="character" w:customStyle="1" w:styleId="ImportTok">
    <w:name w:val="ImportTok"/>
    <w:basedOn w:val="VerbatimChar"/>
    <w:qFormat/>
    <w:rsid w:val="007B1067"/>
    <w:rPr>
      <w:rFonts w:ascii="Consolas" w:eastAsia="仿宋_GB2312" w:hAnsi="Consolas"/>
      <w:b/>
      <w:bCs/>
      <w:color w:val="008000"/>
      <w:kern w:val="0"/>
      <w:sz w:val="22"/>
      <w:szCs w:val="18"/>
      <w:lang w:eastAsia="en-US"/>
    </w:rPr>
  </w:style>
  <w:style w:type="character" w:customStyle="1" w:styleId="CommentTok">
    <w:name w:val="CommentTok"/>
    <w:basedOn w:val="VerbatimChar"/>
    <w:qFormat/>
    <w:rsid w:val="007B1067"/>
    <w:rPr>
      <w:rFonts w:ascii="Consolas" w:eastAsia="仿宋_GB2312" w:hAnsi="Consolas"/>
      <w:b/>
      <w:bCs/>
      <w:i/>
      <w:color w:val="60A0B0"/>
      <w:kern w:val="0"/>
      <w:sz w:val="22"/>
      <w:szCs w:val="18"/>
      <w:lang w:eastAsia="en-US"/>
    </w:rPr>
  </w:style>
  <w:style w:type="character" w:customStyle="1" w:styleId="DocumentationTok">
    <w:name w:val="DocumentationTok"/>
    <w:basedOn w:val="VerbatimChar"/>
    <w:qFormat/>
    <w:rsid w:val="007B1067"/>
    <w:rPr>
      <w:rFonts w:ascii="Consolas" w:eastAsia="仿宋_GB2312" w:hAnsi="Consolas"/>
      <w:b/>
      <w:bCs/>
      <w:i/>
      <w:color w:val="BA2121"/>
      <w:kern w:val="0"/>
      <w:sz w:val="22"/>
      <w:szCs w:val="18"/>
      <w:lang w:eastAsia="en-US"/>
    </w:rPr>
  </w:style>
  <w:style w:type="character" w:customStyle="1" w:styleId="AnnotationTok">
    <w:name w:val="AnnotationTok"/>
    <w:basedOn w:val="VerbatimChar"/>
    <w:qFormat/>
    <w:rsid w:val="007B1067"/>
    <w:rPr>
      <w:rFonts w:ascii="Consolas" w:eastAsia="仿宋_GB2312" w:hAnsi="Consolas"/>
      <w:b/>
      <w:bCs/>
      <w:i/>
      <w:color w:val="60A0B0"/>
      <w:kern w:val="0"/>
      <w:sz w:val="22"/>
      <w:szCs w:val="18"/>
      <w:lang w:eastAsia="en-US"/>
    </w:rPr>
  </w:style>
  <w:style w:type="character" w:customStyle="1" w:styleId="CommentVarTok">
    <w:name w:val="CommentVarTok"/>
    <w:basedOn w:val="VerbatimChar"/>
    <w:qFormat/>
    <w:rsid w:val="007B1067"/>
    <w:rPr>
      <w:rFonts w:ascii="Consolas" w:eastAsia="仿宋_GB2312" w:hAnsi="Consolas"/>
      <w:b/>
      <w:bCs/>
      <w:i/>
      <w:color w:val="60A0B0"/>
      <w:kern w:val="0"/>
      <w:sz w:val="22"/>
      <w:szCs w:val="18"/>
      <w:lang w:eastAsia="en-US"/>
    </w:rPr>
  </w:style>
  <w:style w:type="character" w:customStyle="1" w:styleId="OtherTok">
    <w:name w:val="OtherTok"/>
    <w:basedOn w:val="VerbatimChar"/>
    <w:qFormat/>
    <w:rsid w:val="007B1067"/>
    <w:rPr>
      <w:rFonts w:ascii="Consolas" w:eastAsia="仿宋_GB2312" w:hAnsi="Consolas"/>
      <w:b/>
      <w:bCs/>
      <w:color w:val="007020"/>
      <w:kern w:val="0"/>
      <w:sz w:val="22"/>
      <w:szCs w:val="18"/>
      <w:lang w:eastAsia="en-US"/>
    </w:rPr>
  </w:style>
  <w:style w:type="character" w:customStyle="1" w:styleId="FunctionTok">
    <w:name w:val="FunctionTok"/>
    <w:basedOn w:val="VerbatimChar"/>
    <w:qFormat/>
    <w:rsid w:val="007B1067"/>
    <w:rPr>
      <w:rFonts w:ascii="Consolas" w:eastAsia="仿宋_GB2312" w:hAnsi="Consolas"/>
      <w:b/>
      <w:bCs/>
      <w:color w:val="06287E"/>
      <w:kern w:val="0"/>
      <w:sz w:val="22"/>
      <w:szCs w:val="18"/>
      <w:lang w:eastAsia="en-US"/>
    </w:rPr>
  </w:style>
  <w:style w:type="character" w:customStyle="1" w:styleId="VariableTok">
    <w:name w:val="VariableTok"/>
    <w:basedOn w:val="VerbatimChar"/>
    <w:qFormat/>
    <w:rsid w:val="007B1067"/>
    <w:rPr>
      <w:rFonts w:ascii="Consolas" w:eastAsia="仿宋_GB2312" w:hAnsi="Consolas"/>
      <w:b/>
      <w:bCs/>
      <w:color w:val="19177C"/>
      <w:kern w:val="0"/>
      <w:sz w:val="22"/>
      <w:szCs w:val="18"/>
      <w:lang w:eastAsia="en-US"/>
    </w:rPr>
  </w:style>
  <w:style w:type="character" w:customStyle="1" w:styleId="ControlFlowTok">
    <w:name w:val="ControlFlowTok"/>
    <w:basedOn w:val="VerbatimChar"/>
    <w:qFormat/>
    <w:rsid w:val="007B1067"/>
    <w:rPr>
      <w:rFonts w:ascii="Consolas" w:eastAsia="仿宋_GB2312" w:hAnsi="Consolas"/>
      <w:b/>
      <w:bCs/>
      <w:color w:val="007020"/>
      <w:kern w:val="0"/>
      <w:sz w:val="22"/>
      <w:szCs w:val="18"/>
      <w:lang w:eastAsia="en-US"/>
    </w:rPr>
  </w:style>
  <w:style w:type="character" w:customStyle="1" w:styleId="OperatorTok">
    <w:name w:val="OperatorTok"/>
    <w:basedOn w:val="VerbatimChar"/>
    <w:qFormat/>
    <w:rsid w:val="007B1067"/>
    <w:rPr>
      <w:rFonts w:ascii="Consolas" w:eastAsia="仿宋_GB2312" w:hAnsi="Consolas"/>
      <w:b/>
      <w:bCs/>
      <w:color w:val="666666"/>
      <w:kern w:val="0"/>
      <w:sz w:val="22"/>
      <w:szCs w:val="18"/>
      <w:lang w:eastAsia="en-US"/>
    </w:rPr>
  </w:style>
  <w:style w:type="character" w:customStyle="1" w:styleId="BuiltInTok">
    <w:name w:val="BuiltInTok"/>
    <w:basedOn w:val="VerbatimChar"/>
    <w:qFormat/>
    <w:rsid w:val="007B1067"/>
    <w:rPr>
      <w:rFonts w:ascii="Consolas" w:eastAsia="仿宋_GB2312" w:hAnsi="Consolas"/>
      <w:b/>
      <w:bCs/>
      <w:color w:val="008000"/>
      <w:kern w:val="0"/>
      <w:sz w:val="22"/>
      <w:szCs w:val="18"/>
      <w:lang w:eastAsia="en-US"/>
    </w:rPr>
  </w:style>
  <w:style w:type="character" w:customStyle="1" w:styleId="ExtensionTok">
    <w:name w:val="ExtensionTok"/>
    <w:basedOn w:val="VerbatimChar"/>
    <w:qFormat/>
    <w:rsid w:val="007B1067"/>
    <w:rPr>
      <w:rFonts w:ascii="Consolas" w:eastAsia="仿宋_GB2312" w:hAnsi="Consolas"/>
      <w:b/>
      <w:bCs/>
      <w:color w:val="4472C4" w:themeColor="accent1"/>
      <w:kern w:val="0"/>
      <w:sz w:val="22"/>
      <w:szCs w:val="18"/>
      <w:lang w:eastAsia="en-US"/>
    </w:rPr>
  </w:style>
  <w:style w:type="character" w:customStyle="1" w:styleId="PreprocessorTok">
    <w:name w:val="PreprocessorTok"/>
    <w:basedOn w:val="VerbatimChar"/>
    <w:qFormat/>
    <w:rsid w:val="007B1067"/>
    <w:rPr>
      <w:rFonts w:ascii="Consolas" w:eastAsia="仿宋_GB2312" w:hAnsi="Consolas"/>
      <w:b/>
      <w:bCs/>
      <w:color w:val="BC7A00"/>
      <w:kern w:val="0"/>
      <w:sz w:val="22"/>
      <w:szCs w:val="18"/>
      <w:lang w:eastAsia="en-US"/>
    </w:rPr>
  </w:style>
  <w:style w:type="character" w:customStyle="1" w:styleId="AttributeTok">
    <w:name w:val="AttributeTok"/>
    <w:basedOn w:val="VerbatimChar"/>
    <w:qFormat/>
    <w:rsid w:val="007B1067"/>
    <w:rPr>
      <w:rFonts w:ascii="Consolas" w:eastAsia="仿宋_GB2312" w:hAnsi="Consolas"/>
      <w:b/>
      <w:bCs/>
      <w:color w:val="7D9029"/>
      <w:kern w:val="0"/>
      <w:sz w:val="22"/>
      <w:szCs w:val="18"/>
      <w:lang w:eastAsia="en-US"/>
    </w:rPr>
  </w:style>
  <w:style w:type="character" w:customStyle="1" w:styleId="RegionMarkerTok">
    <w:name w:val="RegionMarkerTok"/>
    <w:basedOn w:val="VerbatimChar"/>
    <w:qFormat/>
    <w:rsid w:val="007B1067"/>
    <w:rPr>
      <w:rFonts w:ascii="Consolas" w:eastAsia="仿宋_GB2312" w:hAnsi="Consolas"/>
      <w:b/>
      <w:bCs/>
      <w:color w:val="4472C4" w:themeColor="accent1"/>
      <w:kern w:val="0"/>
      <w:sz w:val="22"/>
      <w:szCs w:val="18"/>
      <w:lang w:eastAsia="en-US"/>
    </w:rPr>
  </w:style>
  <w:style w:type="character" w:customStyle="1" w:styleId="InformationTok">
    <w:name w:val="InformationTok"/>
    <w:basedOn w:val="VerbatimChar"/>
    <w:qFormat/>
    <w:rsid w:val="007B1067"/>
    <w:rPr>
      <w:rFonts w:ascii="Consolas" w:eastAsia="仿宋_GB2312" w:hAnsi="Consolas"/>
      <w:b/>
      <w:bCs/>
      <w:i/>
      <w:color w:val="60A0B0"/>
      <w:kern w:val="0"/>
      <w:sz w:val="22"/>
      <w:szCs w:val="18"/>
      <w:lang w:eastAsia="en-US"/>
    </w:rPr>
  </w:style>
  <w:style w:type="character" w:customStyle="1" w:styleId="WarningTok">
    <w:name w:val="WarningTok"/>
    <w:basedOn w:val="VerbatimChar"/>
    <w:qFormat/>
    <w:rsid w:val="007B1067"/>
    <w:rPr>
      <w:rFonts w:ascii="Consolas" w:eastAsia="仿宋_GB2312" w:hAnsi="Consolas"/>
      <w:b/>
      <w:bCs/>
      <w:i/>
      <w:color w:val="60A0B0"/>
      <w:kern w:val="0"/>
      <w:sz w:val="22"/>
      <w:szCs w:val="18"/>
      <w:lang w:eastAsia="en-US"/>
    </w:rPr>
  </w:style>
  <w:style w:type="character" w:customStyle="1" w:styleId="AlertTok">
    <w:name w:val="AlertTok"/>
    <w:basedOn w:val="VerbatimChar"/>
    <w:qFormat/>
    <w:rsid w:val="007B1067"/>
    <w:rPr>
      <w:rFonts w:ascii="Consolas" w:eastAsia="仿宋_GB2312" w:hAnsi="Consolas"/>
      <w:b/>
      <w:bCs/>
      <w:color w:val="FF0000"/>
      <w:kern w:val="0"/>
      <w:sz w:val="22"/>
      <w:szCs w:val="18"/>
      <w:lang w:eastAsia="en-US"/>
    </w:rPr>
  </w:style>
  <w:style w:type="character" w:customStyle="1" w:styleId="ErrorTok">
    <w:name w:val="ErrorTok"/>
    <w:basedOn w:val="VerbatimChar"/>
    <w:qFormat/>
    <w:rsid w:val="007B1067"/>
    <w:rPr>
      <w:rFonts w:ascii="Consolas" w:eastAsia="仿宋_GB2312" w:hAnsi="Consolas"/>
      <w:b/>
      <w:bCs/>
      <w:color w:val="FF0000"/>
      <w:kern w:val="0"/>
      <w:sz w:val="22"/>
      <w:szCs w:val="18"/>
      <w:lang w:eastAsia="en-US"/>
    </w:rPr>
  </w:style>
  <w:style w:type="character" w:customStyle="1" w:styleId="NormalTok">
    <w:name w:val="NormalTok"/>
    <w:basedOn w:val="VerbatimChar"/>
    <w:qFormat/>
    <w:rsid w:val="007B1067"/>
    <w:rPr>
      <w:rFonts w:ascii="Consolas" w:eastAsia="仿宋_GB2312" w:hAnsi="Consolas"/>
      <w:b/>
      <w:bCs/>
      <w:color w:val="4472C4" w:themeColor="accent1"/>
      <w:kern w:val="0"/>
      <w:sz w:val="22"/>
      <w:szCs w:val="18"/>
      <w:lang w:eastAsia="en-US"/>
    </w:rPr>
  </w:style>
  <w:style w:type="character" w:customStyle="1" w:styleId="3d">
    <w:name w:val="页眉 字符3"/>
    <w:basedOn w:val="a2"/>
    <w:uiPriority w:val="99"/>
    <w:qFormat/>
    <w:rsid w:val="007B1067"/>
    <w:rPr>
      <w:rFonts w:ascii="Times New Roman" w:eastAsia="宋体" w:hAnsi="Times New Roman" w:cs="Times New Roman"/>
      <w:sz w:val="18"/>
      <w:szCs w:val="18"/>
    </w:rPr>
  </w:style>
  <w:style w:type="character" w:customStyle="1" w:styleId="3e">
    <w:name w:val="页脚 字符3"/>
    <w:basedOn w:val="a2"/>
    <w:uiPriority w:val="99"/>
    <w:qFormat/>
    <w:rsid w:val="007B1067"/>
    <w:rPr>
      <w:rFonts w:ascii="Times New Roman" w:eastAsia="宋体" w:hAnsi="Times New Roman" w:cs="Times New Roman"/>
      <w:sz w:val="18"/>
      <w:szCs w:val="18"/>
    </w:rPr>
  </w:style>
  <w:style w:type="character" w:customStyle="1" w:styleId="310">
    <w:name w:val="标题 3 字符1"/>
    <w:basedOn w:val="a2"/>
    <w:qFormat/>
    <w:rsid w:val="007B1067"/>
    <w:rPr>
      <w:rFonts w:ascii="Times New Roman" w:eastAsia="宋体" w:hAnsi="Times New Roman" w:cs="Times New Roman"/>
      <w:b/>
      <w:bCs/>
      <w:sz w:val="32"/>
      <w:szCs w:val="32"/>
    </w:rPr>
  </w:style>
  <w:style w:type="character" w:customStyle="1" w:styleId="23">
    <w:name w:val="正文文本 字符2"/>
    <w:basedOn w:val="a2"/>
    <w:link w:val="af2"/>
    <w:uiPriority w:val="99"/>
    <w:qFormat/>
    <w:rsid w:val="007B1067"/>
    <w:rPr>
      <w:rFonts w:ascii="Times New Roman" w:eastAsia="宋体" w:hAnsi="Times New Roman" w:cs="Times New Roman"/>
      <w:szCs w:val="24"/>
    </w:rPr>
  </w:style>
  <w:style w:type="character" w:customStyle="1" w:styleId="41">
    <w:name w:val="正文文本缩进 字符4"/>
    <w:basedOn w:val="a2"/>
    <w:link w:val="af4"/>
    <w:qFormat/>
    <w:rsid w:val="007B1067"/>
    <w:rPr>
      <w:rFonts w:ascii="Times New Roman" w:eastAsia="宋体" w:hAnsi="Times New Roman" w:cs="Times New Roman"/>
      <w:szCs w:val="24"/>
    </w:rPr>
  </w:style>
  <w:style w:type="character" w:customStyle="1" w:styleId="Char0">
    <w:name w:val="纯文本 Char"/>
    <w:basedOn w:val="a2"/>
    <w:qFormat/>
    <w:rsid w:val="007B1067"/>
    <w:rPr>
      <w:rFonts w:ascii="宋体" w:eastAsia="宋体" w:hAnsi="Courier New" w:cs="Courier New"/>
      <w:szCs w:val="21"/>
    </w:rPr>
  </w:style>
  <w:style w:type="character" w:customStyle="1" w:styleId="3f">
    <w:name w:val="批注框文本 字符3"/>
    <w:basedOn w:val="a2"/>
    <w:qFormat/>
    <w:rsid w:val="007B1067"/>
    <w:rPr>
      <w:rFonts w:ascii="Times New Roman" w:eastAsia="宋体" w:hAnsi="Times New Roman" w:cs="Times New Roman"/>
      <w:sz w:val="18"/>
      <w:szCs w:val="18"/>
    </w:rPr>
  </w:style>
  <w:style w:type="character" w:customStyle="1" w:styleId="37">
    <w:name w:val="标题 字符3"/>
    <w:basedOn w:val="a2"/>
    <w:link w:val="afb"/>
    <w:qFormat/>
    <w:rsid w:val="007B1067"/>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affff">
    <w:name w:val="正文首行缩进 字符"/>
    <w:basedOn w:val="af3"/>
    <w:qFormat/>
    <w:rsid w:val="007B1067"/>
    <w:rPr>
      <w:rFonts w:ascii="Times New Roman" w:eastAsia="宋体" w:hAnsi="Times New Roman" w:cs="Times New Roman"/>
      <w:szCs w:val="21"/>
    </w:rPr>
  </w:style>
  <w:style w:type="character" w:customStyle="1" w:styleId="Char1">
    <w:name w:val="页脚 Char1"/>
    <w:basedOn w:val="a2"/>
    <w:qFormat/>
    <w:rsid w:val="007B1067"/>
    <w:rPr>
      <w:rFonts w:ascii="Times New Roman" w:eastAsia="宋体" w:hAnsi="Times New Roman" w:cs="Times New Roman"/>
      <w:sz w:val="18"/>
      <w:szCs w:val="18"/>
    </w:rPr>
  </w:style>
  <w:style w:type="character" w:customStyle="1" w:styleId="Char10">
    <w:name w:val="页眉 Char1"/>
    <w:basedOn w:val="a2"/>
    <w:uiPriority w:val="99"/>
    <w:qFormat/>
    <w:rsid w:val="007B1067"/>
    <w:rPr>
      <w:rFonts w:ascii="Times New Roman" w:eastAsia="宋体" w:hAnsi="Times New Roman" w:cs="Times New Roman"/>
      <w:sz w:val="18"/>
      <w:szCs w:val="18"/>
    </w:rPr>
  </w:style>
  <w:style w:type="paragraph" w:customStyle="1" w:styleId="affff0">
    <w:name w:val="标准"/>
    <w:basedOn w:val="a1"/>
    <w:qFormat/>
    <w:rsid w:val="007B1067"/>
    <w:pPr>
      <w:adjustRightInd w:val="0"/>
      <w:spacing w:before="120" w:after="120" w:line="312" w:lineRule="atLeast"/>
      <w:textAlignment w:val="baseline"/>
    </w:pPr>
    <w:rPr>
      <w:rFonts w:ascii="宋体"/>
      <w:kern w:val="0"/>
      <w:sz w:val="24"/>
      <w:szCs w:val="20"/>
    </w:rPr>
  </w:style>
  <w:style w:type="character" w:customStyle="1" w:styleId="1c">
    <w:name w:val="正文文本 字符1"/>
    <w:uiPriority w:val="1"/>
    <w:qFormat/>
    <w:rsid w:val="007B1067"/>
    <w:rPr>
      <w:rFonts w:ascii="Times New Roman" w:eastAsia="宋体" w:hAnsi="Times New Roman" w:cs="Times New Roman"/>
      <w:szCs w:val="24"/>
    </w:rPr>
  </w:style>
  <w:style w:type="character" w:customStyle="1" w:styleId="fontstyle11">
    <w:name w:val="fontstyle11"/>
    <w:basedOn w:val="a2"/>
    <w:qFormat/>
    <w:rsid w:val="007B1067"/>
    <w:rPr>
      <w:rFonts w:ascii="宋体" w:eastAsia="宋体" w:hAnsi="宋体" w:cs="宋体" w:hint="eastAsia"/>
      <w:color w:val="000000"/>
      <w:sz w:val="24"/>
      <w:szCs w:val="24"/>
    </w:rPr>
  </w:style>
  <w:style w:type="character" w:customStyle="1" w:styleId="fontstyle31">
    <w:name w:val="fontstyle31"/>
    <w:basedOn w:val="a2"/>
    <w:qFormat/>
    <w:rsid w:val="007B1067"/>
    <w:rPr>
      <w:rFonts w:ascii="Times New Roman" w:eastAsia="宋体" w:hAnsi="Times New Roman" w:cs="Times New Roman" w:hint="default"/>
      <w:color w:val="000000"/>
      <w:sz w:val="24"/>
      <w:szCs w:val="24"/>
    </w:rPr>
  </w:style>
  <w:style w:type="character" w:customStyle="1" w:styleId="fontstyle21">
    <w:name w:val="fontstyle21"/>
    <w:basedOn w:val="a2"/>
    <w:qFormat/>
    <w:rsid w:val="007B1067"/>
    <w:rPr>
      <w:rFonts w:ascii="宋体" w:eastAsia="宋体" w:hAnsi="宋体" w:cs="宋体" w:hint="eastAsia"/>
      <w:color w:val="000000"/>
      <w:sz w:val="24"/>
      <w:szCs w:val="24"/>
    </w:rPr>
  </w:style>
  <w:style w:type="paragraph" w:customStyle="1" w:styleId="Default">
    <w:name w:val="Default"/>
    <w:uiPriority w:val="99"/>
    <w:qFormat/>
    <w:rsid w:val="007B1067"/>
    <w:pPr>
      <w:widowControl w:val="0"/>
      <w:autoSpaceDE w:val="0"/>
      <w:autoSpaceDN w:val="0"/>
      <w:adjustRightInd w:val="0"/>
    </w:pPr>
    <w:rPr>
      <w:rFonts w:ascii="宋体" w:eastAsia="宋体" w:hAnsi="Times New Roman" w:cs="宋体"/>
      <w:color w:val="000000"/>
      <w:kern w:val="0"/>
      <w:sz w:val="24"/>
      <w:szCs w:val="24"/>
    </w:rPr>
  </w:style>
  <w:style w:type="paragraph" w:customStyle="1" w:styleId="affff1">
    <w:name w:val="公文正文"/>
    <w:basedOn w:val="a1"/>
    <w:qFormat/>
    <w:rsid w:val="007B1067"/>
    <w:pPr>
      <w:spacing w:line="560" w:lineRule="exact"/>
      <w:ind w:firstLineChars="200" w:firstLine="640"/>
    </w:pPr>
    <w:rPr>
      <w:rFonts w:ascii="仿宋_GB2312" w:eastAsia="仿宋_GB2312" w:hAnsi="仿宋"/>
      <w:sz w:val="32"/>
      <w:szCs w:val="32"/>
    </w:rPr>
  </w:style>
  <w:style w:type="character" w:customStyle="1" w:styleId="42">
    <w:name w:val="纯文本 字符4"/>
    <w:link w:val="af8"/>
    <w:qFormat/>
    <w:locked/>
    <w:rsid w:val="007B1067"/>
    <w:rPr>
      <w:rFonts w:ascii="宋体" w:eastAsia="宋体" w:hAnsi="Courier New" w:cs="Courier New"/>
      <w:szCs w:val="21"/>
    </w:rPr>
  </w:style>
  <w:style w:type="character" w:customStyle="1" w:styleId="font41">
    <w:name w:val="font41"/>
    <w:basedOn w:val="a2"/>
    <w:qFormat/>
    <w:rsid w:val="007B1067"/>
    <w:rPr>
      <w:rFonts w:ascii="宋体" w:eastAsia="宋体" w:hAnsi="宋体" w:cs="宋体" w:hint="eastAsia"/>
      <w:color w:val="000000"/>
      <w:sz w:val="20"/>
      <w:szCs w:val="20"/>
      <w:u w:val="none"/>
    </w:rPr>
  </w:style>
  <w:style w:type="character" w:customStyle="1" w:styleId="font31">
    <w:name w:val="font31"/>
    <w:basedOn w:val="a2"/>
    <w:qFormat/>
    <w:rsid w:val="007B1067"/>
    <w:rPr>
      <w:rFonts w:ascii="Times New Roman" w:eastAsia="宋体" w:hAnsi="Times New Roman" w:cs="Times New Roman" w:hint="default"/>
      <w:color w:val="000000"/>
      <w:sz w:val="20"/>
      <w:szCs w:val="20"/>
      <w:u w:val="none"/>
    </w:rPr>
  </w:style>
  <w:style w:type="character" w:customStyle="1" w:styleId="font21">
    <w:name w:val="font21"/>
    <w:basedOn w:val="a2"/>
    <w:qFormat/>
    <w:rsid w:val="007B1067"/>
    <w:rPr>
      <w:rFonts w:ascii="宋体" w:eastAsia="宋体" w:hAnsi="宋体" w:cs="宋体" w:hint="eastAsia"/>
      <w:color w:val="000000"/>
      <w:sz w:val="20"/>
      <w:szCs w:val="20"/>
      <w:u w:val="none"/>
    </w:rPr>
  </w:style>
  <w:style w:type="character" w:customStyle="1" w:styleId="affff2">
    <w:name w:val="无间隔 字符"/>
    <w:link w:val="1d"/>
    <w:uiPriority w:val="1"/>
    <w:qFormat/>
    <w:rsid w:val="007B1067"/>
    <w:rPr>
      <w:sz w:val="22"/>
      <w:lang w:eastAsia="en-US"/>
    </w:rPr>
  </w:style>
  <w:style w:type="paragraph" w:customStyle="1" w:styleId="1d">
    <w:name w:val="无间隔1"/>
    <w:next w:val="afff9"/>
    <w:link w:val="affff2"/>
    <w:uiPriority w:val="1"/>
    <w:qFormat/>
    <w:rsid w:val="007B1067"/>
    <w:rPr>
      <w:sz w:val="22"/>
      <w:lang w:eastAsia="en-US"/>
    </w:rPr>
  </w:style>
  <w:style w:type="table" w:customStyle="1" w:styleId="TableNormal">
    <w:name w:val="Table Normal"/>
    <w:uiPriority w:val="2"/>
    <w:semiHidden/>
    <w:unhideWhenUsed/>
    <w:qFormat/>
    <w:rsid w:val="007B1067"/>
    <w:rPr>
      <w:rFonts w:ascii="Times New Roman" w:eastAsia="宋体" w:hAnsi="Times New Roman" w:cs="Times New Roman"/>
      <w:kern w:val="0"/>
      <w:sz w:val="20"/>
      <w:szCs w:val="20"/>
    </w:rPr>
    <w:tblPr>
      <w:tblCellMar>
        <w:top w:w="0" w:type="dxa"/>
        <w:left w:w="0" w:type="dxa"/>
        <w:bottom w:w="0" w:type="dxa"/>
        <w:right w:w="0" w:type="dxa"/>
      </w:tblCellMar>
    </w:tblPr>
  </w:style>
  <w:style w:type="paragraph" w:customStyle="1" w:styleId="reader-word-layer">
    <w:name w:val="reader-word-layer"/>
    <w:basedOn w:val="a1"/>
    <w:qFormat/>
    <w:rsid w:val="007B1067"/>
    <w:pPr>
      <w:widowControl/>
      <w:spacing w:before="100" w:beforeAutospacing="1" w:after="100" w:afterAutospacing="1"/>
      <w:jc w:val="left"/>
    </w:pPr>
    <w:rPr>
      <w:rFonts w:ascii="宋体" w:hAnsi="宋体" w:cs="宋体"/>
      <w:kern w:val="0"/>
      <w:sz w:val="24"/>
    </w:rPr>
  </w:style>
  <w:style w:type="paragraph" w:customStyle="1" w:styleId="affff3">
    <w:name w:val="专业名称"/>
    <w:basedOn w:val="a1"/>
    <w:qFormat/>
    <w:rsid w:val="007B1067"/>
    <w:pPr>
      <w:spacing w:line="300" w:lineRule="auto"/>
      <w:jc w:val="center"/>
    </w:pPr>
    <w:rPr>
      <w:rFonts w:ascii="黑体" w:eastAsia="黑体"/>
      <w:b/>
      <w:sz w:val="32"/>
      <w:szCs w:val="32"/>
    </w:rPr>
  </w:style>
  <w:style w:type="paragraph" w:customStyle="1" w:styleId="1e">
    <w:name w:val="专业介绍1"/>
    <w:basedOn w:val="a1"/>
    <w:qFormat/>
    <w:rsid w:val="007B1067"/>
    <w:pPr>
      <w:spacing w:line="300" w:lineRule="auto"/>
      <w:ind w:firstLineChars="225" w:firstLine="540"/>
    </w:pPr>
    <w:rPr>
      <w:rFonts w:ascii="黑体" w:eastAsia="黑体"/>
      <w:sz w:val="24"/>
    </w:rPr>
  </w:style>
  <w:style w:type="character" w:customStyle="1" w:styleId="cssch31">
    <w:name w:val="cssch31"/>
    <w:qFormat/>
    <w:rsid w:val="007B1067"/>
    <w:rPr>
      <w:rFonts w:ascii="̥_GB2312" w:eastAsia="宋体" w:hAnsi="̥_GB2312" w:cs="Times New Roman" w:hint="default"/>
      <w:color w:val="0033FF"/>
      <w:sz w:val="21"/>
      <w:szCs w:val="21"/>
    </w:rPr>
  </w:style>
  <w:style w:type="character" w:customStyle="1" w:styleId="grame">
    <w:name w:val="grame"/>
    <w:qFormat/>
    <w:rsid w:val="007B1067"/>
    <w:rPr>
      <w:rFonts w:ascii="Times New Roman" w:eastAsia="宋体" w:hAnsi="Times New Roman" w:cs="Times New Roman"/>
    </w:rPr>
  </w:style>
  <w:style w:type="character" w:customStyle="1" w:styleId="style151">
    <w:name w:val="style151"/>
    <w:qFormat/>
    <w:rsid w:val="007B1067"/>
    <w:rPr>
      <w:rFonts w:ascii="Times New Roman" w:eastAsia="宋体" w:hAnsi="Times New Roman" w:cs="Times New Roman"/>
      <w:sz w:val="24"/>
      <w:szCs w:val="24"/>
    </w:rPr>
  </w:style>
  <w:style w:type="paragraph" w:customStyle="1" w:styleId="2e">
    <w:name w:val="样式2"/>
    <w:basedOn w:val="a1"/>
    <w:qFormat/>
    <w:rsid w:val="007B1067"/>
    <w:pPr>
      <w:widowControl/>
      <w:spacing w:line="600" w:lineRule="exact"/>
      <w:jc w:val="center"/>
    </w:pPr>
    <w:rPr>
      <w:rFonts w:eastAsia="方正小标宋简体"/>
      <w:bCs/>
      <w:kern w:val="0"/>
      <w:sz w:val="44"/>
      <w:szCs w:val="20"/>
    </w:rPr>
  </w:style>
  <w:style w:type="paragraph" w:customStyle="1" w:styleId="tableitem">
    <w:name w:val="tableitem"/>
    <w:basedOn w:val="a1"/>
    <w:qFormat/>
    <w:rsid w:val="007B1067"/>
    <w:pPr>
      <w:widowControl/>
      <w:spacing w:before="100" w:beforeAutospacing="1" w:after="100" w:afterAutospacing="1"/>
      <w:jc w:val="center"/>
    </w:pPr>
    <w:rPr>
      <w:rFonts w:ascii="ˎ̥" w:hAnsi="ˎ̥"/>
      <w:color w:val="006699"/>
      <w:kern w:val="0"/>
      <w:sz w:val="18"/>
      <w:szCs w:val="18"/>
    </w:rPr>
  </w:style>
  <w:style w:type="paragraph" w:customStyle="1" w:styleId="1f">
    <w:name w:val="列出段落1"/>
    <w:basedOn w:val="a1"/>
    <w:next w:val="afffa"/>
    <w:uiPriority w:val="99"/>
    <w:qFormat/>
    <w:rsid w:val="007B1067"/>
    <w:pPr>
      <w:ind w:firstLineChars="200" w:firstLine="420"/>
    </w:pPr>
    <w:rPr>
      <w:rFonts w:ascii="Calibri" w:hAnsi="Calibri" w:cs="Calibri"/>
      <w:szCs w:val="21"/>
    </w:rPr>
  </w:style>
  <w:style w:type="character" w:customStyle="1" w:styleId="font01">
    <w:name w:val="font01"/>
    <w:basedOn w:val="a2"/>
    <w:qFormat/>
    <w:rsid w:val="007B1067"/>
    <w:rPr>
      <w:rFonts w:ascii="font-weight : 400" w:eastAsia="font-weight : 400" w:hAnsi="font-weight : 400" w:cs="font-weight : 400"/>
      <w:color w:val="000000"/>
      <w:sz w:val="21"/>
      <w:szCs w:val="21"/>
      <w:u w:val="none"/>
    </w:rPr>
  </w:style>
  <w:style w:type="paragraph" w:customStyle="1" w:styleId="110">
    <w:name w:val="列出段落11"/>
    <w:basedOn w:val="a1"/>
    <w:uiPriority w:val="99"/>
    <w:qFormat/>
    <w:rsid w:val="007B1067"/>
    <w:pPr>
      <w:ind w:firstLineChars="200" w:firstLine="420"/>
    </w:pPr>
    <w:rPr>
      <w:rFonts w:ascii="Calibri" w:eastAsiaTheme="minorEastAsia" w:hAnsi="Calibri" w:cs="Calibri"/>
      <w:szCs w:val="21"/>
    </w:rPr>
  </w:style>
  <w:style w:type="paragraph" w:customStyle="1" w:styleId="msolistparagraph0">
    <w:name w:val="msolistparagraph"/>
    <w:basedOn w:val="a1"/>
    <w:qFormat/>
    <w:rsid w:val="007B1067"/>
    <w:pPr>
      <w:ind w:firstLineChars="200" w:firstLine="420"/>
    </w:pPr>
    <w:rPr>
      <w:rFonts w:ascii="Calibri" w:hAnsi="Calibri"/>
      <w:szCs w:val="21"/>
    </w:rPr>
  </w:style>
  <w:style w:type="character" w:customStyle="1" w:styleId="font11">
    <w:name w:val="font11"/>
    <w:basedOn w:val="a2"/>
    <w:qFormat/>
    <w:rsid w:val="007B1067"/>
    <w:rPr>
      <w:rFonts w:ascii="宋体" w:eastAsia="宋体" w:hAnsi="宋体" w:cs="宋体" w:hint="eastAsia"/>
      <w:color w:val="000000"/>
      <w:sz w:val="22"/>
      <w:szCs w:val="22"/>
      <w:u w:val="none"/>
    </w:rPr>
  </w:style>
  <w:style w:type="character" w:customStyle="1" w:styleId="item-name">
    <w:name w:val="item-name"/>
    <w:basedOn w:val="a2"/>
    <w:qFormat/>
    <w:rsid w:val="007B1067"/>
    <w:rPr>
      <w:rFonts w:ascii="Times New Roman" w:eastAsia="宋体" w:hAnsi="Times New Roman" w:cs="Times New Roman"/>
    </w:rPr>
  </w:style>
  <w:style w:type="character" w:customStyle="1" w:styleId="ond">
    <w:name w:val="on_d"/>
    <w:basedOn w:val="a2"/>
    <w:qFormat/>
    <w:rsid w:val="007B1067"/>
    <w:rPr>
      <w:rFonts w:ascii="Times New Roman" w:eastAsia="宋体" w:hAnsi="Times New Roman" w:cs="Times New Roman"/>
    </w:rPr>
  </w:style>
  <w:style w:type="character" w:customStyle="1" w:styleId="item-name1">
    <w:name w:val="item-name1"/>
    <w:basedOn w:val="a2"/>
    <w:qFormat/>
    <w:rsid w:val="007B1067"/>
    <w:rPr>
      <w:rFonts w:ascii="Times New Roman" w:eastAsia="宋体" w:hAnsi="Times New Roman" w:cs="Times New Roman"/>
    </w:rPr>
  </w:style>
  <w:style w:type="character" w:customStyle="1" w:styleId="offc">
    <w:name w:val="off_c"/>
    <w:basedOn w:val="a2"/>
    <w:qFormat/>
    <w:rsid w:val="007B1067"/>
    <w:rPr>
      <w:rFonts w:ascii="Times New Roman" w:eastAsia="宋体" w:hAnsi="Times New Roman" w:cs="Times New Roman"/>
    </w:rPr>
  </w:style>
  <w:style w:type="character" w:customStyle="1" w:styleId="perpage">
    <w:name w:val="per_page"/>
    <w:basedOn w:val="a2"/>
    <w:qFormat/>
    <w:rsid w:val="007B1067"/>
    <w:rPr>
      <w:rFonts w:ascii="Times New Roman" w:eastAsia="宋体" w:hAnsi="Times New Roman" w:cs="Times New Roman"/>
      <w:vanish/>
    </w:rPr>
  </w:style>
  <w:style w:type="character" w:customStyle="1" w:styleId="offd">
    <w:name w:val="off_d"/>
    <w:basedOn w:val="a2"/>
    <w:qFormat/>
    <w:rsid w:val="007B1067"/>
    <w:rPr>
      <w:rFonts w:ascii="Times New Roman" w:eastAsia="宋体" w:hAnsi="Times New Roman" w:cs="Times New Roman"/>
    </w:rPr>
  </w:style>
  <w:style w:type="character" w:customStyle="1" w:styleId="2f">
    <w:name w:val="正文文本缩进 字符2"/>
    <w:qFormat/>
    <w:rsid w:val="007B1067"/>
    <w:rPr>
      <w:rFonts w:ascii="Times New Roman" w:eastAsia="宋体" w:hAnsi="Times New Roman" w:cs="Times New Roman"/>
    </w:rPr>
  </w:style>
  <w:style w:type="character" w:customStyle="1" w:styleId="2f0">
    <w:name w:val="纯文本 字符2"/>
    <w:qFormat/>
    <w:rsid w:val="007B1067"/>
    <w:rPr>
      <w:rFonts w:ascii="宋体" w:eastAsia="宋体" w:hAnsi="Courier New" w:cs="Courier New"/>
      <w:szCs w:val="21"/>
    </w:rPr>
  </w:style>
  <w:style w:type="character" w:customStyle="1" w:styleId="2f1">
    <w:name w:val="批注框文本 字符2"/>
    <w:uiPriority w:val="99"/>
    <w:semiHidden/>
    <w:qFormat/>
    <w:rsid w:val="007B1067"/>
    <w:rPr>
      <w:rFonts w:ascii="Times New Roman" w:eastAsia="宋体" w:hAnsi="Times New Roman" w:cs="Times New Roman"/>
      <w:kern w:val="2"/>
      <w:sz w:val="18"/>
      <w:szCs w:val="18"/>
    </w:rPr>
  </w:style>
  <w:style w:type="character" w:customStyle="1" w:styleId="2f2">
    <w:name w:val="页脚 字符2"/>
    <w:uiPriority w:val="99"/>
    <w:qFormat/>
    <w:rsid w:val="007B1067"/>
    <w:rPr>
      <w:rFonts w:ascii="Times New Roman" w:eastAsia="宋体" w:hAnsi="Times New Roman" w:cs="Times New Roman"/>
      <w:kern w:val="2"/>
      <w:sz w:val="18"/>
      <w:szCs w:val="18"/>
    </w:rPr>
  </w:style>
  <w:style w:type="character" w:customStyle="1" w:styleId="2f3">
    <w:name w:val="页眉 字符2"/>
    <w:uiPriority w:val="99"/>
    <w:qFormat/>
    <w:rsid w:val="007B1067"/>
    <w:rPr>
      <w:rFonts w:ascii="Times New Roman" w:eastAsia="宋体" w:hAnsi="Times New Roman" w:cs="Times New Roman"/>
      <w:kern w:val="2"/>
      <w:sz w:val="18"/>
      <w:szCs w:val="18"/>
    </w:rPr>
  </w:style>
  <w:style w:type="character" w:customStyle="1" w:styleId="1f0">
    <w:name w:val="标题 字符1"/>
    <w:qFormat/>
    <w:rsid w:val="007B1067"/>
    <w:rPr>
      <w:rFonts w:ascii="Calibri Light" w:eastAsia="宋体" w:hAnsi="Calibri Light" w:cs="Times New Roman"/>
      <w:b/>
      <w:bCs/>
      <w:sz w:val="32"/>
      <w:szCs w:val="32"/>
    </w:rPr>
  </w:style>
  <w:style w:type="character" w:customStyle="1" w:styleId="3f0">
    <w:name w:val="正文文本缩进 字符3"/>
    <w:qFormat/>
    <w:rsid w:val="007B1067"/>
    <w:rPr>
      <w:rFonts w:ascii="Times New Roman" w:eastAsia="宋体" w:hAnsi="Times New Roman" w:cs="Times New Roman"/>
      <w:kern w:val="2"/>
      <w:sz w:val="21"/>
      <w:szCs w:val="24"/>
    </w:rPr>
  </w:style>
  <w:style w:type="character" w:customStyle="1" w:styleId="3f1">
    <w:name w:val="纯文本 字符3"/>
    <w:qFormat/>
    <w:rsid w:val="007B1067"/>
    <w:rPr>
      <w:rFonts w:ascii="宋体" w:eastAsia="宋体" w:hAnsi="Courier New" w:cs="Courier New"/>
      <w:kern w:val="2"/>
      <w:sz w:val="21"/>
      <w:szCs w:val="21"/>
    </w:rPr>
  </w:style>
  <w:style w:type="character" w:customStyle="1" w:styleId="1f1">
    <w:name w:val="批注框文本 字符1"/>
    <w:uiPriority w:val="99"/>
    <w:semiHidden/>
    <w:qFormat/>
    <w:rsid w:val="007B1067"/>
    <w:rPr>
      <w:rFonts w:ascii="Times New Roman" w:eastAsia="宋体" w:hAnsi="Times New Roman" w:cs="Times New Roman"/>
      <w:sz w:val="18"/>
      <w:szCs w:val="18"/>
    </w:rPr>
  </w:style>
  <w:style w:type="character" w:customStyle="1" w:styleId="1f2">
    <w:name w:val="页脚 字符1"/>
    <w:basedOn w:val="a2"/>
    <w:uiPriority w:val="99"/>
    <w:qFormat/>
    <w:rsid w:val="007B1067"/>
    <w:rPr>
      <w:rFonts w:ascii="Times New Roman" w:eastAsia="宋体" w:hAnsi="Times New Roman" w:cs="Times New Roman"/>
      <w:sz w:val="18"/>
      <w:szCs w:val="18"/>
    </w:rPr>
  </w:style>
  <w:style w:type="character" w:customStyle="1" w:styleId="1f3">
    <w:name w:val="页眉 字符1"/>
    <w:uiPriority w:val="99"/>
    <w:qFormat/>
    <w:rsid w:val="007B1067"/>
    <w:rPr>
      <w:rFonts w:ascii="Times New Roman" w:eastAsia="宋体" w:hAnsi="Times New Roman" w:cs="Times New Roman"/>
      <w:sz w:val="18"/>
      <w:szCs w:val="18"/>
    </w:rPr>
  </w:style>
  <w:style w:type="character" w:customStyle="1" w:styleId="2f4">
    <w:name w:val="标题 字符2"/>
    <w:qFormat/>
    <w:rsid w:val="007B1067"/>
    <w:rPr>
      <w:rFonts w:ascii="Calibri Light" w:eastAsia="宋体" w:hAnsi="Calibri Light" w:cs="Times New Roman"/>
      <w:b/>
      <w:bCs/>
      <w:kern w:val="2"/>
      <w:sz w:val="32"/>
      <w:szCs w:val="32"/>
    </w:rPr>
  </w:style>
  <w:style w:type="character" w:customStyle="1" w:styleId="l-btn-text">
    <w:name w:val="l-btn-text"/>
    <w:qFormat/>
    <w:rsid w:val="007B1067"/>
    <w:rPr>
      <w:rFonts w:ascii="Times New Roman" w:eastAsia="宋体" w:hAnsi="Times New Roman" w:cs="Times New Roman"/>
    </w:rPr>
  </w:style>
  <w:style w:type="character" w:customStyle="1" w:styleId="l-btn-empty">
    <w:name w:val="l-btn-empty"/>
    <w:qFormat/>
    <w:rsid w:val="007B1067"/>
    <w:rPr>
      <w:rFonts w:ascii="Times New Roman" w:eastAsia="宋体" w:hAnsi="Times New Roman" w:cs="Times New Roman"/>
    </w:rPr>
  </w:style>
  <w:style w:type="character" w:customStyle="1" w:styleId="pcur">
    <w:name w:val="pcur"/>
    <w:qFormat/>
    <w:rsid w:val="007B1067"/>
    <w:rPr>
      <w:rFonts w:ascii="Times New Roman" w:eastAsia="宋体" w:hAnsi="Times New Roman" w:cs="Times New Roman"/>
      <w:b/>
      <w:color w:val="FFFFFF"/>
      <w:bdr w:val="single" w:sz="4" w:space="0" w:color="0F82D8"/>
      <w:shd w:val="clear" w:color="auto" w:fill="2687E0"/>
    </w:rPr>
  </w:style>
  <w:style w:type="character" w:customStyle="1" w:styleId="l-btn-left2">
    <w:name w:val="l-btn-left2"/>
    <w:qFormat/>
    <w:rsid w:val="007B1067"/>
    <w:rPr>
      <w:rFonts w:ascii="Times New Roman" w:eastAsia="宋体" w:hAnsi="Times New Roman" w:cs="Times New Roman"/>
    </w:rPr>
  </w:style>
  <w:style w:type="character" w:customStyle="1" w:styleId="1f4">
    <w:name w:val="正文文本缩进 字符1"/>
    <w:qFormat/>
    <w:rsid w:val="007B1067"/>
    <w:rPr>
      <w:rFonts w:ascii="Times New Roman" w:eastAsia="宋体" w:hAnsi="Times New Roman" w:cs="Times New Roman"/>
      <w:kern w:val="2"/>
      <w:sz w:val="21"/>
      <w:szCs w:val="24"/>
    </w:rPr>
  </w:style>
  <w:style w:type="character" w:customStyle="1" w:styleId="l-btn-left3">
    <w:name w:val="l-btn-left3"/>
    <w:qFormat/>
    <w:rsid w:val="007B1067"/>
    <w:rPr>
      <w:rFonts w:ascii="Times New Roman" w:eastAsia="宋体" w:hAnsi="Times New Roman" w:cs="Times New Roman"/>
    </w:rPr>
  </w:style>
  <w:style w:type="character" w:customStyle="1" w:styleId="l-btn-left1">
    <w:name w:val="l-btn-left1"/>
    <w:qFormat/>
    <w:rsid w:val="007B1067"/>
    <w:rPr>
      <w:rFonts w:ascii="Times New Roman" w:eastAsia="宋体" w:hAnsi="Times New Roman" w:cs="Times New Roman"/>
    </w:rPr>
  </w:style>
  <w:style w:type="character" w:customStyle="1" w:styleId="l-btn-left">
    <w:name w:val="l-btn-left"/>
    <w:qFormat/>
    <w:rsid w:val="007B1067"/>
    <w:rPr>
      <w:rFonts w:ascii="Times New Roman" w:eastAsia="宋体" w:hAnsi="Times New Roman" w:cs="Times New Roman"/>
    </w:rPr>
  </w:style>
  <w:style w:type="paragraph" w:customStyle="1" w:styleId="font5">
    <w:name w:val="font5"/>
    <w:basedOn w:val="a1"/>
    <w:qFormat/>
    <w:rsid w:val="007B1067"/>
    <w:pPr>
      <w:widowControl/>
      <w:spacing w:before="100" w:beforeAutospacing="1" w:after="100" w:afterAutospacing="1"/>
      <w:jc w:val="left"/>
    </w:pPr>
    <w:rPr>
      <w:kern w:val="0"/>
      <w:szCs w:val="21"/>
    </w:rPr>
  </w:style>
  <w:style w:type="paragraph" w:customStyle="1" w:styleId="font6">
    <w:name w:val="font6"/>
    <w:basedOn w:val="a1"/>
    <w:qFormat/>
    <w:rsid w:val="007B1067"/>
    <w:pPr>
      <w:widowControl/>
      <w:spacing w:before="100" w:beforeAutospacing="1" w:after="100" w:afterAutospacing="1"/>
      <w:jc w:val="left"/>
    </w:pPr>
    <w:rPr>
      <w:color w:val="000000"/>
      <w:kern w:val="0"/>
      <w:szCs w:val="21"/>
    </w:rPr>
  </w:style>
  <w:style w:type="paragraph" w:customStyle="1" w:styleId="font7">
    <w:name w:val="font7"/>
    <w:basedOn w:val="a1"/>
    <w:qFormat/>
    <w:rsid w:val="007B1067"/>
    <w:pPr>
      <w:widowControl/>
      <w:spacing w:before="100" w:beforeAutospacing="1" w:after="100" w:afterAutospacing="1"/>
      <w:jc w:val="left"/>
    </w:pPr>
    <w:rPr>
      <w:rFonts w:ascii="宋体" w:hAnsi="宋体" w:cs="宋体"/>
      <w:kern w:val="0"/>
      <w:sz w:val="18"/>
      <w:szCs w:val="18"/>
    </w:rPr>
  </w:style>
  <w:style w:type="paragraph" w:customStyle="1" w:styleId="font8">
    <w:name w:val="font8"/>
    <w:basedOn w:val="a1"/>
    <w:qFormat/>
    <w:rsid w:val="007B1067"/>
    <w:pPr>
      <w:widowControl/>
      <w:spacing w:before="100" w:beforeAutospacing="1" w:after="100" w:afterAutospacing="1"/>
      <w:jc w:val="left"/>
    </w:pPr>
    <w:rPr>
      <w:rFonts w:ascii="宋体" w:hAnsi="宋体" w:cs="宋体"/>
      <w:color w:val="000000"/>
      <w:kern w:val="0"/>
      <w:sz w:val="18"/>
      <w:szCs w:val="18"/>
    </w:rPr>
  </w:style>
  <w:style w:type="paragraph" w:customStyle="1" w:styleId="font9">
    <w:name w:val="font9"/>
    <w:basedOn w:val="a1"/>
    <w:qFormat/>
    <w:rsid w:val="007B1067"/>
    <w:pPr>
      <w:widowControl/>
      <w:spacing w:before="100" w:beforeAutospacing="1" w:after="100" w:afterAutospacing="1"/>
      <w:jc w:val="left"/>
    </w:pPr>
    <w:rPr>
      <w:rFonts w:ascii="宋体" w:hAnsi="宋体" w:cs="宋体"/>
      <w:kern w:val="0"/>
      <w:szCs w:val="21"/>
    </w:rPr>
  </w:style>
  <w:style w:type="paragraph" w:customStyle="1" w:styleId="xl65">
    <w:name w:val="xl65"/>
    <w:basedOn w:val="a1"/>
    <w:qFormat/>
    <w:rsid w:val="007B1067"/>
    <w:pPr>
      <w:widowControl/>
      <w:spacing w:before="100" w:beforeAutospacing="1" w:after="100" w:afterAutospacing="1"/>
      <w:jc w:val="left"/>
    </w:pPr>
    <w:rPr>
      <w:rFonts w:ascii="宋体" w:hAnsi="宋体" w:cs="宋体"/>
      <w:kern w:val="0"/>
      <w:sz w:val="24"/>
    </w:rPr>
  </w:style>
  <w:style w:type="paragraph" w:customStyle="1" w:styleId="xl66">
    <w:name w:val="xl66"/>
    <w:basedOn w:val="a1"/>
    <w:qFormat/>
    <w:rsid w:val="007B1067"/>
    <w:pPr>
      <w:widowControl/>
      <w:spacing w:before="100" w:beforeAutospacing="1" w:after="100" w:afterAutospacing="1"/>
      <w:jc w:val="center"/>
    </w:pPr>
    <w:rPr>
      <w:rFonts w:ascii="宋体" w:hAnsi="宋体" w:cs="宋体"/>
      <w:kern w:val="0"/>
      <w:sz w:val="24"/>
    </w:rPr>
  </w:style>
  <w:style w:type="paragraph" w:customStyle="1" w:styleId="xl67">
    <w:name w:val="xl67"/>
    <w:basedOn w:val="a1"/>
    <w:qFormat/>
    <w:rsid w:val="007B106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8">
    <w:name w:val="xl68"/>
    <w:basedOn w:val="a1"/>
    <w:qFormat/>
    <w:rsid w:val="007B10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color w:val="000000"/>
      <w:kern w:val="0"/>
      <w:szCs w:val="21"/>
    </w:rPr>
  </w:style>
  <w:style w:type="paragraph" w:customStyle="1" w:styleId="xl69">
    <w:name w:val="xl69"/>
    <w:basedOn w:val="a1"/>
    <w:qFormat/>
    <w:rsid w:val="007B1067"/>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Cs w:val="21"/>
    </w:rPr>
  </w:style>
  <w:style w:type="paragraph" w:customStyle="1" w:styleId="xl70">
    <w:name w:val="xl70"/>
    <w:basedOn w:val="a1"/>
    <w:qFormat/>
    <w:rsid w:val="007B10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71">
    <w:name w:val="xl71"/>
    <w:basedOn w:val="a1"/>
    <w:qFormat/>
    <w:rsid w:val="007B10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Cs w:val="21"/>
    </w:rPr>
  </w:style>
  <w:style w:type="paragraph" w:customStyle="1" w:styleId="1f5">
    <w:name w:val="学科样式1"/>
    <w:basedOn w:val="a1"/>
    <w:link w:val="1Char0"/>
    <w:qFormat/>
    <w:rsid w:val="007B1067"/>
    <w:pPr>
      <w:spacing w:line="520" w:lineRule="exact"/>
      <w:jc w:val="center"/>
    </w:pPr>
    <w:rPr>
      <w:rFonts w:ascii="黑体" w:eastAsia="黑体" w:hAnsi="黑体"/>
      <w:b/>
      <w:bCs/>
      <w:sz w:val="36"/>
      <w:szCs w:val="36"/>
    </w:rPr>
  </w:style>
  <w:style w:type="character" w:customStyle="1" w:styleId="1Char0">
    <w:name w:val="学科样式1 Char"/>
    <w:link w:val="1f5"/>
    <w:qFormat/>
    <w:rsid w:val="007B1067"/>
    <w:rPr>
      <w:rFonts w:ascii="黑体" w:eastAsia="黑体" w:hAnsi="黑体" w:cs="Times New Roman"/>
      <w:b/>
      <w:bCs/>
      <w:sz w:val="36"/>
      <w:szCs w:val="36"/>
    </w:rPr>
  </w:style>
  <w:style w:type="character" w:customStyle="1" w:styleId="Char11">
    <w:name w:val="正文文本缩进 Char1"/>
    <w:semiHidden/>
    <w:qFormat/>
    <w:locked/>
    <w:rsid w:val="007B1067"/>
    <w:rPr>
      <w:rFonts w:ascii="Times New Roman" w:eastAsia="宋体" w:hAnsi="Times New Roman" w:cs="Times New Roman"/>
      <w:szCs w:val="24"/>
    </w:rPr>
  </w:style>
  <w:style w:type="character" w:customStyle="1" w:styleId="1f6">
    <w:name w:val="纯文本 字符1"/>
    <w:qFormat/>
    <w:rsid w:val="007B1067"/>
    <w:rPr>
      <w:rFonts w:ascii="宋体" w:eastAsia="宋体" w:hAnsi="Courier New" w:cs="Courier New" w:hint="eastAsia"/>
      <w:szCs w:val="21"/>
    </w:rPr>
  </w:style>
  <w:style w:type="paragraph" w:customStyle="1" w:styleId="2f5">
    <w:name w:val="列出段落2"/>
    <w:basedOn w:val="a1"/>
    <w:uiPriority w:val="99"/>
    <w:qFormat/>
    <w:rsid w:val="007B1067"/>
    <w:pPr>
      <w:ind w:firstLineChars="200" w:firstLine="420"/>
    </w:pPr>
    <w:rPr>
      <w:rFonts w:ascii="Calibri" w:hAnsi="Calibri" w:cs="Calibri"/>
      <w:szCs w:val="21"/>
    </w:rPr>
  </w:style>
  <w:style w:type="character" w:customStyle="1" w:styleId="Char2">
    <w:name w:val="页脚 Char"/>
    <w:uiPriority w:val="99"/>
    <w:qFormat/>
    <w:rsid w:val="007B1067"/>
    <w:rPr>
      <w:rFonts w:asciiTheme="minorHAnsi" w:eastAsiaTheme="minorEastAsia" w:hAnsiTheme="minorHAnsi" w:cstheme="minorBidi"/>
      <w:kern w:val="2"/>
      <w:sz w:val="18"/>
      <w:szCs w:val="18"/>
    </w:rPr>
  </w:style>
  <w:style w:type="character" w:customStyle="1" w:styleId="44">
    <w:name w:val="页眉 字符4"/>
    <w:basedOn w:val="a2"/>
    <w:uiPriority w:val="99"/>
    <w:qFormat/>
    <w:rsid w:val="007B1067"/>
    <w:rPr>
      <w:rFonts w:ascii="Times New Roman" w:eastAsia="宋体" w:hAnsi="Times New Roman" w:cstheme="minorBidi"/>
      <w:kern w:val="2"/>
      <w:sz w:val="18"/>
      <w:szCs w:val="18"/>
    </w:rPr>
  </w:style>
  <w:style w:type="paragraph" w:customStyle="1" w:styleId="112">
    <w:name w:val="修订11"/>
    <w:hidden/>
    <w:uiPriority w:val="99"/>
    <w:semiHidden/>
    <w:qFormat/>
    <w:rsid w:val="007B1067"/>
    <w:rPr>
      <w:rFonts w:ascii="Times New Roman" w:eastAsia="宋体" w:hAnsi="Times New Roman" w:cs="Times New Roman"/>
      <w:szCs w:val="24"/>
    </w:rPr>
  </w:style>
  <w:style w:type="paragraph" w:customStyle="1" w:styleId="CharCharCharChar12">
    <w:name w:val="Char Char Char Char12"/>
    <w:basedOn w:val="a1"/>
    <w:uiPriority w:val="99"/>
    <w:unhideWhenUsed/>
    <w:qFormat/>
    <w:rsid w:val="007B1067"/>
    <w:pPr>
      <w:spacing w:after="160" w:line="240" w:lineRule="exact"/>
    </w:pPr>
    <w:rPr>
      <w:rFonts w:ascii="Verdana" w:eastAsia="仿宋_GB2312" w:hAnsi="Verdana" w:cs="仿宋_GB2312"/>
      <w:sz w:val="24"/>
      <w:lang w:eastAsia="en-US"/>
    </w:rPr>
  </w:style>
  <w:style w:type="paragraph" w:customStyle="1" w:styleId="CharCharCharChar11">
    <w:name w:val="Char Char Char Char11"/>
    <w:basedOn w:val="a1"/>
    <w:uiPriority w:val="99"/>
    <w:unhideWhenUsed/>
    <w:qFormat/>
    <w:rsid w:val="007B1067"/>
    <w:pPr>
      <w:spacing w:after="160" w:line="240" w:lineRule="exact"/>
    </w:pPr>
    <w:rPr>
      <w:rFonts w:ascii="Verdana" w:eastAsia="仿宋_GB2312" w:hAnsi="Verdana" w:cs="仿宋_GB2312"/>
      <w:sz w:val="24"/>
      <w:lang w:eastAsia="en-US"/>
    </w:rPr>
  </w:style>
  <w:style w:type="paragraph" w:customStyle="1" w:styleId="CharCharCharChar13">
    <w:name w:val="Char Char Char Char13"/>
    <w:basedOn w:val="a1"/>
    <w:uiPriority w:val="99"/>
    <w:unhideWhenUsed/>
    <w:qFormat/>
    <w:rsid w:val="007B1067"/>
    <w:pPr>
      <w:widowControl/>
      <w:spacing w:after="160" w:line="240" w:lineRule="exact"/>
      <w:jc w:val="left"/>
    </w:pPr>
    <w:rPr>
      <w:rFonts w:ascii="Verdana" w:eastAsia="仿宋_GB2312" w:hAnsi="Verdana" w:cs="仿宋_GB2312"/>
      <w:sz w:val="24"/>
      <w:lang w:eastAsia="en-US"/>
    </w:rPr>
  </w:style>
  <w:style w:type="paragraph" w:customStyle="1" w:styleId="CharCharCharChar1">
    <w:name w:val="Char Char Char Char1"/>
    <w:basedOn w:val="a1"/>
    <w:uiPriority w:val="99"/>
    <w:unhideWhenUsed/>
    <w:qFormat/>
    <w:rsid w:val="007B1067"/>
    <w:pPr>
      <w:spacing w:after="160" w:line="240" w:lineRule="exact"/>
    </w:pPr>
    <w:rPr>
      <w:rFonts w:ascii="Verdana" w:eastAsia="仿宋_GB2312" w:hAnsi="Verdana" w:cs="仿宋_GB2312"/>
      <w:sz w:val="24"/>
      <w:lang w:eastAsia="en-US"/>
    </w:rPr>
  </w:style>
  <w:style w:type="paragraph" w:customStyle="1" w:styleId="Style357">
    <w:name w:val="_Style 357"/>
    <w:uiPriority w:val="99"/>
    <w:unhideWhenUsed/>
    <w:qFormat/>
    <w:rsid w:val="007B1067"/>
    <w:rPr>
      <w:rFonts w:ascii="Times New Roman" w:eastAsia="宋体" w:hAnsi="Times New Roman" w:cs="Times New Roman"/>
      <w:szCs w:val="24"/>
    </w:rPr>
  </w:style>
  <w:style w:type="paragraph" w:customStyle="1" w:styleId="Style358">
    <w:name w:val="_Style 358"/>
    <w:uiPriority w:val="99"/>
    <w:unhideWhenUsed/>
    <w:qFormat/>
    <w:rsid w:val="007B1067"/>
    <w:rPr>
      <w:rFonts w:ascii="Times New Roman" w:eastAsia="宋体" w:hAnsi="Times New Roman" w:cs="Times New Roman"/>
      <w:szCs w:val="24"/>
    </w:rPr>
  </w:style>
  <w:style w:type="character" w:customStyle="1" w:styleId="2f6">
    <w:name w:val="明显强调2"/>
    <w:basedOn w:val="a2"/>
    <w:uiPriority w:val="21"/>
    <w:qFormat/>
    <w:rsid w:val="007B1067"/>
    <w:rPr>
      <w:rFonts w:asciiTheme="minorHAnsi" w:eastAsiaTheme="minorEastAsia" w:hAnsiTheme="minorHAnsi" w:cstheme="minorBidi"/>
      <w:i/>
      <w:iCs/>
      <w:color w:val="2F5496" w:themeColor="accent1" w:themeShade="BF"/>
    </w:rPr>
  </w:style>
  <w:style w:type="character" w:customStyle="1" w:styleId="2f7">
    <w:name w:val="明显参考2"/>
    <w:basedOn w:val="a2"/>
    <w:uiPriority w:val="32"/>
    <w:qFormat/>
    <w:rsid w:val="007B1067"/>
    <w:rPr>
      <w:rFonts w:asciiTheme="minorHAnsi" w:eastAsiaTheme="minorEastAsia" w:hAnsiTheme="minorHAnsi" w:cstheme="minorBidi"/>
      <w:b/>
      <w:bCs/>
      <w:smallCaps/>
      <w:color w:val="2F5496" w:themeColor="accent1" w:themeShade="BF"/>
      <w:spacing w:val="5"/>
    </w:rPr>
  </w:style>
  <w:style w:type="character" w:customStyle="1" w:styleId="1f7">
    <w:name w:val="超链接1"/>
    <w:basedOn w:val="a2"/>
    <w:unhideWhenUsed/>
    <w:qFormat/>
    <w:rsid w:val="007B1067"/>
    <w:rPr>
      <w:rFonts w:ascii="等线" w:eastAsia="等线" w:hAnsi="等线" w:cs="Times New Roman"/>
      <w:color w:val="0000FF"/>
      <w:u w:val="single"/>
      <w:lang w:val="en-US" w:eastAsia="zh-CN" w:bidi="ar-SA"/>
    </w:rPr>
  </w:style>
  <w:style w:type="paragraph" w:customStyle="1" w:styleId="Style364">
    <w:name w:val="_Style 364"/>
    <w:uiPriority w:val="99"/>
    <w:unhideWhenUsed/>
    <w:qFormat/>
    <w:rsid w:val="007B1067"/>
    <w:rPr>
      <w:rFonts w:ascii="Times New Roman" w:eastAsia="宋体" w:hAnsi="Times New Roman" w:cs="Times New Roman"/>
      <w:szCs w:val="24"/>
    </w:rPr>
  </w:style>
  <w:style w:type="paragraph" w:customStyle="1" w:styleId="Style365">
    <w:name w:val="_Style 365"/>
    <w:uiPriority w:val="99"/>
    <w:unhideWhenUsed/>
    <w:qFormat/>
    <w:rsid w:val="007B1067"/>
    <w:rPr>
      <w:rFonts w:ascii="Times New Roman" w:eastAsia="宋体" w:hAnsi="Times New Roman" w:cs="Times New Roman"/>
      <w:szCs w:val="24"/>
    </w:rPr>
  </w:style>
  <w:style w:type="paragraph" w:customStyle="1" w:styleId="TableText">
    <w:name w:val="Table Text"/>
    <w:basedOn w:val="a1"/>
    <w:semiHidden/>
    <w:qFormat/>
    <w:rsid w:val="007B1067"/>
    <w:rPr>
      <w:rFonts w:ascii="宋体" w:hAnsi="宋体" w:cs="宋体"/>
      <w:sz w:val="20"/>
      <w:szCs w:val="20"/>
      <w:lang w:eastAsia="en-US"/>
    </w:rPr>
  </w:style>
  <w:style w:type="character" w:customStyle="1" w:styleId="textxghhz">
    <w:name w:val="text_xghhz"/>
    <w:basedOn w:val="a2"/>
    <w:qFormat/>
    <w:rsid w:val="007B1067"/>
    <w:rPr>
      <w:rFonts w:ascii="Times New Roman" w:eastAsia="宋体" w:hAnsi="Times New Roman" w:cs="Times New Roman"/>
    </w:rPr>
  </w:style>
  <w:style w:type="paragraph" w:customStyle="1" w:styleId="Style368">
    <w:name w:val="_Style 368"/>
    <w:uiPriority w:val="99"/>
    <w:unhideWhenUsed/>
    <w:qFormat/>
    <w:rsid w:val="007B1067"/>
    <w:rPr>
      <w:rFonts w:ascii="Times New Roman" w:eastAsia="宋体" w:hAnsi="Times New Roman" w:cs="Times New Roman"/>
      <w:szCs w:val="24"/>
    </w:rPr>
  </w:style>
  <w:style w:type="character" w:customStyle="1" w:styleId="font51">
    <w:name w:val="font51"/>
    <w:basedOn w:val="a2"/>
    <w:qFormat/>
    <w:rsid w:val="007B1067"/>
    <w:rPr>
      <w:rFonts w:ascii="Times New Roman" w:eastAsiaTheme="minorEastAsia" w:hAnsi="Times New Roman" w:cs="Times New Roman" w:hint="default"/>
      <w:color w:val="000000"/>
      <w:sz w:val="21"/>
      <w:szCs w:val="21"/>
      <w:u w:val="none"/>
    </w:rPr>
  </w:style>
  <w:style w:type="paragraph" w:customStyle="1" w:styleId="TOC20">
    <w:name w:val="TOC 标题2"/>
    <w:basedOn w:val="1"/>
    <w:next w:val="a1"/>
    <w:uiPriority w:val="39"/>
    <w:unhideWhenUsed/>
    <w:qFormat/>
    <w:rsid w:val="007B1067"/>
    <w:pPr>
      <w:widowControl/>
      <w:spacing w:before="240" w:line="259" w:lineRule="auto"/>
      <w:jc w:val="left"/>
      <w:outlineLvl w:val="9"/>
    </w:pPr>
    <w:rPr>
      <w:rFonts w:asciiTheme="majorHAnsi" w:eastAsiaTheme="majorEastAsia" w:hAnsiTheme="majorHAnsi" w:cstheme="majorBidi"/>
      <w:bCs w:val="0"/>
      <w:color w:val="2F5496" w:themeColor="accent1" w:themeShade="BF"/>
      <w:kern w:val="0"/>
      <w:szCs w:val="32"/>
    </w:rPr>
  </w:style>
  <w:style w:type="paragraph" w:customStyle="1" w:styleId="1f8">
    <w:name w:val="列表段落1"/>
    <w:basedOn w:val="a1"/>
    <w:uiPriority w:val="34"/>
    <w:qFormat/>
    <w:rsid w:val="007B1067"/>
    <w:pPr>
      <w:ind w:firstLineChars="200" w:firstLine="420"/>
    </w:pPr>
    <w:rPr>
      <w:rFonts w:asciiTheme="minorHAnsi" w:eastAsiaTheme="minorEastAsia" w:hAnsiTheme="minorHAnsi" w:cstheme="minorBidi"/>
      <w:szCs w:val="22"/>
    </w:rPr>
  </w:style>
  <w:style w:type="character" w:customStyle="1" w:styleId="1f9">
    <w:name w:val="未处理的提及1"/>
    <w:basedOn w:val="a2"/>
    <w:uiPriority w:val="99"/>
    <w:unhideWhenUsed/>
    <w:qFormat/>
    <w:rsid w:val="007B1067"/>
    <w:rPr>
      <w:rFonts w:ascii="Times New Roman" w:eastAsia="宋体" w:hAnsi="Times New Roman" w:cs="Times New Roman"/>
      <w:color w:val="605E5C"/>
      <w:shd w:val="clear" w:color="auto" w:fill="E1DFDD"/>
    </w:rPr>
  </w:style>
  <w:style w:type="paragraph" w:customStyle="1" w:styleId="Style373">
    <w:name w:val="_Style 373"/>
    <w:basedOn w:val="1"/>
    <w:next w:val="a1"/>
    <w:qFormat/>
    <w:rsid w:val="007B1067"/>
    <w:pPr>
      <w:widowControl/>
      <w:spacing w:before="480" w:line="276" w:lineRule="auto"/>
      <w:jc w:val="left"/>
      <w:outlineLvl w:val="9"/>
    </w:pPr>
    <w:rPr>
      <w:rFonts w:ascii="Cambria" w:eastAsia="宋体" w:hAnsi="Cambria" w:cs="Cambria"/>
      <w:bCs w:val="0"/>
      <w:color w:val="365F91"/>
      <w:kern w:val="0"/>
      <w:sz w:val="28"/>
      <w:szCs w:val="28"/>
    </w:rPr>
  </w:style>
  <w:style w:type="paragraph" w:customStyle="1" w:styleId="Style43">
    <w:name w:val="_Style 43"/>
    <w:basedOn w:val="a1"/>
    <w:next w:val="a1"/>
    <w:qFormat/>
    <w:rsid w:val="007B1067"/>
    <w:rPr>
      <w:color w:val="000000"/>
      <w:kern w:val="1"/>
    </w:rPr>
  </w:style>
  <w:style w:type="character" w:customStyle="1" w:styleId="Char3">
    <w:name w:val="批注主题 Char"/>
    <w:qFormat/>
    <w:rsid w:val="007B1067"/>
    <w:rPr>
      <w:rFonts w:ascii="Times New Roman" w:eastAsia="等线" w:hAnsi="Times New Roman" w:cs="Times New Roman"/>
      <w:b/>
      <w:kern w:val="1"/>
      <w:sz w:val="21"/>
      <w:szCs w:val="24"/>
    </w:rPr>
  </w:style>
  <w:style w:type="character" w:customStyle="1" w:styleId="Char12">
    <w:name w:val="纯文本 Char1"/>
    <w:qFormat/>
    <w:rsid w:val="007B1067"/>
    <w:rPr>
      <w:rFonts w:ascii="宋体" w:eastAsia="等线" w:hAnsi="宋体" w:cs="Courier New"/>
      <w:kern w:val="1"/>
      <w:sz w:val="21"/>
      <w:szCs w:val="21"/>
    </w:rPr>
  </w:style>
  <w:style w:type="character" w:customStyle="1" w:styleId="Char4">
    <w:name w:val="脚注文本 Char"/>
    <w:qFormat/>
    <w:rsid w:val="007B1067"/>
    <w:rPr>
      <w:rFonts w:ascii="Calibri" w:eastAsia="等线" w:hAnsi="Calibri" w:cs="Times New Roman"/>
      <w:kern w:val="1"/>
      <w:sz w:val="18"/>
      <w:szCs w:val="18"/>
    </w:rPr>
  </w:style>
  <w:style w:type="character" w:customStyle="1" w:styleId="Char5">
    <w:name w:val="批注文字 Char"/>
    <w:qFormat/>
    <w:rsid w:val="007B1067"/>
    <w:rPr>
      <w:rFonts w:ascii="Times New Roman" w:eastAsia="等线" w:hAnsi="Times New Roman" w:cs="Times New Roman"/>
      <w:kern w:val="1"/>
      <w:sz w:val="21"/>
      <w:szCs w:val="24"/>
    </w:rPr>
  </w:style>
  <w:style w:type="character" w:customStyle="1" w:styleId="Char6">
    <w:name w:val="文档结构图 Char"/>
    <w:qFormat/>
    <w:rsid w:val="007B1067"/>
    <w:rPr>
      <w:rFonts w:ascii="宋体" w:eastAsia="等线" w:hAnsi="宋体" w:cs="Times New Roman"/>
      <w:kern w:val="1"/>
      <w:sz w:val="18"/>
      <w:szCs w:val="18"/>
    </w:rPr>
  </w:style>
  <w:style w:type="paragraph" w:customStyle="1" w:styleId="Style381">
    <w:name w:val="_Style 381"/>
    <w:uiPriority w:val="99"/>
    <w:semiHidden/>
    <w:qFormat/>
    <w:rsid w:val="007B1067"/>
    <w:rPr>
      <w:rFonts w:ascii="Times New Roman" w:eastAsia="宋体" w:hAnsi="Times New Roman" w:cs="Times New Roman"/>
      <w:color w:val="000000"/>
      <w:kern w:val="0"/>
      <w:szCs w:val="24"/>
    </w:rPr>
  </w:style>
  <w:style w:type="paragraph" w:customStyle="1" w:styleId="45">
    <w:name w:val="修订4"/>
    <w:hidden/>
    <w:uiPriority w:val="99"/>
    <w:unhideWhenUsed/>
    <w:qFormat/>
    <w:rsid w:val="007B1067"/>
    <w:rPr>
      <w:rFonts w:ascii="Times New Roman" w:eastAsia="宋体" w:hAnsi="Times New Roman" w:cs="Times New Roman"/>
      <w:szCs w:val="24"/>
    </w:rPr>
  </w:style>
  <w:style w:type="character" w:customStyle="1" w:styleId="43">
    <w:name w:val="批注框文本 字符4"/>
    <w:basedOn w:val="a2"/>
    <w:link w:val="afe"/>
    <w:uiPriority w:val="99"/>
    <w:semiHidden/>
    <w:qFormat/>
    <w:rsid w:val="007B1067"/>
    <w:rPr>
      <w:rFonts w:ascii="Times New Roman" w:eastAsia="宋体" w:hAnsi="Times New Roman" w:cs="Times New Roman"/>
      <w:sz w:val="18"/>
      <w:szCs w:val="18"/>
    </w:rPr>
  </w:style>
  <w:style w:type="paragraph" w:customStyle="1" w:styleId="Style32">
    <w:name w:val="_Style 32"/>
    <w:uiPriority w:val="99"/>
    <w:semiHidden/>
    <w:qFormat/>
    <w:rsid w:val="007B1067"/>
    <w:rPr>
      <w:rFonts w:ascii="Times New Roman" w:eastAsia="宋体" w:hAnsi="Times New Roman" w:cs="Times New Roman"/>
      <w:szCs w:val="24"/>
    </w:rPr>
  </w:style>
  <w:style w:type="character" w:customStyle="1" w:styleId="32">
    <w:name w:val="标题 3 字符2"/>
    <w:link w:val="31"/>
    <w:semiHidden/>
    <w:qFormat/>
    <w:rsid w:val="007B1067"/>
    <w:rPr>
      <w:rFonts w:asciiTheme="majorHAnsi" w:eastAsiaTheme="majorEastAsia" w:hAnsiTheme="majorHAnsi" w:cstheme="majorBidi"/>
      <w:color w:val="4472C4" w:themeColor="accent1"/>
      <w:kern w:val="0"/>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71</Pages>
  <Words>6982</Words>
  <Characters>39802</Characters>
  <Application>Microsoft Office Word</Application>
  <DocSecurity>0</DocSecurity>
  <Lines>331</Lines>
  <Paragraphs>93</Paragraphs>
  <ScaleCrop>false</ScaleCrop>
  <Company/>
  <LinksUpToDate>false</LinksUpToDate>
  <CharactersWithSpaces>46691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2026-08-31T07:07:00Z</dcterms:created>
  <dcterms:modified xsi:type="dcterms:W3CDTF">2026-08-31T07:10:00Z</dcterms:modified>
</cp:coreProperties>
</file>